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80" w:rightFromText="180" w:vertAnchor="page" w:horzAnchor="page" w:tblpX="1909" w:tblpY="1441"/>
        <w:tblW w:w="5000" w:type="pct"/>
        <w:tblLook w:val="04A0" w:firstRow="1" w:lastRow="0" w:firstColumn="1" w:lastColumn="0" w:noHBand="0" w:noVBand="1"/>
      </w:tblPr>
      <w:tblGrid>
        <w:gridCol w:w="8522"/>
      </w:tblGrid>
      <w:tr w:rsidR="00F13851" w:rsidRPr="00861294" w14:paraId="365BD5BB" w14:textId="77777777" w:rsidTr="002D39E5">
        <w:tc>
          <w:tcPr>
            <w:tcW w:w="5000" w:type="pct"/>
            <w:shd w:val="clear" w:color="auto" w:fill="A6A6A6"/>
            <w:vAlign w:val="center"/>
          </w:tcPr>
          <w:p w14:paraId="7B8EF50C" w14:textId="77777777" w:rsidR="00F13851" w:rsidRPr="009636C0" w:rsidRDefault="00F13851" w:rsidP="002D39E5">
            <w:pPr>
              <w:jc w:val="center"/>
              <w:rPr>
                <w:b/>
              </w:rPr>
            </w:pPr>
            <w:r>
              <w:rPr>
                <w:b/>
              </w:rPr>
              <w:t>Subject</w:t>
            </w:r>
          </w:p>
        </w:tc>
      </w:tr>
      <w:tr w:rsidR="00F13851" w:rsidRPr="007D7501" w14:paraId="3D7D844C" w14:textId="77777777" w:rsidTr="00072367">
        <w:trPr>
          <w:trHeight w:val="710"/>
        </w:trPr>
        <w:tc>
          <w:tcPr>
            <w:tcW w:w="5000" w:type="pct"/>
            <w:shd w:val="clear" w:color="auto" w:fill="F3F3F3"/>
            <w:vAlign w:val="center"/>
          </w:tcPr>
          <w:p w14:paraId="7C2330E2" w14:textId="77777777" w:rsidR="00F13851" w:rsidRPr="007D7501" w:rsidRDefault="00F13851" w:rsidP="002D39E5">
            <w:pPr>
              <w:pStyle w:val="Tekstprzypisudolnego"/>
              <w:ind w:left="2160" w:hanging="2160"/>
              <w:jc w:val="left"/>
              <w:rPr>
                <w:rFonts w:eastAsiaTheme="minorHAnsi"/>
              </w:rPr>
            </w:pPr>
          </w:p>
          <w:p w14:paraId="411D7FBA" w14:textId="785D9102" w:rsidR="00B2698D" w:rsidRDefault="00F13851" w:rsidP="00B2698D">
            <w:pPr>
              <w:pStyle w:val="Tekstprzypisudolnego"/>
              <w:ind w:left="2160" w:hanging="2160"/>
              <w:jc w:val="center"/>
              <w:rPr>
                <w:rFonts w:eastAsiaTheme="minorHAnsi"/>
              </w:rPr>
            </w:pPr>
            <w:r w:rsidRPr="007D7501">
              <w:rPr>
                <w:rFonts w:eastAsiaTheme="minorHAnsi"/>
              </w:rPr>
              <w:t xml:space="preserve">Belgian report on </w:t>
            </w:r>
            <w:r w:rsidR="00B2698D">
              <w:rPr>
                <w:rFonts w:eastAsiaTheme="minorHAnsi"/>
              </w:rPr>
              <w:t xml:space="preserve">the cooperation between Internet service/access providers and law enforcement </w:t>
            </w:r>
          </w:p>
          <w:p w14:paraId="6D175904" w14:textId="55B94F21" w:rsidR="00F13851" w:rsidRPr="007D7501" w:rsidRDefault="00B2698D" w:rsidP="002D39E5">
            <w:pPr>
              <w:pStyle w:val="Tekstprzypisudolnego"/>
              <w:ind w:left="2160" w:hanging="2160"/>
              <w:jc w:val="center"/>
              <w:rPr>
                <w:rFonts w:eastAsiaTheme="minorHAnsi"/>
              </w:rPr>
            </w:pPr>
            <w:r>
              <w:rPr>
                <w:rFonts w:eastAsiaTheme="minorHAnsi"/>
              </w:rPr>
              <w:t>authorities</w:t>
            </w:r>
          </w:p>
          <w:p w14:paraId="33BEE5AA" w14:textId="77777777" w:rsidR="00F13851" w:rsidRPr="007D7501" w:rsidRDefault="00F13851" w:rsidP="002D39E5">
            <w:pPr>
              <w:rPr>
                <w:sz w:val="20"/>
              </w:rPr>
            </w:pPr>
          </w:p>
        </w:tc>
      </w:tr>
    </w:tbl>
    <w:p w14:paraId="69581BCF" w14:textId="77777777" w:rsidR="00F13851" w:rsidRDefault="00F13851" w:rsidP="00F13851">
      <w:pPr>
        <w:pStyle w:val="Tekstprzypisudolnego"/>
        <w:rPr>
          <w:rFonts w:eastAsiaTheme="minorHAnsi"/>
          <w:b/>
          <w:sz w:val="24"/>
        </w:rPr>
      </w:pPr>
    </w:p>
    <w:p w14:paraId="593C57E6" w14:textId="77777777" w:rsidR="00F13851" w:rsidRDefault="00F13851" w:rsidP="005C06EE">
      <w:pPr>
        <w:rPr>
          <w:b/>
        </w:rPr>
      </w:pPr>
    </w:p>
    <w:tbl>
      <w:tblPr>
        <w:tblStyle w:val="Tabela-Siatka"/>
        <w:tblpPr w:leftFromText="180" w:rightFromText="180" w:vertAnchor="page" w:horzAnchor="page" w:tblpX="1909" w:tblpY="2881"/>
        <w:tblW w:w="5000" w:type="pct"/>
        <w:tblLook w:val="04A0" w:firstRow="1" w:lastRow="0" w:firstColumn="1" w:lastColumn="0" w:noHBand="0" w:noVBand="1"/>
      </w:tblPr>
      <w:tblGrid>
        <w:gridCol w:w="8522"/>
      </w:tblGrid>
      <w:tr w:rsidR="00F13851" w:rsidRPr="00861294" w14:paraId="2B26C21F" w14:textId="77777777" w:rsidTr="002D39E5">
        <w:tc>
          <w:tcPr>
            <w:tcW w:w="5000" w:type="pct"/>
            <w:shd w:val="clear" w:color="auto" w:fill="A6A6A6"/>
            <w:vAlign w:val="center"/>
          </w:tcPr>
          <w:p w14:paraId="3089A25E" w14:textId="77777777" w:rsidR="00F13851" w:rsidRPr="009636C0" w:rsidRDefault="00F13851" w:rsidP="002D39E5">
            <w:pPr>
              <w:jc w:val="center"/>
              <w:rPr>
                <w:b/>
              </w:rPr>
            </w:pPr>
            <w:r>
              <w:rPr>
                <w:b/>
              </w:rPr>
              <w:t>Authors</w:t>
            </w:r>
          </w:p>
        </w:tc>
      </w:tr>
      <w:tr w:rsidR="00F13851" w:rsidRPr="00861294" w14:paraId="7312B903" w14:textId="77777777" w:rsidTr="00072367">
        <w:trPr>
          <w:trHeight w:val="710"/>
        </w:trPr>
        <w:tc>
          <w:tcPr>
            <w:tcW w:w="5000" w:type="pct"/>
            <w:shd w:val="clear" w:color="auto" w:fill="F3F3F3"/>
            <w:vAlign w:val="center"/>
          </w:tcPr>
          <w:p w14:paraId="08F1EE2A" w14:textId="77777777" w:rsidR="00F13851" w:rsidRDefault="00F13851" w:rsidP="002D39E5">
            <w:pPr>
              <w:pStyle w:val="Tekstprzypisudolnego"/>
              <w:ind w:left="2160" w:hanging="2160"/>
              <w:jc w:val="left"/>
              <w:rPr>
                <w:rFonts w:eastAsiaTheme="minorHAnsi"/>
              </w:rPr>
            </w:pPr>
          </w:p>
          <w:p w14:paraId="444A7F00" w14:textId="77777777" w:rsidR="00F13851" w:rsidRDefault="00F13851" w:rsidP="002D39E5">
            <w:pPr>
              <w:pStyle w:val="Tekstprzypisudolnego"/>
              <w:ind w:left="2160" w:hanging="2160"/>
              <w:jc w:val="center"/>
            </w:pPr>
            <w:r w:rsidRPr="004F69B9">
              <w:rPr>
                <w:rFonts w:eastAsiaTheme="minorHAnsi"/>
              </w:rPr>
              <w:t xml:space="preserve">Professor Dr. Paul De </w:t>
            </w:r>
            <w:proofErr w:type="spellStart"/>
            <w:r w:rsidRPr="004F69B9">
              <w:rPr>
                <w:rFonts w:eastAsiaTheme="minorHAnsi"/>
              </w:rPr>
              <w:t>Hert</w:t>
            </w:r>
            <w:proofErr w:type="spellEnd"/>
            <w:r w:rsidRPr="004F69B9">
              <w:rPr>
                <w:rFonts w:eastAsiaTheme="minorHAnsi"/>
              </w:rPr>
              <w:t xml:space="preserve">, </w:t>
            </w:r>
            <w:proofErr w:type="spellStart"/>
            <w:r w:rsidRPr="004F69B9">
              <w:t>Vrije</w:t>
            </w:r>
            <w:proofErr w:type="spellEnd"/>
            <w:r w:rsidRPr="004F69B9">
              <w:t xml:space="preserve"> </w:t>
            </w:r>
            <w:proofErr w:type="spellStart"/>
            <w:r w:rsidRPr="004F69B9">
              <w:t>Universiteit</w:t>
            </w:r>
            <w:proofErr w:type="spellEnd"/>
            <w:r w:rsidRPr="004F69B9">
              <w:t xml:space="preserve"> Brussel (Free University Brussels, Belgium) &amp; Tilburg</w:t>
            </w:r>
          </w:p>
          <w:p w14:paraId="78F6F03F" w14:textId="77777777" w:rsidR="00F13851" w:rsidRDefault="00F13851" w:rsidP="002D39E5">
            <w:pPr>
              <w:pStyle w:val="Tekstprzypisudolnego"/>
              <w:ind w:left="2160" w:hanging="2160"/>
              <w:jc w:val="center"/>
              <w:rPr>
                <w:rFonts w:eastAsiaTheme="minorHAnsi"/>
              </w:rPr>
            </w:pPr>
            <w:r w:rsidRPr="004F69B9">
              <w:t>University</w:t>
            </w:r>
            <w:r w:rsidRPr="004F69B9">
              <w:rPr>
                <w:rFonts w:eastAsiaTheme="minorHAnsi"/>
                <w:b/>
              </w:rPr>
              <w:t xml:space="preserve"> </w:t>
            </w:r>
            <w:r w:rsidRPr="004F69B9">
              <w:rPr>
                <w:rFonts w:eastAsiaTheme="minorHAnsi"/>
              </w:rPr>
              <w:t>(the Netherlands)</w:t>
            </w:r>
          </w:p>
          <w:p w14:paraId="346BAB81" w14:textId="77777777" w:rsidR="00F13851" w:rsidRDefault="00F13851" w:rsidP="002D39E5">
            <w:pPr>
              <w:pStyle w:val="Tekstprzypisudolnego"/>
              <w:ind w:left="2160" w:hanging="2160"/>
              <w:jc w:val="center"/>
              <w:rPr>
                <w:rFonts w:eastAsiaTheme="minorHAnsi"/>
              </w:rPr>
            </w:pPr>
          </w:p>
          <w:p w14:paraId="219F4F34" w14:textId="77777777" w:rsidR="00F13851" w:rsidRPr="004F69B9" w:rsidRDefault="00F13851" w:rsidP="002D39E5">
            <w:pPr>
              <w:pStyle w:val="Tekstprzypisudolnego"/>
              <w:jc w:val="center"/>
              <w:rPr>
                <w:rFonts w:eastAsiaTheme="minorHAnsi"/>
              </w:rPr>
            </w:pPr>
            <w:proofErr w:type="spellStart"/>
            <w:r w:rsidRPr="004F69B9">
              <w:rPr>
                <w:rFonts w:eastAsiaTheme="minorHAnsi"/>
              </w:rPr>
              <w:t>Gertjan</w:t>
            </w:r>
            <w:proofErr w:type="spellEnd"/>
            <w:r w:rsidRPr="004F69B9">
              <w:rPr>
                <w:rFonts w:eastAsiaTheme="minorHAnsi"/>
              </w:rPr>
              <w:t xml:space="preserve"> </w:t>
            </w:r>
            <w:proofErr w:type="spellStart"/>
            <w:r w:rsidRPr="004F69B9">
              <w:rPr>
                <w:rFonts w:eastAsiaTheme="minorHAnsi"/>
              </w:rPr>
              <w:t>Boulet</w:t>
            </w:r>
            <w:proofErr w:type="spellEnd"/>
            <w:r w:rsidRPr="004F69B9">
              <w:rPr>
                <w:rFonts w:eastAsiaTheme="minorHAnsi"/>
              </w:rPr>
              <w:t xml:space="preserve">, </w:t>
            </w:r>
            <w:proofErr w:type="spellStart"/>
            <w:r w:rsidRPr="004F69B9">
              <w:rPr>
                <w:rFonts w:eastAsiaTheme="minorHAnsi"/>
              </w:rPr>
              <w:t>Vrije</w:t>
            </w:r>
            <w:proofErr w:type="spellEnd"/>
            <w:r w:rsidRPr="004F69B9">
              <w:rPr>
                <w:rFonts w:eastAsiaTheme="minorHAnsi"/>
              </w:rPr>
              <w:t xml:space="preserve"> </w:t>
            </w:r>
            <w:proofErr w:type="spellStart"/>
            <w:r w:rsidRPr="004F69B9">
              <w:rPr>
                <w:rFonts w:eastAsiaTheme="minorHAnsi"/>
              </w:rPr>
              <w:t>Universiteit</w:t>
            </w:r>
            <w:proofErr w:type="spellEnd"/>
            <w:r w:rsidRPr="004F69B9">
              <w:rPr>
                <w:rFonts w:eastAsiaTheme="minorHAnsi"/>
              </w:rPr>
              <w:t xml:space="preserve"> Brussel (Free University Brussels, Belgium)</w:t>
            </w:r>
          </w:p>
          <w:p w14:paraId="77AE4179" w14:textId="77777777" w:rsidR="00F13851" w:rsidRPr="00861294" w:rsidRDefault="00F13851" w:rsidP="002D39E5">
            <w:pPr>
              <w:rPr>
                <w:b/>
                <w:sz w:val="20"/>
              </w:rPr>
            </w:pPr>
          </w:p>
        </w:tc>
      </w:tr>
    </w:tbl>
    <w:tbl>
      <w:tblPr>
        <w:tblStyle w:val="Tabela-Siatka"/>
        <w:tblpPr w:leftFromText="180" w:rightFromText="180" w:vertAnchor="page" w:horzAnchor="page" w:tblpX="1909" w:tblpY="4861"/>
        <w:tblW w:w="4996" w:type="pct"/>
        <w:tblLook w:val="04A0" w:firstRow="1" w:lastRow="0" w:firstColumn="1" w:lastColumn="0" w:noHBand="0" w:noVBand="1"/>
      </w:tblPr>
      <w:tblGrid>
        <w:gridCol w:w="8515"/>
      </w:tblGrid>
      <w:tr w:rsidR="00F13851" w:rsidRPr="00861294" w14:paraId="02C366DF" w14:textId="77777777" w:rsidTr="00F13851">
        <w:tc>
          <w:tcPr>
            <w:tcW w:w="5000" w:type="pct"/>
            <w:shd w:val="clear" w:color="auto" w:fill="A6A6A6"/>
            <w:vAlign w:val="center"/>
          </w:tcPr>
          <w:p w14:paraId="716D2222" w14:textId="77777777" w:rsidR="00F13851" w:rsidRPr="009636C0" w:rsidRDefault="00F13851" w:rsidP="002D39E5">
            <w:pPr>
              <w:jc w:val="center"/>
              <w:rPr>
                <w:b/>
              </w:rPr>
            </w:pPr>
            <w:r w:rsidRPr="0051559E">
              <w:rPr>
                <w:rFonts w:eastAsiaTheme="minorHAnsi"/>
                <w:b/>
              </w:rPr>
              <w:t>Awarding Entity</w:t>
            </w:r>
          </w:p>
        </w:tc>
      </w:tr>
      <w:tr w:rsidR="00F13851" w:rsidRPr="00861294" w14:paraId="5BAF5F9C" w14:textId="77777777" w:rsidTr="00072367">
        <w:trPr>
          <w:trHeight w:val="710"/>
        </w:trPr>
        <w:tc>
          <w:tcPr>
            <w:tcW w:w="5000" w:type="pct"/>
            <w:shd w:val="clear" w:color="auto" w:fill="F3F3F3"/>
            <w:vAlign w:val="center"/>
          </w:tcPr>
          <w:p w14:paraId="1D4E2E70" w14:textId="77777777" w:rsidR="00F13851" w:rsidRDefault="00F13851" w:rsidP="002D39E5">
            <w:pPr>
              <w:pStyle w:val="Tekstprzypisudolnego"/>
              <w:ind w:left="2160" w:hanging="2160"/>
              <w:jc w:val="left"/>
              <w:rPr>
                <w:rFonts w:eastAsiaTheme="minorHAnsi"/>
              </w:rPr>
            </w:pPr>
          </w:p>
          <w:p w14:paraId="5B5845B8" w14:textId="77777777" w:rsidR="00F13851" w:rsidRPr="004F69B9" w:rsidRDefault="00F13851" w:rsidP="002D39E5">
            <w:pPr>
              <w:pStyle w:val="Tekstprzypisudolnego"/>
              <w:jc w:val="center"/>
              <w:rPr>
                <w:rFonts w:eastAsiaTheme="minorHAnsi"/>
              </w:rPr>
            </w:pPr>
            <w:r w:rsidRPr="004F69B9">
              <w:rPr>
                <w:rFonts w:eastAsiaTheme="minorHAnsi"/>
              </w:rPr>
              <w:t>Nicolaus Copernicus University</w:t>
            </w:r>
            <w:r>
              <w:rPr>
                <w:rFonts w:eastAsiaTheme="minorHAnsi"/>
              </w:rPr>
              <w:t>, The Cybercrime Research Centre (Poland)</w:t>
            </w:r>
          </w:p>
          <w:p w14:paraId="64779C2D" w14:textId="77777777" w:rsidR="00F13851" w:rsidRPr="00861294" w:rsidRDefault="00F13851" w:rsidP="002D39E5">
            <w:pPr>
              <w:rPr>
                <w:b/>
                <w:sz w:val="20"/>
              </w:rPr>
            </w:pPr>
          </w:p>
        </w:tc>
      </w:tr>
    </w:tbl>
    <w:tbl>
      <w:tblPr>
        <w:tblStyle w:val="Tabela-Siatka"/>
        <w:tblpPr w:leftFromText="180" w:rightFromText="180" w:vertAnchor="page" w:horzAnchor="page" w:tblpX="1909" w:tblpY="6121"/>
        <w:tblW w:w="8516" w:type="dxa"/>
        <w:tblLook w:val="04A0" w:firstRow="1" w:lastRow="0" w:firstColumn="1" w:lastColumn="0" w:noHBand="0" w:noVBand="1"/>
      </w:tblPr>
      <w:tblGrid>
        <w:gridCol w:w="8516"/>
      </w:tblGrid>
      <w:tr w:rsidR="00F13851" w:rsidRPr="009636C0" w14:paraId="7838BFB1" w14:textId="77777777" w:rsidTr="002D39E5">
        <w:tc>
          <w:tcPr>
            <w:tcW w:w="5000" w:type="pct"/>
            <w:shd w:val="clear" w:color="auto" w:fill="A6A6A6"/>
            <w:vAlign w:val="center"/>
          </w:tcPr>
          <w:p w14:paraId="04923646" w14:textId="77777777" w:rsidR="00F13851" w:rsidRPr="009636C0" w:rsidRDefault="00F13851" w:rsidP="002D39E5">
            <w:pPr>
              <w:jc w:val="center"/>
              <w:rPr>
                <w:b/>
              </w:rPr>
            </w:pPr>
            <w:r w:rsidRPr="0051559E">
              <w:rPr>
                <w:rFonts w:eastAsiaTheme="minorHAnsi"/>
                <w:b/>
              </w:rPr>
              <w:t>Project</w:t>
            </w:r>
            <w:r>
              <w:rPr>
                <w:rFonts w:eastAsiaTheme="minorHAnsi"/>
                <w:b/>
              </w:rPr>
              <w:t xml:space="preserve"> title</w:t>
            </w:r>
            <w:r>
              <w:rPr>
                <w:rFonts w:eastAsiaTheme="minorHAnsi"/>
              </w:rPr>
              <w:tab/>
            </w:r>
          </w:p>
        </w:tc>
      </w:tr>
      <w:tr w:rsidR="00F13851" w:rsidRPr="004F69B9" w14:paraId="5FB03416" w14:textId="77777777" w:rsidTr="00072367">
        <w:trPr>
          <w:trHeight w:val="710"/>
        </w:trPr>
        <w:tc>
          <w:tcPr>
            <w:tcW w:w="5000" w:type="pct"/>
            <w:shd w:val="clear" w:color="auto" w:fill="F3F3F3"/>
            <w:vAlign w:val="center"/>
          </w:tcPr>
          <w:p w14:paraId="341EE635" w14:textId="77777777" w:rsidR="00F13851" w:rsidRPr="004F69B9" w:rsidRDefault="00F13851" w:rsidP="002D39E5">
            <w:pPr>
              <w:pStyle w:val="Tekstprzypisudolnego"/>
              <w:ind w:left="2160" w:hanging="2160"/>
              <w:jc w:val="left"/>
              <w:rPr>
                <w:rFonts w:eastAsiaTheme="minorHAnsi"/>
                <w:sz w:val="16"/>
              </w:rPr>
            </w:pPr>
          </w:p>
          <w:p w14:paraId="2072514D" w14:textId="77777777" w:rsidR="00F13851" w:rsidRPr="004F69B9" w:rsidRDefault="00F13851" w:rsidP="002D39E5">
            <w:pPr>
              <w:pStyle w:val="Tekstprzypisudolnego"/>
              <w:ind w:left="2160" w:hanging="2160"/>
              <w:jc w:val="center"/>
              <w:rPr>
                <w:rFonts w:eastAsiaTheme="minorHAnsi"/>
              </w:rPr>
            </w:pPr>
            <w:r w:rsidRPr="004F69B9">
              <w:rPr>
                <w:rFonts w:eastAsiaTheme="minorHAnsi"/>
              </w:rPr>
              <w:t>Towards a Polish Cybercrime Centre of Excellence</w:t>
            </w:r>
          </w:p>
          <w:p w14:paraId="5CA5CCD7" w14:textId="77777777" w:rsidR="00F13851" w:rsidRPr="004F69B9" w:rsidRDefault="00F13851" w:rsidP="002D39E5">
            <w:pPr>
              <w:rPr>
                <w:b/>
                <w:sz w:val="16"/>
              </w:rPr>
            </w:pPr>
          </w:p>
        </w:tc>
      </w:tr>
    </w:tbl>
    <w:p w14:paraId="7B05045E" w14:textId="7141EB12" w:rsidR="00F13851" w:rsidRDefault="00F13851" w:rsidP="005C06EE">
      <w:pPr>
        <w:rPr>
          <w:b/>
        </w:rPr>
      </w:pPr>
    </w:p>
    <w:p w14:paraId="30DA03BD" w14:textId="77777777" w:rsidR="00436031" w:rsidRDefault="00436031" w:rsidP="005C06EE">
      <w:pPr>
        <w:rPr>
          <w:b/>
        </w:rPr>
      </w:pPr>
    </w:p>
    <w:p w14:paraId="36CE3DE1" w14:textId="77777777" w:rsidR="00436031" w:rsidRDefault="00436031" w:rsidP="005C06EE">
      <w:pPr>
        <w:rPr>
          <w:b/>
        </w:rPr>
      </w:pPr>
    </w:p>
    <w:p w14:paraId="2128C0E0" w14:textId="77777777" w:rsidR="00436031" w:rsidRDefault="00436031" w:rsidP="005C06EE">
      <w:pPr>
        <w:rPr>
          <w:b/>
        </w:rPr>
      </w:pPr>
    </w:p>
    <w:p w14:paraId="337C0693" w14:textId="7201A513" w:rsidR="00436031" w:rsidRDefault="00436031" w:rsidP="005C06EE">
      <w:pPr>
        <w:rPr>
          <w:b/>
        </w:rPr>
      </w:pPr>
    </w:p>
    <w:p w14:paraId="38150DE5" w14:textId="2C4ABF1C" w:rsidR="00436031" w:rsidRDefault="00436031" w:rsidP="005C06EE">
      <w:pPr>
        <w:rPr>
          <w:b/>
        </w:rPr>
      </w:pPr>
    </w:p>
    <w:p w14:paraId="3EECD886" w14:textId="77777777" w:rsidR="00436031" w:rsidRDefault="00436031" w:rsidP="005C06EE">
      <w:pPr>
        <w:rPr>
          <w:b/>
        </w:rPr>
      </w:pPr>
    </w:p>
    <w:p w14:paraId="2635590F" w14:textId="71CBA375" w:rsidR="000270AC" w:rsidRDefault="000270AC" w:rsidP="000270AC">
      <w:pPr>
        <w:jc w:val="center"/>
        <w:rPr>
          <w:color w:val="000090"/>
          <w:sz w:val="16"/>
          <w:szCs w:val="16"/>
        </w:rPr>
      </w:pPr>
    </w:p>
    <w:p w14:paraId="3F981656" w14:textId="77777777" w:rsidR="00F13851" w:rsidRDefault="00F13851" w:rsidP="005C06EE">
      <w:pPr>
        <w:rPr>
          <w:b/>
        </w:rPr>
      </w:pPr>
    </w:p>
    <w:tbl>
      <w:tblPr>
        <w:tblStyle w:val="Tabela-Siatka"/>
        <w:tblpPr w:leftFromText="180" w:rightFromText="180" w:vertAnchor="page" w:horzAnchor="page" w:tblpX="1909" w:tblpY="7381"/>
        <w:tblW w:w="8516" w:type="dxa"/>
        <w:tblLook w:val="04A0" w:firstRow="1" w:lastRow="0" w:firstColumn="1" w:lastColumn="0" w:noHBand="0" w:noVBand="1"/>
      </w:tblPr>
      <w:tblGrid>
        <w:gridCol w:w="8516"/>
      </w:tblGrid>
      <w:tr w:rsidR="00F13851" w:rsidRPr="00861294" w14:paraId="4CBBB18B" w14:textId="77777777" w:rsidTr="002D39E5">
        <w:tc>
          <w:tcPr>
            <w:tcW w:w="5000" w:type="pct"/>
            <w:shd w:val="clear" w:color="auto" w:fill="A6A6A6"/>
            <w:vAlign w:val="center"/>
          </w:tcPr>
          <w:p w14:paraId="3271A45F" w14:textId="77777777" w:rsidR="00F13851" w:rsidRPr="009636C0" w:rsidRDefault="00F13851" w:rsidP="002D39E5">
            <w:pPr>
              <w:jc w:val="center"/>
              <w:rPr>
                <w:b/>
              </w:rPr>
            </w:pPr>
            <w:r>
              <w:rPr>
                <w:rFonts w:eastAsiaTheme="minorHAnsi"/>
                <w:b/>
              </w:rPr>
              <w:t>Funding</w:t>
            </w:r>
            <w:r>
              <w:rPr>
                <w:rFonts w:eastAsiaTheme="minorHAnsi"/>
              </w:rPr>
              <w:tab/>
            </w:r>
          </w:p>
        </w:tc>
      </w:tr>
      <w:tr w:rsidR="00F13851" w:rsidRPr="004F69B9" w14:paraId="577F750A" w14:textId="77777777" w:rsidTr="00072367">
        <w:trPr>
          <w:trHeight w:val="710"/>
        </w:trPr>
        <w:tc>
          <w:tcPr>
            <w:tcW w:w="5000" w:type="pct"/>
            <w:shd w:val="clear" w:color="auto" w:fill="F3F3F3"/>
            <w:vAlign w:val="center"/>
          </w:tcPr>
          <w:p w14:paraId="711FD568" w14:textId="77777777" w:rsidR="00F13851" w:rsidRDefault="00F13851" w:rsidP="002D39E5">
            <w:pPr>
              <w:jc w:val="center"/>
              <w:rPr>
                <w:rFonts w:eastAsiaTheme="minorHAnsi"/>
                <w:sz w:val="20"/>
              </w:rPr>
            </w:pPr>
            <w:r w:rsidRPr="004F69B9">
              <w:rPr>
                <w:rFonts w:eastAsiaTheme="minorHAnsi"/>
                <w:sz w:val="20"/>
              </w:rPr>
              <w:t>Prevent</w:t>
            </w:r>
            <w:r w:rsidR="00E554CB">
              <w:rPr>
                <w:rFonts w:eastAsiaTheme="minorHAnsi"/>
                <w:sz w:val="20"/>
              </w:rPr>
              <w:t xml:space="preserve">ion of and Fight against Crime </w:t>
            </w:r>
            <w:proofErr w:type="spellStart"/>
            <w:r w:rsidR="00E554CB">
              <w:rPr>
                <w:rFonts w:eastAsiaTheme="minorHAnsi"/>
                <w:sz w:val="20"/>
              </w:rPr>
              <w:t>P</w:t>
            </w:r>
            <w:r w:rsidRPr="004F69B9">
              <w:rPr>
                <w:rFonts w:eastAsiaTheme="minorHAnsi"/>
                <w:sz w:val="20"/>
              </w:rPr>
              <w:t>rogramme</w:t>
            </w:r>
            <w:proofErr w:type="spellEnd"/>
            <w:r w:rsidRPr="004F69B9">
              <w:rPr>
                <w:rFonts w:eastAsiaTheme="minorHAnsi"/>
                <w:sz w:val="20"/>
              </w:rPr>
              <w:t xml:space="preserve"> of the European Union, ISEC </w:t>
            </w:r>
            <w:proofErr w:type="spellStart"/>
            <w:r w:rsidRPr="004F69B9">
              <w:rPr>
                <w:rFonts w:eastAsiaTheme="minorHAnsi"/>
                <w:sz w:val="20"/>
              </w:rPr>
              <w:t>Programme</w:t>
            </w:r>
            <w:proofErr w:type="spellEnd"/>
          </w:p>
          <w:p w14:paraId="6D4AE3B9" w14:textId="77777777" w:rsidR="00AC6950" w:rsidRDefault="00AC6950" w:rsidP="002D39E5">
            <w:pPr>
              <w:jc w:val="center"/>
              <w:rPr>
                <w:rFonts w:eastAsiaTheme="minorHAnsi"/>
                <w:sz w:val="20"/>
              </w:rPr>
            </w:pPr>
          </w:p>
          <w:p w14:paraId="579703F3" w14:textId="0F3C435B" w:rsidR="00AC6950" w:rsidRPr="004F69B9" w:rsidRDefault="00AC6950" w:rsidP="002D39E5">
            <w:pPr>
              <w:jc w:val="center"/>
              <w:rPr>
                <w:b/>
                <w:sz w:val="16"/>
              </w:rPr>
            </w:pPr>
          </w:p>
        </w:tc>
      </w:tr>
    </w:tbl>
    <w:tbl>
      <w:tblPr>
        <w:tblStyle w:val="Tabela-Siatka"/>
        <w:tblpPr w:leftFromText="180" w:rightFromText="180" w:vertAnchor="page" w:horzAnchor="page" w:tblpX="1909" w:tblpY="8641"/>
        <w:tblW w:w="8516" w:type="dxa"/>
        <w:tblLook w:val="04A0" w:firstRow="1" w:lastRow="0" w:firstColumn="1" w:lastColumn="0" w:noHBand="0" w:noVBand="1"/>
      </w:tblPr>
      <w:tblGrid>
        <w:gridCol w:w="8516"/>
      </w:tblGrid>
      <w:tr w:rsidR="00F13851" w:rsidRPr="00861294" w14:paraId="49ED1A9C" w14:textId="77777777" w:rsidTr="002D39E5">
        <w:tc>
          <w:tcPr>
            <w:tcW w:w="5000" w:type="pct"/>
            <w:shd w:val="clear" w:color="auto" w:fill="A6A6A6"/>
            <w:vAlign w:val="center"/>
          </w:tcPr>
          <w:p w14:paraId="4BC7C569" w14:textId="77777777" w:rsidR="00F13851" w:rsidRPr="009636C0" w:rsidRDefault="00F13851" w:rsidP="002D39E5">
            <w:pPr>
              <w:jc w:val="center"/>
              <w:rPr>
                <w:b/>
              </w:rPr>
            </w:pPr>
            <w:r>
              <w:rPr>
                <w:rFonts w:eastAsiaTheme="minorHAnsi"/>
                <w:b/>
              </w:rPr>
              <w:t>Publication date</w:t>
            </w:r>
            <w:r>
              <w:rPr>
                <w:rFonts w:eastAsiaTheme="minorHAnsi"/>
              </w:rPr>
              <w:tab/>
            </w:r>
          </w:p>
        </w:tc>
      </w:tr>
      <w:tr w:rsidR="00F13851" w:rsidRPr="004F69B9" w14:paraId="57A81396" w14:textId="77777777" w:rsidTr="00072367">
        <w:trPr>
          <w:trHeight w:val="710"/>
        </w:trPr>
        <w:tc>
          <w:tcPr>
            <w:tcW w:w="5000" w:type="pct"/>
            <w:shd w:val="clear" w:color="auto" w:fill="F3F3F3"/>
            <w:vAlign w:val="center"/>
          </w:tcPr>
          <w:p w14:paraId="2822BC8C" w14:textId="77777777" w:rsidR="00F13851" w:rsidRPr="004F69B9" w:rsidRDefault="00F13851" w:rsidP="002D39E5">
            <w:pPr>
              <w:jc w:val="center"/>
              <w:rPr>
                <w:b/>
                <w:sz w:val="16"/>
              </w:rPr>
            </w:pPr>
            <w:r>
              <w:rPr>
                <w:rFonts w:eastAsiaTheme="minorHAnsi"/>
                <w:sz w:val="20"/>
              </w:rPr>
              <w:t>February 2015</w:t>
            </w:r>
          </w:p>
        </w:tc>
      </w:tr>
    </w:tbl>
    <w:p w14:paraId="489DC233" w14:textId="77777777" w:rsidR="00F13851" w:rsidRDefault="00F13851" w:rsidP="005C06EE">
      <w:pPr>
        <w:rPr>
          <w:b/>
        </w:rPr>
      </w:pPr>
    </w:p>
    <w:p w14:paraId="672FFA03" w14:textId="77777777" w:rsidR="00F13851" w:rsidRDefault="00F13851" w:rsidP="005C06EE">
      <w:pPr>
        <w:rPr>
          <w:b/>
        </w:rPr>
      </w:pPr>
    </w:p>
    <w:p w14:paraId="36973CFA" w14:textId="77777777" w:rsidR="00F13851" w:rsidRDefault="00F13851" w:rsidP="005C06EE">
      <w:pPr>
        <w:rPr>
          <w:b/>
        </w:rPr>
      </w:pPr>
    </w:p>
    <w:p w14:paraId="630B0E45" w14:textId="77777777" w:rsidR="00F13851" w:rsidRDefault="00F13851" w:rsidP="005C06EE">
      <w:pPr>
        <w:rPr>
          <w:b/>
        </w:rPr>
      </w:pPr>
    </w:p>
    <w:p w14:paraId="3A2F69E6" w14:textId="77777777" w:rsidR="00F13851" w:rsidRDefault="00F13851" w:rsidP="005C06EE">
      <w:pPr>
        <w:rPr>
          <w:b/>
        </w:rPr>
      </w:pPr>
    </w:p>
    <w:p w14:paraId="519A944F" w14:textId="77777777" w:rsidR="00E408E1" w:rsidRDefault="00E408E1" w:rsidP="00E408E1">
      <w:bookmarkStart w:id="0" w:name="_GoBack"/>
      <w:bookmarkEnd w:id="0"/>
    </w:p>
    <w:p w14:paraId="32387BA8" w14:textId="77777777" w:rsidR="00E408E1" w:rsidRDefault="00E408E1" w:rsidP="00E408E1">
      <w:r>
        <w:rPr>
          <w:noProof/>
          <w:lang w:val="pl-PL" w:eastAsia="pl-PL"/>
        </w:rPr>
        <w:drawing>
          <wp:anchor distT="0" distB="0" distL="114300" distR="114300" simplePos="0" relativeHeight="251660288" behindDoc="0" locked="0" layoutInCell="1" allowOverlap="1" wp14:anchorId="133EE56C" wp14:editId="6EF41BE0">
            <wp:simplePos x="0" y="0"/>
            <wp:positionH relativeFrom="column">
              <wp:posOffset>2628900</wp:posOffset>
            </wp:positionH>
            <wp:positionV relativeFrom="paragraph">
              <wp:posOffset>16510</wp:posOffset>
            </wp:positionV>
            <wp:extent cx="526415" cy="351155"/>
            <wp:effectExtent l="0" t="0" r="6985" b="0"/>
            <wp:wrapSquare wrapText="bothSides"/>
            <wp:docPr id="1" name="Obraz 1" descr="Opis: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E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 cy="351155"/>
                    </a:xfrm>
                    <a:prstGeom prst="rect">
                      <a:avLst/>
                    </a:prstGeom>
                    <a:noFill/>
                  </pic:spPr>
                </pic:pic>
              </a:graphicData>
            </a:graphic>
            <wp14:sizeRelH relativeFrom="page">
              <wp14:pctWidth>0</wp14:pctWidth>
            </wp14:sizeRelH>
            <wp14:sizeRelV relativeFrom="page">
              <wp14:pctHeight>0</wp14:pctHeight>
            </wp14:sizeRelV>
          </wp:anchor>
        </w:drawing>
      </w:r>
    </w:p>
    <w:p w14:paraId="3BECB785" w14:textId="77777777" w:rsidR="00E408E1" w:rsidRDefault="00E408E1" w:rsidP="00E408E1"/>
    <w:p w14:paraId="03493AD8" w14:textId="77777777" w:rsidR="00E408E1" w:rsidRDefault="00E408E1" w:rsidP="00E408E1"/>
    <w:p w14:paraId="2B63158F" w14:textId="77777777" w:rsidR="00E408E1" w:rsidRPr="00CB5FA7" w:rsidRDefault="00E408E1" w:rsidP="00E408E1">
      <w:pPr>
        <w:jc w:val="center"/>
        <w:rPr>
          <w:color w:val="000090"/>
          <w:sz w:val="16"/>
          <w:szCs w:val="16"/>
        </w:rPr>
      </w:pPr>
      <w:r>
        <w:rPr>
          <w:rFonts w:cs="Courier"/>
          <w:color w:val="000090"/>
          <w:sz w:val="16"/>
          <w:szCs w:val="16"/>
        </w:rPr>
        <w:t xml:space="preserve">Co-funded by the Prevention of and Fight against Crime </w:t>
      </w:r>
      <w:proofErr w:type="spellStart"/>
      <w:r>
        <w:rPr>
          <w:rFonts w:cs="Courier"/>
          <w:color w:val="000090"/>
          <w:sz w:val="16"/>
          <w:szCs w:val="16"/>
        </w:rPr>
        <w:t>Programme</w:t>
      </w:r>
      <w:proofErr w:type="spellEnd"/>
      <w:r>
        <w:rPr>
          <w:rFonts w:cs="Courier"/>
          <w:color w:val="000090"/>
          <w:sz w:val="16"/>
          <w:szCs w:val="16"/>
        </w:rPr>
        <w:t xml:space="preserve"> of the European Union</w:t>
      </w:r>
    </w:p>
    <w:p w14:paraId="5AFE4DA5" w14:textId="2AC7F218" w:rsidR="00225D47" w:rsidRPr="00F13851" w:rsidRDefault="0086121D" w:rsidP="00F13851">
      <w:pPr>
        <w:tabs>
          <w:tab w:val="left" w:pos="10286"/>
        </w:tabs>
        <w:rPr>
          <w:sz w:val="20"/>
        </w:rPr>
      </w:pPr>
      <w:r>
        <w:rPr>
          <w:sz w:val="20"/>
        </w:rPr>
        <w:lastRenderedPageBreak/>
        <w:tab/>
      </w:r>
      <w:r w:rsidR="00F13851">
        <w:rPr>
          <w:sz w:val="20"/>
        </w:rPr>
        <w:t xml:space="preserve">     </w:t>
      </w:r>
    </w:p>
    <w:p w14:paraId="3FD90B00" w14:textId="694C82AD" w:rsidR="00322374" w:rsidRDefault="00225D47" w:rsidP="00322374">
      <w:pPr>
        <w:jc w:val="center"/>
        <w:outlineLvl w:val="0"/>
        <w:rPr>
          <w:b/>
        </w:rPr>
      </w:pPr>
      <w:r>
        <w:rPr>
          <w:b/>
        </w:rPr>
        <w:t>Contents</w:t>
      </w:r>
    </w:p>
    <w:sdt>
      <w:sdtPr>
        <w:rPr>
          <w:rFonts w:ascii="Times New Roman" w:hAnsi="Times New Roman" w:cs="Times New Roman"/>
          <w:sz w:val="24"/>
          <w:szCs w:val="24"/>
        </w:rPr>
        <w:id w:val="-1710019685"/>
        <w:docPartObj>
          <w:docPartGallery w:val="Table of Contents"/>
          <w:docPartUnique/>
        </w:docPartObj>
      </w:sdtPr>
      <w:sdtEndPr>
        <w:rPr>
          <w:b/>
          <w:bCs/>
          <w:noProof/>
        </w:rPr>
      </w:sdtEndPr>
      <w:sdtContent>
        <w:p w14:paraId="2221EEF3" w14:textId="5532D534" w:rsidR="00322374" w:rsidRDefault="00322374" w:rsidP="00322374">
          <w:pPr>
            <w:pStyle w:val="Bezodstpw"/>
          </w:pPr>
        </w:p>
        <w:p w14:paraId="71BF42AA" w14:textId="77777777" w:rsidR="00CD027F" w:rsidRDefault="00322374">
          <w:pPr>
            <w:pStyle w:val="Spistreci1"/>
            <w:tabs>
              <w:tab w:val="left" w:pos="370"/>
              <w:tab w:val="right" w:leader="dot" w:pos="8296"/>
            </w:tabs>
            <w:rPr>
              <w:rFonts w:cstheme="minorBidi"/>
              <w:b w:val="0"/>
              <w:caps w:val="0"/>
              <w:noProof/>
              <w:sz w:val="24"/>
              <w:szCs w:val="24"/>
              <w:lang w:val="en-GB" w:eastAsia="ja-JP"/>
            </w:rPr>
          </w:pPr>
          <w:r>
            <w:rPr>
              <w:b w:val="0"/>
            </w:rPr>
            <w:fldChar w:fldCharType="begin"/>
          </w:r>
          <w:r>
            <w:instrText xml:space="preserve"> TOC \o "1-3" \h \z \u </w:instrText>
          </w:r>
          <w:r>
            <w:rPr>
              <w:b w:val="0"/>
            </w:rPr>
            <w:fldChar w:fldCharType="separate"/>
          </w:r>
          <w:r w:rsidR="00CD027F">
            <w:rPr>
              <w:noProof/>
            </w:rPr>
            <w:t>1</w:t>
          </w:r>
          <w:r w:rsidR="00CD027F">
            <w:rPr>
              <w:rFonts w:cstheme="minorBidi"/>
              <w:b w:val="0"/>
              <w:caps w:val="0"/>
              <w:noProof/>
              <w:sz w:val="24"/>
              <w:szCs w:val="24"/>
              <w:lang w:val="en-GB" w:eastAsia="ja-JP"/>
            </w:rPr>
            <w:tab/>
          </w:r>
          <w:r w:rsidR="00CD027F">
            <w:rPr>
              <w:noProof/>
            </w:rPr>
            <w:t>Introduction</w:t>
          </w:r>
          <w:r w:rsidR="00CD027F">
            <w:rPr>
              <w:noProof/>
            </w:rPr>
            <w:tab/>
          </w:r>
          <w:r w:rsidR="00CD027F">
            <w:rPr>
              <w:noProof/>
            </w:rPr>
            <w:fldChar w:fldCharType="begin"/>
          </w:r>
          <w:r w:rsidR="00CD027F">
            <w:rPr>
              <w:noProof/>
            </w:rPr>
            <w:instrText xml:space="preserve"> PAGEREF _Toc285720972 \h </w:instrText>
          </w:r>
          <w:r w:rsidR="00CD027F">
            <w:rPr>
              <w:noProof/>
            </w:rPr>
          </w:r>
          <w:r w:rsidR="00CD027F">
            <w:rPr>
              <w:noProof/>
            </w:rPr>
            <w:fldChar w:fldCharType="separate"/>
          </w:r>
          <w:r w:rsidR="00CD027F">
            <w:rPr>
              <w:noProof/>
            </w:rPr>
            <w:t>3</w:t>
          </w:r>
          <w:r w:rsidR="00CD027F">
            <w:rPr>
              <w:noProof/>
            </w:rPr>
            <w:fldChar w:fldCharType="end"/>
          </w:r>
        </w:p>
        <w:p w14:paraId="516D783B" w14:textId="77777777" w:rsidR="00CD027F" w:rsidRDefault="00CD027F">
          <w:pPr>
            <w:pStyle w:val="Spistreci1"/>
            <w:tabs>
              <w:tab w:val="left" w:pos="370"/>
              <w:tab w:val="right" w:leader="dot" w:pos="8296"/>
            </w:tabs>
            <w:rPr>
              <w:rFonts w:cstheme="minorBidi"/>
              <w:b w:val="0"/>
              <w:caps w:val="0"/>
              <w:noProof/>
              <w:sz w:val="24"/>
              <w:szCs w:val="24"/>
              <w:lang w:val="en-GB" w:eastAsia="ja-JP"/>
            </w:rPr>
          </w:pPr>
          <w:r>
            <w:rPr>
              <w:noProof/>
            </w:rPr>
            <w:t>2</w:t>
          </w:r>
          <w:r>
            <w:rPr>
              <w:rFonts w:cstheme="minorBidi"/>
              <w:b w:val="0"/>
              <w:caps w:val="0"/>
              <w:noProof/>
              <w:sz w:val="24"/>
              <w:szCs w:val="24"/>
              <w:lang w:val="en-GB" w:eastAsia="ja-JP"/>
            </w:rPr>
            <w:tab/>
          </w:r>
          <w:r>
            <w:rPr>
              <w:noProof/>
            </w:rPr>
            <w:t>Classifications of electronic communications networks</w:t>
          </w:r>
          <w:r>
            <w:rPr>
              <w:noProof/>
            </w:rPr>
            <w:tab/>
          </w:r>
          <w:r>
            <w:rPr>
              <w:noProof/>
            </w:rPr>
            <w:fldChar w:fldCharType="begin"/>
          </w:r>
          <w:r>
            <w:rPr>
              <w:noProof/>
            </w:rPr>
            <w:instrText xml:space="preserve"> PAGEREF _Toc285720973 \h </w:instrText>
          </w:r>
          <w:r>
            <w:rPr>
              <w:noProof/>
            </w:rPr>
          </w:r>
          <w:r>
            <w:rPr>
              <w:noProof/>
            </w:rPr>
            <w:fldChar w:fldCharType="separate"/>
          </w:r>
          <w:r>
            <w:rPr>
              <w:noProof/>
            </w:rPr>
            <w:t>3</w:t>
          </w:r>
          <w:r>
            <w:rPr>
              <w:noProof/>
            </w:rPr>
            <w:fldChar w:fldCharType="end"/>
          </w:r>
        </w:p>
        <w:p w14:paraId="6FAA4EAA" w14:textId="77777777" w:rsidR="00CD027F" w:rsidRDefault="00CD027F">
          <w:pPr>
            <w:pStyle w:val="Spistreci2"/>
            <w:tabs>
              <w:tab w:val="left" w:pos="769"/>
              <w:tab w:val="right" w:leader="dot" w:pos="8296"/>
            </w:tabs>
            <w:rPr>
              <w:rFonts w:cstheme="minorBidi"/>
              <w:smallCaps w:val="0"/>
              <w:noProof/>
              <w:sz w:val="24"/>
              <w:szCs w:val="24"/>
              <w:lang w:val="en-GB" w:eastAsia="ja-JP"/>
            </w:rPr>
          </w:pPr>
          <w:r>
            <w:rPr>
              <w:noProof/>
            </w:rPr>
            <w:t>2.1</w:t>
          </w:r>
          <w:r>
            <w:rPr>
              <w:rFonts w:cstheme="minorBidi"/>
              <w:smallCaps w:val="0"/>
              <w:noProof/>
              <w:sz w:val="24"/>
              <w:szCs w:val="24"/>
              <w:lang w:val="en-GB" w:eastAsia="ja-JP"/>
            </w:rPr>
            <w:tab/>
          </w:r>
          <w:r>
            <w:rPr>
              <w:noProof/>
            </w:rPr>
            <w:t>Electronic Communications Act of 13 June 2005</w:t>
          </w:r>
          <w:r>
            <w:rPr>
              <w:noProof/>
            </w:rPr>
            <w:tab/>
          </w:r>
          <w:r>
            <w:rPr>
              <w:noProof/>
            </w:rPr>
            <w:fldChar w:fldCharType="begin"/>
          </w:r>
          <w:r>
            <w:rPr>
              <w:noProof/>
            </w:rPr>
            <w:instrText xml:space="preserve"> PAGEREF _Toc285720974 \h </w:instrText>
          </w:r>
          <w:r>
            <w:rPr>
              <w:noProof/>
            </w:rPr>
          </w:r>
          <w:r>
            <w:rPr>
              <w:noProof/>
            </w:rPr>
            <w:fldChar w:fldCharType="separate"/>
          </w:r>
          <w:r>
            <w:rPr>
              <w:noProof/>
            </w:rPr>
            <w:t>3</w:t>
          </w:r>
          <w:r>
            <w:rPr>
              <w:noProof/>
            </w:rPr>
            <w:fldChar w:fldCharType="end"/>
          </w:r>
        </w:p>
        <w:p w14:paraId="7398CACA" w14:textId="77777777" w:rsidR="00CD027F" w:rsidRDefault="00CD027F">
          <w:pPr>
            <w:pStyle w:val="Spistreci3"/>
            <w:tabs>
              <w:tab w:val="left" w:pos="1156"/>
              <w:tab w:val="right" w:leader="dot" w:pos="8296"/>
            </w:tabs>
            <w:rPr>
              <w:rFonts w:cstheme="minorBidi"/>
              <w:i w:val="0"/>
              <w:noProof/>
              <w:sz w:val="24"/>
              <w:szCs w:val="24"/>
              <w:lang w:val="en-GB" w:eastAsia="ja-JP"/>
            </w:rPr>
          </w:pPr>
          <w:r>
            <w:rPr>
              <w:noProof/>
            </w:rPr>
            <w:t>2.1.1</w:t>
          </w:r>
          <w:r>
            <w:rPr>
              <w:rFonts w:cstheme="minorBidi"/>
              <w:i w:val="0"/>
              <w:noProof/>
              <w:sz w:val="24"/>
              <w:szCs w:val="24"/>
              <w:lang w:val="en-GB" w:eastAsia="ja-JP"/>
            </w:rPr>
            <w:tab/>
          </w:r>
          <w:r>
            <w:rPr>
              <w:noProof/>
            </w:rPr>
            <w:t xml:space="preserve">Operator: </w:t>
          </w:r>
          <w:r w:rsidRPr="00C66DA5">
            <w:rPr>
              <w:rFonts w:ascii="Times" w:hAnsi="Times" w:cs="Times"/>
              <w:noProof/>
            </w:rPr>
            <w:t>provider of a (public) electronic communications network</w:t>
          </w:r>
          <w:r>
            <w:rPr>
              <w:noProof/>
            </w:rPr>
            <w:tab/>
          </w:r>
          <w:r>
            <w:rPr>
              <w:noProof/>
            </w:rPr>
            <w:fldChar w:fldCharType="begin"/>
          </w:r>
          <w:r>
            <w:rPr>
              <w:noProof/>
            </w:rPr>
            <w:instrText xml:space="preserve"> PAGEREF _Toc285720975 \h </w:instrText>
          </w:r>
          <w:r>
            <w:rPr>
              <w:noProof/>
            </w:rPr>
          </w:r>
          <w:r>
            <w:rPr>
              <w:noProof/>
            </w:rPr>
            <w:fldChar w:fldCharType="separate"/>
          </w:r>
          <w:r>
            <w:rPr>
              <w:noProof/>
            </w:rPr>
            <w:t>4</w:t>
          </w:r>
          <w:r>
            <w:rPr>
              <w:noProof/>
            </w:rPr>
            <w:fldChar w:fldCharType="end"/>
          </w:r>
        </w:p>
        <w:p w14:paraId="47A88B1D" w14:textId="77777777" w:rsidR="00CD027F" w:rsidRDefault="00CD027F">
          <w:pPr>
            <w:pStyle w:val="Spistreci3"/>
            <w:tabs>
              <w:tab w:val="left" w:pos="1156"/>
              <w:tab w:val="right" w:leader="dot" w:pos="8296"/>
            </w:tabs>
            <w:rPr>
              <w:rFonts w:cstheme="minorBidi"/>
              <w:i w:val="0"/>
              <w:noProof/>
              <w:sz w:val="24"/>
              <w:szCs w:val="24"/>
              <w:lang w:val="en-GB" w:eastAsia="ja-JP"/>
            </w:rPr>
          </w:pPr>
          <w:r w:rsidRPr="00C66DA5">
            <w:rPr>
              <w:noProof/>
              <w:lang w:val="en-GB"/>
            </w:rPr>
            <w:t>2.1.2</w:t>
          </w:r>
          <w:r>
            <w:rPr>
              <w:rFonts w:cstheme="minorBidi"/>
              <w:i w:val="0"/>
              <w:noProof/>
              <w:sz w:val="24"/>
              <w:szCs w:val="24"/>
              <w:lang w:val="en-GB" w:eastAsia="ja-JP"/>
            </w:rPr>
            <w:tab/>
          </w:r>
          <w:r w:rsidRPr="00C66DA5">
            <w:rPr>
              <w:rFonts w:ascii="Times" w:hAnsi="Times" w:cs="Times"/>
              <w:noProof/>
            </w:rPr>
            <w:t>Closed user communities</w:t>
          </w:r>
          <w:r>
            <w:rPr>
              <w:noProof/>
            </w:rPr>
            <w:tab/>
          </w:r>
          <w:r>
            <w:rPr>
              <w:noProof/>
            </w:rPr>
            <w:fldChar w:fldCharType="begin"/>
          </w:r>
          <w:r>
            <w:rPr>
              <w:noProof/>
            </w:rPr>
            <w:instrText xml:space="preserve"> PAGEREF _Toc285720976 \h </w:instrText>
          </w:r>
          <w:r>
            <w:rPr>
              <w:noProof/>
            </w:rPr>
          </w:r>
          <w:r>
            <w:rPr>
              <w:noProof/>
            </w:rPr>
            <w:fldChar w:fldCharType="separate"/>
          </w:r>
          <w:r>
            <w:rPr>
              <w:noProof/>
            </w:rPr>
            <w:t>5</w:t>
          </w:r>
          <w:r>
            <w:rPr>
              <w:noProof/>
            </w:rPr>
            <w:fldChar w:fldCharType="end"/>
          </w:r>
        </w:p>
        <w:p w14:paraId="27EDA862" w14:textId="77777777" w:rsidR="00CD027F" w:rsidRDefault="00CD027F">
          <w:pPr>
            <w:pStyle w:val="Spistreci2"/>
            <w:tabs>
              <w:tab w:val="left" w:pos="769"/>
              <w:tab w:val="right" w:leader="dot" w:pos="8296"/>
            </w:tabs>
            <w:rPr>
              <w:rFonts w:cstheme="minorBidi"/>
              <w:smallCaps w:val="0"/>
              <w:noProof/>
              <w:sz w:val="24"/>
              <w:szCs w:val="24"/>
              <w:lang w:val="en-GB" w:eastAsia="ja-JP"/>
            </w:rPr>
          </w:pPr>
          <w:r w:rsidRPr="00C66DA5">
            <w:rPr>
              <w:noProof/>
              <w:lang w:val="en-GB"/>
            </w:rPr>
            <w:t>2.2</w:t>
          </w:r>
          <w:r>
            <w:rPr>
              <w:rFonts w:cstheme="minorBidi"/>
              <w:smallCaps w:val="0"/>
              <w:noProof/>
              <w:sz w:val="24"/>
              <w:szCs w:val="24"/>
              <w:lang w:val="en-GB" w:eastAsia="ja-JP"/>
            </w:rPr>
            <w:tab/>
          </w:r>
          <w:r w:rsidRPr="00C66DA5">
            <w:rPr>
              <w:rFonts w:eastAsia="Calibri"/>
              <w:noProof/>
              <w:lang w:val="en-GB"/>
            </w:rPr>
            <w:t>Mere conduit, caching and hosting</w:t>
          </w:r>
          <w:r>
            <w:rPr>
              <w:noProof/>
            </w:rPr>
            <w:tab/>
          </w:r>
          <w:r>
            <w:rPr>
              <w:noProof/>
            </w:rPr>
            <w:fldChar w:fldCharType="begin"/>
          </w:r>
          <w:r>
            <w:rPr>
              <w:noProof/>
            </w:rPr>
            <w:instrText xml:space="preserve"> PAGEREF _Toc285720977 \h </w:instrText>
          </w:r>
          <w:r>
            <w:rPr>
              <w:noProof/>
            </w:rPr>
          </w:r>
          <w:r>
            <w:rPr>
              <w:noProof/>
            </w:rPr>
            <w:fldChar w:fldCharType="separate"/>
          </w:r>
          <w:r>
            <w:rPr>
              <w:noProof/>
            </w:rPr>
            <w:t>5</w:t>
          </w:r>
          <w:r>
            <w:rPr>
              <w:noProof/>
            </w:rPr>
            <w:fldChar w:fldCharType="end"/>
          </w:r>
        </w:p>
        <w:p w14:paraId="63619110" w14:textId="77777777" w:rsidR="00CD027F" w:rsidRDefault="00CD027F">
          <w:pPr>
            <w:pStyle w:val="Spistreci2"/>
            <w:tabs>
              <w:tab w:val="left" w:pos="769"/>
              <w:tab w:val="right" w:leader="dot" w:pos="8296"/>
            </w:tabs>
            <w:rPr>
              <w:rFonts w:cstheme="minorBidi"/>
              <w:smallCaps w:val="0"/>
              <w:noProof/>
              <w:sz w:val="24"/>
              <w:szCs w:val="24"/>
              <w:lang w:val="en-GB" w:eastAsia="ja-JP"/>
            </w:rPr>
          </w:pPr>
          <w:r w:rsidRPr="00C66DA5">
            <w:rPr>
              <w:noProof/>
              <w:lang w:val="en-GB"/>
            </w:rPr>
            <w:t>2.3</w:t>
          </w:r>
          <w:r>
            <w:rPr>
              <w:rFonts w:cstheme="minorBidi"/>
              <w:smallCaps w:val="0"/>
              <w:noProof/>
              <w:sz w:val="24"/>
              <w:szCs w:val="24"/>
              <w:lang w:val="en-GB" w:eastAsia="ja-JP"/>
            </w:rPr>
            <w:tab/>
          </w:r>
          <w:r w:rsidRPr="00C66DA5">
            <w:rPr>
              <w:noProof/>
              <w:lang w:val="en-GB"/>
            </w:rPr>
            <w:t>Autonomous interpretation of criminal law</w:t>
          </w:r>
          <w:r>
            <w:rPr>
              <w:noProof/>
            </w:rPr>
            <w:tab/>
          </w:r>
          <w:r>
            <w:rPr>
              <w:noProof/>
            </w:rPr>
            <w:fldChar w:fldCharType="begin"/>
          </w:r>
          <w:r>
            <w:rPr>
              <w:noProof/>
            </w:rPr>
            <w:instrText xml:space="preserve"> PAGEREF _Toc285720978 \h </w:instrText>
          </w:r>
          <w:r>
            <w:rPr>
              <w:noProof/>
            </w:rPr>
          </w:r>
          <w:r>
            <w:rPr>
              <w:noProof/>
            </w:rPr>
            <w:fldChar w:fldCharType="separate"/>
          </w:r>
          <w:r>
            <w:rPr>
              <w:noProof/>
            </w:rPr>
            <w:t>5</w:t>
          </w:r>
          <w:r>
            <w:rPr>
              <w:noProof/>
            </w:rPr>
            <w:fldChar w:fldCharType="end"/>
          </w:r>
        </w:p>
        <w:p w14:paraId="31070E5F" w14:textId="77777777" w:rsidR="00CD027F" w:rsidRDefault="00CD027F">
          <w:pPr>
            <w:pStyle w:val="Spistreci1"/>
            <w:tabs>
              <w:tab w:val="left" w:pos="370"/>
              <w:tab w:val="right" w:leader="dot" w:pos="8296"/>
            </w:tabs>
            <w:rPr>
              <w:rFonts w:cstheme="minorBidi"/>
              <w:b w:val="0"/>
              <w:caps w:val="0"/>
              <w:noProof/>
              <w:sz w:val="24"/>
              <w:szCs w:val="24"/>
              <w:lang w:val="en-GB" w:eastAsia="ja-JP"/>
            </w:rPr>
          </w:pPr>
          <w:r>
            <w:rPr>
              <w:noProof/>
            </w:rPr>
            <w:t>3</w:t>
          </w:r>
          <w:r>
            <w:rPr>
              <w:rFonts w:cstheme="minorBidi"/>
              <w:b w:val="0"/>
              <w:caps w:val="0"/>
              <w:noProof/>
              <w:sz w:val="24"/>
              <w:szCs w:val="24"/>
              <w:lang w:val="en-GB" w:eastAsia="ja-JP"/>
            </w:rPr>
            <w:tab/>
          </w:r>
          <w:r>
            <w:rPr>
              <w:noProof/>
            </w:rPr>
            <w:t>Data retention</w:t>
          </w:r>
          <w:r>
            <w:rPr>
              <w:noProof/>
            </w:rPr>
            <w:tab/>
          </w:r>
          <w:r>
            <w:rPr>
              <w:noProof/>
            </w:rPr>
            <w:fldChar w:fldCharType="begin"/>
          </w:r>
          <w:r>
            <w:rPr>
              <w:noProof/>
            </w:rPr>
            <w:instrText xml:space="preserve"> PAGEREF _Toc285720979 \h </w:instrText>
          </w:r>
          <w:r>
            <w:rPr>
              <w:noProof/>
            </w:rPr>
          </w:r>
          <w:r>
            <w:rPr>
              <w:noProof/>
            </w:rPr>
            <w:fldChar w:fldCharType="separate"/>
          </w:r>
          <w:r>
            <w:rPr>
              <w:noProof/>
            </w:rPr>
            <w:t>6</w:t>
          </w:r>
          <w:r>
            <w:rPr>
              <w:noProof/>
            </w:rPr>
            <w:fldChar w:fldCharType="end"/>
          </w:r>
        </w:p>
        <w:p w14:paraId="76BF1A24" w14:textId="77777777" w:rsidR="00CD027F" w:rsidRDefault="00CD027F">
          <w:pPr>
            <w:pStyle w:val="Spistreci2"/>
            <w:tabs>
              <w:tab w:val="left" w:pos="769"/>
              <w:tab w:val="right" w:leader="dot" w:pos="8296"/>
            </w:tabs>
            <w:rPr>
              <w:rFonts w:cstheme="minorBidi"/>
              <w:smallCaps w:val="0"/>
              <w:noProof/>
              <w:sz w:val="24"/>
              <w:szCs w:val="24"/>
              <w:lang w:val="en-GB" w:eastAsia="ja-JP"/>
            </w:rPr>
          </w:pPr>
          <w:r w:rsidRPr="00C66DA5">
            <w:rPr>
              <w:noProof/>
              <w:lang w:val="en-GB"/>
            </w:rPr>
            <w:t>3.1</w:t>
          </w:r>
          <w:r>
            <w:rPr>
              <w:rFonts w:cstheme="minorBidi"/>
              <w:smallCaps w:val="0"/>
              <w:noProof/>
              <w:sz w:val="24"/>
              <w:szCs w:val="24"/>
              <w:lang w:val="en-GB" w:eastAsia="ja-JP"/>
            </w:rPr>
            <w:tab/>
          </w:r>
          <w:r w:rsidRPr="00C66DA5">
            <w:rPr>
              <w:noProof/>
              <w:lang w:val="en-GB"/>
            </w:rPr>
            <w:t>Publicly available operators</w:t>
          </w:r>
          <w:r>
            <w:rPr>
              <w:noProof/>
            </w:rPr>
            <w:tab/>
          </w:r>
          <w:r>
            <w:rPr>
              <w:noProof/>
            </w:rPr>
            <w:fldChar w:fldCharType="begin"/>
          </w:r>
          <w:r>
            <w:rPr>
              <w:noProof/>
            </w:rPr>
            <w:instrText xml:space="preserve"> PAGEREF _Toc285720980 \h </w:instrText>
          </w:r>
          <w:r>
            <w:rPr>
              <w:noProof/>
            </w:rPr>
          </w:r>
          <w:r>
            <w:rPr>
              <w:noProof/>
            </w:rPr>
            <w:fldChar w:fldCharType="separate"/>
          </w:r>
          <w:r>
            <w:rPr>
              <w:noProof/>
            </w:rPr>
            <w:t>6</w:t>
          </w:r>
          <w:r>
            <w:rPr>
              <w:noProof/>
            </w:rPr>
            <w:fldChar w:fldCharType="end"/>
          </w:r>
        </w:p>
        <w:p w14:paraId="1C5AC9CC" w14:textId="77777777" w:rsidR="00CD027F" w:rsidRDefault="00CD027F">
          <w:pPr>
            <w:pStyle w:val="Spistreci2"/>
            <w:tabs>
              <w:tab w:val="left" w:pos="769"/>
              <w:tab w:val="right" w:leader="dot" w:pos="8296"/>
            </w:tabs>
            <w:rPr>
              <w:rFonts w:cstheme="minorBidi"/>
              <w:smallCaps w:val="0"/>
              <w:noProof/>
              <w:sz w:val="24"/>
              <w:szCs w:val="24"/>
              <w:lang w:val="en-GB" w:eastAsia="ja-JP"/>
            </w:rPr>
          </w:pPr>
          <w:r w:rsidRPr="00C66DA5">
            <w:rPr>
              <w:noProof/>
              <w:lang w:val="en-GB"/>
            </w:rPr>
            <w:t>3.2</w:t>
          </w:r>
          <w:r>
            <w:rPr>
              <w:rFonts w:cstheme="minorBidi"/>
              <w:smallCaps w:val="0"/>
              <w:noProof/>
              <w:sz w:val="24"/>
              <w:szCs w:val="24"/>
              <w:lang w:val="en-GB" w:eastAsia="ja-JP"/>
            </w:rPr>
            <w:tab/>
          </w:r>
          <w:r w:rsidRPr="00C66DA5">
            <w:rPr>
              <w:noProof/>
              <w:lang w:val="en-GB"/>
            </w:rPr>
            <w:t>Royal Decree of 19 September 2013: data to be retained</w:t>
          </w:r>
          <w:r>
            <w:rPr>
              <w:noProof/>
            </w:rPr>
            <w:tab/>
          </w:r>
          <w:r>
            <w:rPr>
              <w:noProof/>
            </w:rPr>
            <w:fldChar w:fldCharType="begin"/>
          </w:r>
          <w:r>
            <w:rPr>
              <w:noProof/>
            </w:rPr>
            <w:instrText xml:space="preserve"> PAGEREF _Toc285720981 \h </w:instrText>
          </w:r>
          <w:r>
            <w:rPr>
              <w:noProof/>
            </w:rPr>
          </w:r>
          <w:r>
            <w:rPr>
              <w:noProof/>
            </w:rPr>
            <w:fldChar w:fldCharType="separate"/>
          </w:r>
          <w:r>
            <w:rPr>
              <w:noProof/>
            </w:rPr>
            <w:t>8</w:t>
          </w:r>
          <w:r>
            <w:rPr>
              <w:noProof/>
            </w:rPr>
            <w:fldChar w:fldCharType="end"/>
          </w:r>
        </w:p>
        <w:p w14:paraId="61FC4E2E" w14:textId="77777777" w:rsidR="00CD027F" w:rsidRDefault="00CD027F">
          <w:pPr>
            <w:pStyle w:val="Spistreci2"/>
            <w:tabs>
              <w:tab w:val="left" w:pos="769"/>
              <w:tab w:val="right" w:leader="dot" w:pos="8296"/>
            </w:tabs>
            <w:rPr>
              <w:rFonts w:cstheme="minorBidi"/>
              <w:smallCaps w:val="0"/>
              <w:noProof/>
              <w:sz w:val="24"/>
              <w:szCs w:val="24"/>
              <w:lang w:val="en-GB" w:eastAsia="ja-JP"/>
            </w:rPr>
          </w:pPr>
          <w:r w:rsidRPr="00C66DA5">
            <w:rPr>
              <w:noProof/>
              <w:lang w:val="en-GB"/>
            </w:rPr>
            <w:t>3.3</w:t>
          </w:r>
          <w:r>
            <w:rPr>
              <w:rFonts w:cstheme="minorBidi"/>
              <w:smallCaps w:val="0"/>
              <w:noProof/>
              <w:sz w:val="24"/>
              <w:szCs w:val="24"/>
              <w:lang w:val="en-GB" w:eastAsia="ja-JP"/>
            </w:rPr>
            <w:tab/>
          </w:r>
          <w:r w:rsidRPr="00C66DA5">
            <w:rPr>
              <w:noProof/>
              <w:lang w:val="en-GB"/>
            </w:rPr>
            <w:t>No data retention obligations for closed user communities and ISPs acting as mere conduit, catching and hosting</w:t>
          </w:r>
          <w:r>
            <w:rPr>
              <w:noProof/>
            </w:rPr>
            <w:tab/>
          </w:r>
          <w:r>
            <w:rPr>
              <w:noProof/>
            </w:rPr>
            <w:fldChar w:fldCharType="begin"/>
          </w:r>
          <w:r>
            <w:rPr>
              <w:noProof/>
            </w:rPr>
            <w:instrText xml:space="preserve"> PAGEREF _Toc285720982 \h </w:instrText>
          </w:r>
          <w:r>
            <w:rPr>
              <w:noProof/>
            </w:rPr>
          </w:r>
          <w:r>
            <w:rPr>
              <w:noProof/>
            </w:rPr>
            <w:fldChar w:fldCharType="separate"/>
          </w:r>
          <w:r>
            <w:rPr>
              <w:noProof/>
            </w:rPr>
            <w:t>11</w:t>
          </w:r>
          <w:r>
            <w:rPr>
              <w:noProof/>
            </w:rPr>
            <w:fldChar w:fldCharType="end"/>
          </w:r>
        </w:p>
        <w:p w14:paraId="275027F5" w14:textId="77777777" w:rsidR="00CD027F" w:rsidRDefault="00CD027F">
          <w:pPr>
            <w:pStyle w:val="Spistreci1"/>
            <w:tabs>
              <w:tab w:val="left" w:pos="370"/>
              <w:tab w:val="right" w:leader="dot" w:pos="8296"/>
            </w:tabs>
            <w:rPr>
              <w:rFonts w:cstheme="minorBidi"/>
              <w:b w:val="0"/>
              <w:caps w:val="0"/>
              <w:noProof/>
              <w:sz w:val="24"/>
              <w:szCs w:val="24"/>
              <w:lang w:val="en-GB" w:eastAsia="ja-JP"/>
            </w:rPr>
          </w:pPr>
          <w:r>
            <w:rPr>
              <w:noProof/>
            </w:rPr>
            <w:t>4</w:t>
          </w:r>
          <w:r>
            <w:rPr>
              <w:rFonts w:cstheme="minorBidi"/>
              <w:b w:val="0"/>
              <w:caps w:val="0"/>
              <w:noProof/>
              <w:sz w:val="24"/>
              <w:szCs w:val="24"/>
              <w:lang w:val="en-GB" w:eastAsia="ja-JP"/>
            </w:rPr>
            <w:tab/>
          </w:r>
          <w:r>
            <w:rPr>
              <w:noProof/>
            </w:rPr>
            <w:t>Law enforcement access to data</w:t>
          </w:r>
          <w:r>
            <w:rPr>
              <w:noProof/>
            </w:rPr>
            <w:tab/>
          </w:r>
          <w:r>
            <w:rPr>
              <w:noProof/>
            </w:rPr>
            <w:fldChar w:fldCharType="begin"/>
          </w:r>
          <w:r>
            <w:rPr>
              <w:noProof/>
            </w:rPr>
            <w:instrText xml:space="preserve"> PAGEREF _Toc285720983 \h </w:instrText>
          </w:r>
          <w:r>
            <w:rPr>
              <w:noProof/>
            </w:rPr>
          </w:r>
          <w:r>
            <w:rPr>
              <w:noProof/>
            </w:rPr>
            <w:fldChar w:fldCharType="separate"/>
          </w:r>
          <w:r>
            <w:rPr>
              <w:noProof/>
            </w:rPr>
            <w:t>11</w:t>
          </w:r>
          <w:r>
            <w:rPr>
              <w:noProof/>
            </w:rPr>
            <w:fldChar w:fldCharType="end"/>
          </w:r>
        </w:p>
        <w:p w14:paraId="4919B566" w14:textId="77777777" w:rsidR="00CD027F" w:rsidRDefault="00CD027F">
          <w:pPr>
            <w:pStyle w:val="Spistreci2"/>
            <w:tabs>
              <w:tab w:val="left" w:pos="769"/>
              <w:tab w:val="right" w:leader="dot" w:pos="8296"/>
            </w:tabs>
            <w:rPr>
              <w:rFonts w:cstheme="minorBidi"/>
              <w:smallCaps w:val="0"/>
              <w:noProof/>
              <w:sz w:val="24"/>
              <w:szCs w:val="24"/>
              <w:lang w:val="en-GB" w:eastAsia="ja-JP"/>
            </w:rPr>
          </w:pPr>
          <w:r>
            <w:rPr>
              <w:noProof/>
            </w:rPr>
            <w:t>4.1</w:t>
          </w:r>
          <w:r>
            <w:rPr>
              <w:rFonts w:cstheme="minorBidi"/>
              <w:smallCaps w:val="0"/>
              <w:noProof/>
              <w:sz w:val="24"/>
              <w:szCs w:val="24"/>
              <w:lang w:val="en-GB" w:eastAsia="ja-JP"/>
            </w:rPr>
            <w:tab/>
          </w:r>
          <w:r>
            <w:rPr>
              <w:noProof/>
            </w:rPr>
            <w:t>Operators and closed user communities</w:t>
          </w:r>
          <w:r>
            <w:rPr>
              <w:noProof/>
            </w:rPr>
            <w:tab/>
          </w:r>
          <w:r>
            <w:rPr>
              <w:noProof/>
            </w:rPr>
            <w:fldChar w:fldCharType="begin"/>
          </w:r>
          <w:r>
            <w:rPr>
              <w:noProof/>
            </w:rPr>
            <w:instrText xml:space="preserve"> PAGEREF _Toc285720984 \h </w:instrText>
          </w:r>
          <w:r>
            <w:rPr>
              <w:noProof/>
            </w:rPr>
          </w:r>
          <w:r>
            <w:rPr>
              <w:noProof/>
            </w:rPr>
            <w:fldChar w:fldCharType="separate"/>
          </w:r>
          <w:r>
            <w:rPr>
              <w:noProof/>
            </w:rPr>
            <w:t>12</w:t>
          </w:r>
          <w:r>
            <w:rPr>
              <w:noProof/>
            </w:rPr>
            <w:fldChar w:fldCharType="end"/>
          </w:r>
        </w:p>
        <w:p w14:paraId="7A50EA42" w14:textId="77777777" w:rsidR="00CD027F" w:rsidRDefault="00CD027F">
          <w:pPr>
            <w:pStyle w:val="Spistreci2"/>
            <w:tabs>
              <w:tab w:val="left" w:pos="769"/>
              <w:tab w:val="right" w:leader="dot" w:pos="8296"/>
            </w:tabs>
            <w:rPr>
              <w:rFonts w:cstheme="minorBidi"/>
              <w:smallCaps w:val="0"/>
              <w:noProof/>
              <w:sz w:val="24"/>
              <w:szCs w:val="24"/>
              <w:lang w:val="en-GB" w:eastAsia="ja-JP"/>
            </w:rPr>
          </w:pPr>
          <w:r w:rsidRPr="00C66DA5">
            <w:rPr>
              <w:noProof/>
              <w:lang w:val="en-GB"/>
            </w:rPr>
            <w:t>4.2</w:t>
          </w:r>
          <w:r>
            <w:rPr>
              <w:rFonts w:cstheme="minorBidi"/>
              <w:smallCaps w:val="0"/>
              <w:noProof/>
              <w:sz w:val="24"/>
              <w:szCs w:val="24"/>
              <w:lang w:val="en-GB" w:eastAsia="ja-JP"/>
            </w:rPr>
            <w:tab/>
          </w:r>
          <w:r w:rsidRPr="00C66DA5">
            <w:rPr>
              <w:noProof/>
              <w:lang w:val="en-GB"/>
            </w:rPr>
            <w:t>Sui generis cooperation duties for ISPs acting as mere conduit, catching and hosting</w:t>
          </w:r>
          <w:r>
            <w:rPr>
              <w:noProof/>
            </w:rPr>
            <w:tab/>
          </w:r>
          <w:r>
            <w:rPr>
              <w:noProof/>
            </w:rPr>
            <w:fldChar w:fldCharType="begin"/>
          </w:r>
          <w:r>
            <w:rPr>
              <w:noProof/>
            </w:rPr>
            <w:instrText xml:space="preserve"> PAGEREF _Toc285720985 \h </w:instrText>
          </w:r>
          <w:r>
            <w:rPr>
              <w:noProof/>
            </w:rPr>
          </w:r>
          <w:r>
            <w:rPr>
              <w:noProof/>
            </w:rPr>
            <w:fldChar w:fldCharType="separate"/>
          </w:r>
          <w:r>
            <w:rPr>
              <w:noProof/>
            </w:rPr>
            <w:t>13</w:t>
          </w:r>
          <w:r>
            <w:rPr>
              <w:noProof/>
            </w:rPr>
            <w:fldChar w:fldCharType="end"/>
          </w:r>
        </w:p>
        <w:p w14:paraId="0D37EEE0" w14:textId="77777777" w:rsidR="00CD027F" w:rsidRDefault="00CD027F">
          <w:pPr>
            <w:pStyle w:val="Spistreci2"/>
            <w:tabs>
              <w:tab w:val="left" w:pos="769"/>
              <w:tab w:val="right" w:leader="dot" w:pos="8296"/>
            </w:tabs>
            <w:rPr>
              <w:rFonts w:cstheme="minorBidi"/>
              <w:smallCaps w:val="0"/>
              <w:noProof/>
              <w:sz w:val="24"/>
              <w:szCs w:val="24"/>
              <w:lang w:val="en-GB" w:eastAsia="ja-JP"/>
            </w:rPr>
          </w:pPr>
          <w:r w:rsidRPr="00C66DA5">
            <w:rPr>
              <w:noProof/>
              <w:lang w:val="en-GB"/>
            </w:rPr>
            <w:t>4.3</w:t>
          </w:r>
          <w:r>
            <w:rPr>
              <w:rFonts w:cstheme="minorBidi"/>
              <w:smallCaps w:val="0"/>
              <w:noProof/>
              <w:sz w:val="24"/>
              <w:szCs w:val="24"/>
              <w:lang w:val="en-GB" w:eastAsia="ja-JP"/>
            </w:rPr>
            <w:tab/>
          </w:r>
          <w:r w:rsidRPr="00C66DA5">
            <w:rPr>
              <w:noProof/>
              <w:lang w:val="en-GB"/>
            </w:rPr>
            <w:t>Identification data</w:t>
          </w:r>
          <w:r>
            <w:rPr>
              <w:noProof/>
            </w:rPr>
            <w:tab/>
          </w:r>
          <w:r>
            <w:rPr>
              <w:noProof/>
            </w:rPr>
            <w:fldChar w:fldCharType="begin"/>
          </w:r>
          <w:r>
            <w:rPr>
              <w:noProof/>
            </w:rPr>
            <w:instrText xml:space="preserve"> PAGEREF _Toc285720986 \h </w:instrText>
          </w:r>
          <w:r>
            <w:rPr>
              <w:noProof/>
            </w:rPr>
          </w:r>
          <w:r>
            <w:rPr>
              <w:noProof/>
            </w:rPr>
            <w:fldChar w:fldCharType="separate"/>
          </w:r>
          <w:r>
            <w:rPr>
              <w:noProof/>
            </w:rPr>
            <w:t>14</w:t>
          </w:r>
          <w:r>
            <w:rPr>
              <w:noProof/>
            </w:rPr>
            <w:fldChar w:fldCharType="end"/>
          </w:r>
        </w:p>
        <w:p w14:paraId="35D3B575" w14:textId="77777777" w:rsidR="00CD027F" w:rsidRDefault="00CD027F">
          <w:pPr>
            <w:pStyle w:val="Spistreci3"/>
            <w:tabs>
              <w:tab w:val="left" w:pos="1156"/>
              <w:tab w:val="right" w:leader="dot" w:pos="8296"/>
            </w:tabs>
            <w:rPr>
              <w:rFonts w:cstheme="minorBidi"/>
              <w:i w:val="0"/>
              <w:noProof/>
              <w:sz w:val="24"/>
              <w:szCs w:val="24"/>
              <w:lang w:val="en-GB" w:eastAsia="ja-JP"/>
            </w:rPr>
          </w:pPr>
          <w:r w:rsidRPr="00C66DA5">
            <w:rPr>
              <w:noProof/>
              <w:lang w:val="en-GB"/>
            </w:rPr>
            <w:t>4.3.1</w:t>
          </w:r>
          <w:r>
            <w:rPr>
              <w:rFonts w:cstheme="minorBidi"/>
              <w:i w:val="0"/>
              <w:noProof/>
              <w:sz w:val="24"/>
              <w:szCs w:val="24"/>
              <w:lang w:val="en-GB" w:eastAsia="ja-JP"/>
            </w:rPr>
            <w:tab/>
          </w:r>
          <w:r w:rsidRPr="00C66DA5">
            <w:rPr>
              <w:noProof/>
              <w:lang w:val="en-GB"/>
            </w:rPr>
            <w:t>Cooperation with law enforcement agencies</w:t>
          </w:r>
          <w:r>
            <w:rPr>
              <w:noProof/>
            </w:rPr>
            <w:tab/>
          </w:r>
          <w:r>
            <w:rPr>
              <w:noProof/>
            </w:rPr>
            <w:fldChar w:fldCharType="begin"/>
          </w:r>
          <w:r>
            <w:rPr>
              <w:noProof/>
            </w:rPr>
            <w:instrText xml:space="preserve"> PAGEREF _Toc285720987 \h </w:instrText>
          </w:r>
          <w:r>
            <w:rPr>
              <w:noProof/>
            </w:rPr>
          </w:r>
          <w:r>
            <w:rPr>
              <w:noProof/>
            </w:rPr>
            <w:fldChar w:fldCharType="separate"/>
          </w:r>
          <w:r>
            <w:rPr>
              <w:noProof/>
            </w:rPr>
            <w:t>14</w:t>
          </w:r>
          <w:r>
            <w:rPr>
              <w:noProof/>
            </w:rPr>
            <w:fldChar w:fldCharType="end"/>
          </w:r>
        </w:p>
        <w:p w14:paraId="15E5182E" w14:textId="77777777" w:rsidR="00CD027F" w:rsidRDefault="00CD027F">
          <w:pPr>
            <w:pStyle w:val="Spistreci3"/>
            <w:tabs>
              <w:tab w:val="left" w:pos="1156"/>
              <w:tab w:val="right" w:leader="dot" w:pos="8296"/>
            </w:tabs>
            <w:rPr>
              <w:rFonts w:cstheme="minorBidi"/>
              <w:i w:val="0"/>
              <w:noProof/>
              <w:sz w:val="24"/>
              <w:szCs w:val="24"/>
              <w:lang w:val="en-GB" w:eastAsia="ja-JP"/>
            </w:rPr>
          </w:pPr>
          <w:r w:rsidRPr="00C66DA5">
            <w:rPr>
              <w:noProof/>
              <w:lang w:val="en-GB"/>
            </w:rPr>
            <w:t>4.3.2</w:t>
          </w:r>
          <w:r>
            <w:rPr>
              <w:rFonts w:cstheme="minorBidi"/>
              <w:i w:val="0"/>
              <w:noProof/>
              <w:sz w:val="24"/>
              <w:szCs w:val="24"/>
              <w:lang w:val="en-GB" w:eastAsia="ja-JP"/>
            </w:rPr>
            <w:tab/>
          </w:r>
          <w:r w:rsidRPr="00C66DA5">
            <w:rPr>
              <w:noProof/>
              <w:lang w:val="en-GB"/>
            </w:rPr>
            <w:t>Cooperation with intelligence and security services</w:t>
          </w:r>
          <w:r>
            <w:rPr>
              <w:noProof/>
            </w:rPr>
            <w:tab/>
          </w:r>
          <w:r>
            <w:rPr>
              <w:noProof/>
            </w:rPr>
            <w:fldChar w:fldCharType="begin"/>
          </w:r>
          <w:r>
            <w:rPr>
              <w:noProof/>
            </w:rPr>
            <w:instrText xml:space="preserve"> PAGEREF _Toc285720988 \h </w:instrText>
          </w:r>
          <w:r>
            <w:rPr>
              <w:noProof/>
            </w:rPr>
          </w:r>
          <w:r>
            <w:rPr>
              <w:noProof/>
            </w:rPr>
            <w:fldChar w:fldCharType="separate"/>
          </w:r>
          <w:r>
            <w:rPr>
              <w:noProof/>
            </w:rPr>
            <w:t>15</w:t>
          </w:r>
          <w:r>
            <w:rPr>
              <w:noProof/>
            </w:rPr>
            <w:fldChar w:fldCharType="end"/>
          </w:r>
        </w:p>
        <w:p w14:paraId="10DD6BEA" w14:textId="77777777" w:rsidR="00CD027F" w:rsidRDefault="00CD027F">
          <w:pPr>
            <w:pStyle w:val="Spistreci2"/>
            <w:tabs>
              <w:tab w:val="left" w:pos="769"/>
              <w:tab w:val="right" w:leader="dot" w:pos="8296"/>
            </w:tabs>
            <w:rPr>
              <w:rFonts w:cstheme="minorBidi"/>
              <w:smallCaps w:val="0"/>
              <w:noProof/>
              <w:sz w:val="24"/>
              <w:szCs w:val="24"/>
              <w:lang w:val="en-GB" w:eastAsia="ja-JP"/>
            </w:rPr>
          </w:pPr>
          <w:r w:rsidRPr="00C66DA5">
            <w:rPr>
              <w:noProof/>
              <w:lang w:val="en-GB"/>
            </w:rPr>
            <w:t>4.4</w:t>
          </w:r>
          <w:r>
            <w:rPr>
              <w:rFonts w:cstheme="minorBidi"/>
              <w:smallCaps w:val="0"/>
              <w:noProof/>
              <w:sz w:val="24"/>
              <w:szCs w:val="24"/>
              <w:lang w:val="en-GB" w:eastAsia="ja-JP"/>
            </w:rPr>
            <w:tab/>
          </w:r>
          <w:r w:rsidRPr="00C66DA5">
            <w:rPr>
              <w:noProof/>
              <w:lang w:val="en-GB"/>
            </w:rPr>
            <w:t>Traffic data</w:t>
          </w:r>
          <w:r>
            <w:rPr>
              <w:noProof/>
            </w:rPr>
            <w:tab/>
          </w:r>
          <w:r>
            <w:rPr>
              <w:noProof/>
            </w:rPr>
            <w:fldChar w:fldCharType="begin"/>
          </w:r>
          <w:r>
            <w:rPr>
              <w:noProof/>
            </w:rPr>
            <w:instrText xml:space="preserve"> PAGEREF _Toc285720989 \h </w:instrText>
          </w:r>
          <w:r>
            <w:rPr>
              <w:noProof/>
            </w:rPr>
          </w:r>
          <w:r>
            <w:rPr>
              <w:noProof/>
            </w:rPr>
            <w:fldChar w:fldCharType="separate"/>
          </w:r>
          <w:r>
            <w:rPr>
              <w:noProof/>
            </w:rPr>
            <w:t>15</w:t>
          </w:r>
          <w:r>
            <w:rPr>
              <w:noProof/>
            </w:rPr>
            <w:fldChar w:fldCharType="end"/>
          </w:r>
        </w:p>
        <w:p w14:paraId="1981A343" w14:textId="77777777" w:rsidR="00CD027F" w:rsidRDefault="00CD027F">
          <w:pPr>
            <w:pStyle w:val="Spistreci3"/>
            <w:tabs>
              <w:tab w:val="left" w:pos="1156"/>
              <w:tab w:val="right" w:leader="dot" w:pos="8296"/>
            </w:tabs>
            <w:rPr>
              <w:rFonts w:cstheme="minorBidi"/>
              <w:i w:val="0"/>
              <w:noProof/>
              <w:sz w:val="24"/>
              <w:szCs w:val="24"/>
              <w:lang w:val="en-GB" w:eastAsia="ja-JP"/>
            </w:rPr>
          </w:pPr>
          <w:r w:rsidRPr="00C66DA5">
            <w:rPr>
              <w:noProof/>
              <w:lang w:val="en-GB"/>
            </w:rPr>
            <w:t>4.4.1</w:t>
          </w:r>
          <w:r>
            <w:rPr>
              <w:rFonts w:cstheme="minorBidi"/>
              <w:i w:val="0"/>
              <w:noProof/>
              <w:sz w:val="24"/>
              <w:szCs w:val="24"/>
              <w:lang w:val="en-GB" w:eastAsia="ja-JP"/>
            </w:rPr>
            <w:tab/>
          </w:r>
          <w:r w:rsidRPr="00C66DA5">
            <w:rPr>
              <w:noProof/>
              <w:lang w:val="en-GB"/>
            </w:rPr>
            <w:t>Cooperation with law enforcement agencies</w:t>
          </w:r>
          <w:r>
            <w:rPr>
              <w:noProof/>
            </w:rPr>
            <w:tab/>
          </w:r>
          <w:r>
            <w:rPr>
              <w:noProof/>
            </w:rPr>
            <w:fldChar w:fldCharType="begin"/>
          </w:r>
          <w:r>
            <w:rPr>
              <w:noProof/>
            </w:rPr>
            <w:instrText xml:space="preserve"> PAGEREF _Toc285720990 \h </w:instrText>
          </w:r>
          <w:r>
            <w:rPr>
              <w:noProof/>
            </w:rPr>
          </w:r>
          <w:r>
            <w:rPr>
              <w:noProof/>
            </w:rPr>
            <w:fldChar w:fldCharType="separate"/>
          </w:r>
          <w:r>
            <w:rPr>
              <w:noProof/>
            </w:rPr>
            <w:t>15</w:t>
          </w:r>
          <w:r>
            <w:rPr>
              <w:noProof/>
            </w:rPr>
            <w:fldChar w:fldCharType="end"/>
          </w:r>
        </w:p>
        <w:p w14:paraId="1D60FE1C" w14:textId="77777777" w:rsidR="00CD027F" w:rsidRDefault="00CD027F">
          <w:pPr>
            <w:pStyle w:val="Spistreci3"/>
            <w:tabs>
              <w:tab w:val="left" w:pos="1156"/>
              <w:tab w:val="right" w:leader="dot" w:pos="8296"/>
            </w:tabs>
            <w:rPr>
              <w:rFonts w:cstheme="minorBidi"/>
              <w:i w:val="0"/>
              <w:noProof/>
              <w:sz w:val="24"/>
              <w:szCs w:val="24"/>
              <w:lang w:val="en-GB" w:eastAsia="ja-JP"/>
            </w:rPr>
          </w:pPr>
          <w:r w:rsidRPr="00C66DA5">
            <w:rPr>
              <w:noProof/>
              <w:lang w:val="en-GB"/>
            </w:rPr>
            <w:t>4.4.2</w:t>
          </w:r>
          <w:r>
            <w:rPr>
              <w:rFonts w:cstheme="minorBidi"/>
              <w:i w:val="0"/>
              <w:noProof/>
              <w:sz w:val="24"/>
              <w:szCs w:val="24"/>
              <w:lang w:val="en-GB" w:eastAsia="ja-JP"/>
            </w:rPr>
            <w:tab/>
          </w:r>
          <w:r w:rsidRPr="00C66DA5">
            <w:rPr>
              <w:noProof/>
              <w:lang w:val="en-GB"/>
            </w:rPr>
            <w:t>Cooperation with intelligence and security services</w:t>
          </w:r>
          <w:r>
            <w:rPr>
              <w:noProof/>
            </w:rPr>
            <w:tab/>
          </w:r>
          <w:r>
            <w:rPr>
              <w:noProof/>
            </w:rPr>
            <w:fldChar w:fldCharType="begin"/>
          </w:r>
          <w:r>
            <w:rPr>
              <w:noProof/>
            </w:rPr>
            <w:instrText xml:space="preserve"> PAGEREF _Toc285720991 \h </w:instrText>
          </w:r>
          <w:r>
            <w:rPr>
              <w:noProof/>
            </w:rPr>
          </w:r>
          <w:r>
            <w:rPr>
              <w:noProof/>
            </w:rPr>
            <w:fldChar w:fldCharType="separate"/>
          </w:r>
          <w:r>
            <w:rPr>
              <w:noProof/>
            </w:rPr>
            <w:t>16</w:t>
          </w:r>
          <w:r>
            <w:rPr>
              <w:noProof/>
            </w:rPr>
            <w:fldChar w:fldCharType="end"/>
          </w:r>
        </w:p>
        <w:p w14:paraId="2D013790" w14:textId="77777777" w:rsidR="00CD027F" w:rsidRDefault="00CD027F">
          <w:pPr>
            <w:pStyle w:val="Spistreci2"/>
            <w:tabs>
              <w:tab w:val="left" w:pos="769"/>
              <w:tab w:val="right" w:leader="dot" w:pos="8296"/>
            </w:tabs>
            <w:rPr>
              <w:rFonts w:cstheme="minorBidi"/>
              <w:smallCaps w:val="0"/>
              <w:noProof/>
              <w:sz w:val="24"/>
              <w:szCs w:val="24"/>
              <w:lang w:val="en-GB" w:eastAsia="ja-JP"/>
            </w:rPr>
          </w:pPr>
          <w:r w:rsidRPr="00C66DA5">
            <w:rPr>
              <w:noProof/>
              <w:lang w:val="en-GB"/>
            </w:rPr>
            <w:t>4.5</w:t>
          </w:r>
          <w:r>
            <w:rPr>
              <w:rFonts w:cstheme="minorBidi"/>
              <w:smallCaps w:val="0"/>
              <w:noProof/>
              <w:sz w:val="24"/>
              <w:szCs w:val="24"/>
              <w:lang w:val="en-GB" w:eastAsia="ja-JP"/>
            </w:rPr>
            <w:tab/>
          </w:r>
          <w:r w:rsidRPr="00C66DA5">
            <w:rPr>
              <w:noProof/>
              <w:lang w:val="en-GB"/>
            </w:rPr>
            <w:t>Content data</w:t>
          </w:r>
          <w:r>
            <w:rPr>
              <w:noProof/>
            </w:rPr>
            <w:tab/>
          </w:r>
          <w:r>
            <w:rPr>
              <w:noProof/>
            </w:rPr>
            <w:fldChar w:fldCharType="begin"/>
          </w:r>
          <w:r>
            <w:rPr>
              <w:noProof/>
            </w:rPr>
            <w:instrText xml:space="preserve"> PAGEREF _Toc285720992 \h </w:instrText>
          </w:r>
          <w:r>
            <w:rPr>
              <w:noProof/>
            </w:rPr>
          </w:r>
          <w:r>
            <w:rPr>
              <w:noProof/>
            </w:rPr>
            <w:fldChar w:fldCharType="separate"/>
          </w:r>
          <w:r>
            <w:rPr>
              <w:noProof/>
            </w:rPr>
            <w:t>17</w:t>
          </w:r>
          <w:r>
            <w:rPr>
              <w:noProof/>
            </w:rPr>
            <w:fldChar w:fldCharType="end"/>
          </w:r>
        </w:p>
        <w:p w14:paraId="22BD5C6A" w14:textId="77777777" w:rsidR="00CD027F" w:rsidRDefault="00CD027F">
          <w:pPr>
            <w:pStyle w:val="Spistreci3"/>
            <w:tabs>
              <w:tab w:val="left" w:pos="1156"/>
              <w:tab w:val="right" w:leader="dot" w:pos="8296"/>
            </w:tabs>
            <w:rPr>
              <w:rFonts w:cstheme="minorBidi"/>
              <w:i w:val="0"/>
              <w:noProof/>
              <w:sz w:val="24"/>
              <w:szCs w:val="24"/>
              <w:lang w:val="en-GB" w:eastAsia="ja-JP"/>
            </w:rPr>
          </w:pPr>
          <w:r w:rsidRPr="00C66DA5">
            <w:rPr>
              <w:noProof/>
              <w:lang w:val="en-GB"/>
            </w:rPr>
            <w:t>4.5.1</w:t>
          </w:r>
          <w:r>
            <w:rPr>
              <w:rFonts w:cstheme="minorBidi"/>
              <w:i w:val="0"/>
              <w:noProof/>
              <w:sz w:val="24"/>
              <w:szCs w:val="24"/>
              <w:lang w:val="en-GB" w:eastAsia="ja-JP"/>
            </w:rPr>
            <w:tab/>
          </w:r>
          <w:r w:rsidRPr="00C66DA5">
            <w:rPr>
              <w:noProof/>
              <w:lang w:val="en-GB"/>
            </w:rPr>
            <w:t>Cooperation with law enforcement agencies</w:t>
          </w:r>
          <w:r>
            <w:rPr>
              <w:noProof/>
            </w:rPr>
            <w:tab/>
          </w:r>
          <w:r>
            <w:rPr>
              <w:noProof/>
            </w:rPr>
            <w:fldChar w:fldCharType="begin"/>
          </w:r>
          <w:r>
            <w:rPr>
              <w:noProof/>
            </w:rPr>
            <w:instrText xml:space="preserve"> PAGEREF _Toc285720993 \h </w:instrText>
          </w:r>
          <w:r>
            <w:rPr>
              <w:noProof/>
            </w:rPr>
          </w:r>
          <w:r>
            <w:rPr>
              <w:noProof/>
            </w:rPr>
            <w:fldChar w:fldCharType="separate"/>
          </w:r>
          <w:r>
            <w:rPr>
              <w:noProof/>
            </w:rPr>
            <w:t>17</w:t>
          </w:r>
          <w:r>
            <w:rPr>
              <w:noProof/>
            </w:rPr>
            <w:fldChar w:fldCharType="end"/>
          </w:r>
        </w:p>
        <w:p w14:paraId="558F24D3" w14:textId="77777777" w:rsidR="00CD027F" w:rsidRDefault="00CD027F">
          <w:pPr>
            <w:pStyle w:val="Spistreci3"/>
            <w:tabs>
              <w:tab w:val="left" w:pos="1156"/>
              <w:tab w:val="right" w:leader="dot" w:pos="8296"/>
            </w:tabs>
            <w:rPr>
              <w:rFonts w:cstheme="minorBidi"/>
              <w:i w:val="0"/>
              <w:noProof/>
              <w:sz w:val="24"/>
              <w:szCs w:val="24"/>
              <w:lang w:val="en-GB" w:eastAsia="ja-JP"/>
            </w:rPr>
          </w:pPr>
          <w:r w:rsidRPr="00C66DA5">
            <w:rPr>
              <w:noProof/>
              <w:lang w:val="en-GB"/>
            </w:rPr>
            <w:t>4.5.2</w:t>
          </w:r>
          <w:r>
            <w:rPr>
              <w:rFonts w:cstheme="minorBidi"/>
              <w:i w:val="0"/>
              <w:noProof/>
              <w:sz w:val="24"/>
              <w:szCs w:val="24"/>
              <w:lang w:val="en-GB" w:eastAsia="ja-JP"/>
            </w:rPr>
            <w:tab/>
          </w:r>
          <w:r w:rsidRPr="00C66DA5">
            <w:rPr>
              <w:noProof/>
              <w:lang w:val="en-GB"/>
            </w:rPr>
            <w:t>Cooperation with intelligence and security services</w:t>
          </w:r>
          <w:r>
            <w:rPr>
              <w:noProof/>
            </w:rPr>
            <w:tab/>
          </w:r>
          <w:r>
            <w:rPr>
              <w:noProof/>
            </w:rPr>
            <w:fldChar w:fldCharType="begin"/>
          </w:r>
          <w:r>
            <w:rPr>
              <w:noProof/>
            </w:rPr>
            <w:instrText xml:space="preserve"> PAGEREF _Toc285720994 \h </w:instrText>
          </w:r>
          <w:r>
            <w:rPr>
              <w:noProof/>
            </w:rPr>
          </w:r>
          <w:r>
            <w:rPr>
              <w:noProof/>
            </w:rPr>
            <w:fldChar w:fldCharType="separate"/>
          </w:r>
          <w:r>
            <w:rPr>
              <w:noProof/>
            </w:rPr>
            <w:t>18</w:t>
          </w:r>
          <w:r>
            <w:rPr>
              <w:noProof/>
            </w:rPr>
            <w:fldChar w:fldCharType="end"/>
          </w:r>
        </w:p>
        <w:p w14:paraId="6F849614" w14:textId="77777777" w:rsidR="00CD027F" w:rsidRDefault="00CD027F">
          <w:pPr>
            <w:pStyle w:val="Spistreci2"/>
            <w:tabs>
              <w:tab w:val="left" w:pos="769"/>
              <w:tab w:val="right" w:leader="dot" w:pos="8296"/>
            </w:tabs>
            <w:rPr>
              <w:rFonts w:cstheme="minorBidi"/>
              <w:smallCaps w:val="0"/>
              <w:noProof/>
              <w:sz w:val="24"/>
              <w:szCs w:val="24"/>
              <w:lang w:val="en-GB" w:eastAsia="ja-JP"/>
            </w:rPr>
          </w:pPr>
          <w:r>
            <w:rPr>
              <w:noProof/>
            </w:rPr>
            <w:t>4.6</w:t>
          </w:r>
          <w:r>
            <w:rPr>
              <w:rFonts w:cstheme="minorBidi"/>
              <w:smallCaps w:val="0"/>
              <w:noProof/>
              <w:sz w:val="24"/>
              <w:szCs w:val="24"/>
              <w:lang w:val="en-GB" w:eastAsia="ja-JP"/>
            </w:rPr>
            <w:tab/>
          </w:r>
          <w:r>
            <w:rPr>
              <w:noProof/>
            </w:rPr>
            <w:t>Remuneration of costs for cooperation with LEAs</w:t>
          </w:r>
          <w:r>
            <w:rPr>
              <w:noProof/>
            </w:rPr>
            <w:tab/>
          </w:r>
          <w:r>
            <w:rPr>
              <w:noProof/>
            </w:rPr>
            <w:fldChar w:fldCharType="begin"/>
          </w:r>
          <w:r>
            <w:rPr>
              <w:noProof/>
            </w:rPr>
            <w:instrText xml:space="preserve"> PAGEREF _Toc285720995 \h </w:instrText>
          </w:r>
          <w:r>
            <w:rPr>
              <w:noProof/>
            </w:rPr>
          </w:r>
          <w:r>
            <w:rPr>
              <w:noProof/>
            </w:rPr>
            <w:fldChar w:fldCharType="separate"/>
          </w:r>
          <w:r>
            <w:rPr>
              <w:noProof/>
            </w:rPr>
            <w:t>18</w:t>
          </w:r>
          <w:r>
            <w:rPr>
              <w:noProof/>
            </w:rPr>
            <w:fldChar w:fldCharType="end"/>
          </w:r>
        </w:p>
        <w:p w14:paraId="4C7E7EE4" w14:textId="77777777" w:rsidR="00CD027F" w:rsidRDefault="00CD027F">
          <w:pPr>
            <w:pStyle w:val="Spistreci1"/>
            <w:tabs>
              <w:tab w:val="left" w:pos="370"/>
              <w:tab w:val="right" w:leader="dot" w:pos="8296"/>
            </w:tabs>
            <w:rPr>
              <w:rFonts w:cstheme="minorBidi"/>
              <w:b w:val="0"/>
              <w:caps w:val="0"/>
              <w:noProof/>
              <w:sz w:val="24"/>
              <w:szCs w:val="24"/>
              <w:lang w:val="en-GB" w:eastAsia="ja-JP"/>
            </w:rPr>
          </w:pPr>
          <w:r>
            <w:rPr>
              <w:noProof/>
            </w:rPr>
            <w:t>5</w:t>
          </w:r>
          <w:r>
            <w:rPr>
              <w:rFonts w:cstheme="minorBidi"/>
              <w:b w:val="0"/>
              <w:caps w:val="0"/>
              <w:noProof/>
              <w:sz w:val="24"/>
              <w:szCs w:val="24"/>
              <w:lang w:val="en-GB" w:eastAsia="ja-JP"/>
            </w:rPr>
            <w:tab/>
          </w:r>
          <w:r>
            <w:rPr>
              <w:noProof/>
            </w:rPr>
            <w:t>Taking down and blocking illegal content on the Internet</w:t>
          </w:r>
          <w:r>
            <w:rPr>
              <w:noProof/>
            </w:rPr>
            <w:tab/>
          </w:r>
          <w:r>
            <w:rPr>
              <w:noProof/>
            </w:rPr>
            <w:fldChar w:fldCharType="begin"/>
          </w:r>
          <w:r>
            <w:rPr>
              <w:noProof/>
            </w:rPr>
            <w:instrText xml:space="preserve"> PAGEREF _Toc285720996 \h </w:instrText>
          </w:r>
          <w:r>
            <w:rPr>
              <w:noProof/>
            </w:rPr>
          </w:r>
          <w:r>
            <w:rPr>
              <w:noProof/>
            </w:rPr>
            <w:fldChar w:fldCharType="separate"/>
          </w:r>
          <w:r>
            <w:rPr>
              <w:noProof/>
            </w:rPr>
            <w:t>20</w:t>
          </w:r>
          <w:r>
            <w:rPr>
              <w:noProof/>
            </w:rPr>
            <w:fldChar w:fldCharType="end"/>
          </w:r>
        </w:p>
        <w:p w14:paraId="2BD6D3F6" w14:textId="77777777" w:rsidR="00CD027F" w:rsidRDefault="00CD027F">
          <w:pPr>
            <w:pStyle w:val="Spistreci2"/>
            <w:tabs>
              <w:tab w:val="left" w:pos="769"/>
              <w:tab w:val="right" w:leader="dot" w:pos="8296"/>
            </w:tabs>
            <w:rPr>
              <w:rFonts w:cstheme="minorBidi"/>
              <w:smallCaps w:val="0"/>
              <w:noProof/>
              <w:sz w:val="24"/>
              <w:szCs w:val="24"/>
              <w:lang w:val="en-GB" w:eastAsia="ja-JP"/>
            </w:rPr>
          </w:pPr>
          <w:r w:rsidRPr="00C66DA5">
            <w:rPr>
              <w:noProof/>
              <w:lang w:val="en-GB"/>
            </w:rPr>
            <w:t>5.1</w:t>
          </w:r>
          <w:r>
            <w:rPr>
              <w:rFonts w:cstheme="minorBidi"/>
              <w:smallCaps w:val="0"/>
              <w:noProof/>
              <w:sz w:val="24"/>
              <w:szCs w:val="24"/>
              <w:lang w:val="en-GB" w:eastAsia="ja-JP"/>
            </w:rPr>
            <w:tab/>
          </w:r>
          <w:r w:rsidRPr="00C66DA5">
            <w:rPr>
              <w:noProof/>
              <w:lang w:val="en-GB"/>
            </w:rPr>
            <w:t>Code of Criminal Procedure</w:t>
          </w:r>
          <w:r>
            <w:rPr>
              <w:noProof/>
            </w:rPr>
            <w:tab/>
          </w:r>
          <w:r>
            <w:rPr>
              <w:noProof/>
            </w:rPr>
            <w:fldChar w:fldCharType="begin"/>
          </w:r>
          <w:r>
            <w:rPr>
              <w:noProof/>
            </w:rPr>
            <w:instrText xml:space="preserve"> PAGEREF _Toc285720997 \h </w:instrText>
          </w:r>
          <w:r>
            <w:rPr>
              <w:noProof/>
            </w:rPr>
          </w:r>
          <w:r>
            <w:rPr>
              <w:noProof/>
            </w:rPr>
            <w:fldChar w:fldCharType="separate"/>
          </w:r>
          <w:r>
            <w:rPr>
              <w:noProof/>
            </w:rPr>
            <w:t>20</w:t>
          </w:r>
          <w:r>
            <w:rPr>
              <w:noProof/>
            </w:rPr>
            <w:fldChar w:fldCharType="end"/>
          </w:r>
        </w:p>
        <w:p w14:paraId="6B8E43C1" w14:textId="77777777" w:rsidR="00CD027F" w:rsidRDefault="00CD027F">
          <w:pPr>
            <w:pStyle w:val="Spistreci2"/>
            <w:tabs>
              <w:tab w:val="left" w:pos="769"/>
              <w:tab w:val="right" w:leader="dot" w:pos="8296"/>
            </w:tabs>
            <w:rPr>
              <w:rFonts w:cstheme="minorBidi"/>
              <w:smallCaps w:val="0"/>
              <w:noProof/>
              <w:sz w:val="24"/>
              <w:szCs w:val="24"/>
              <w:lang w:val="en-GB" w:eastAsia="ja-JP"/>
            </w:rPr>
          </w:pPr>
          <w:r w:rsidRPr="00C66DA5">
            <w:rPr>
              <w:noProof/>
              <w:lang w:val="en-GB"/>
            </w:rPr>
            <w:t>5.2</w:t>
          </w:r>
          <w:r>
            <w:rPr>
              <w:rFonts w:cstheme="minorBidi"/>
              <w:smallCaps w:val="0"/>
              <w:noProof/>
              <w:sz w:val="24"/>
              <w:szCs w:val="24"/>
              <w:lang w:val="en-GB" w:eastAsia="ja-JP"/>
            </w:rPr>
            <w:tab/>
          </w:r>
          <w:r w:rsidRPr="00C66DA5">
            <w:rPr>
              <w:noProof/>
              <w:lang w:val="en-GB"/>
            </w:rPr>
            <w:t>New Commercial Code</w:t>
          </w:r>
          <w:r>
            <w:rPr>
              <w:noProof/>
            </w:rPr>
            <w:tab/>
          </w:r>
          <w:r>
            <w:rPr>
              <w:noProof/>
            </w:rPr>
            <w:fldChar w:fldCharType="begin"/>
          </w:r>
          <w:r>
            <w:rPr>
              <w:noProof/>
            </w:rPr>
            <w:instrText xml:space="preserve"> PAGEREF _Toc285720998 \h </w:instrText>
          </w:r>
          <w:r>
            <w:rPr>
              <w:noProof/>
            </w:rPr>
          </w:r>
          <w:r>
            <w:rPr>
              <w:noProof/>
            </w:rPr>
            <w:fldChar w:fldCharType="separate"/>
          </w:r>
          <w:r>
            <w:rPr>
              <w:noProof/>
            </w:rPr>
            <w:t>20</w:t>
          </w:r>
          <w:r>
            <w:rPr>
              <w:noProof/>
            </w:rPr>
            <w:fldChar w:fldCharType="end"/>
          </w:r>
        </w:p>
        <w:p w14:paraId="4BCA3694" w14:textId="77777777" w:rsidR="00CD027F" w:rsidRDefault="00CD027F">
          <w:pPr>
            <w:pStyle w:val="Spistreci2"/>
            <w:tabs>
              <w:tab w:val="left" w:pos="769"/>
              <w:tab w:val="right" w:leader="dot" w:pos="8296"/>
            </w:tabs>
            <w:rPr>
              <w:rFonts w:cstheme="minorBidi"/>
              <w:smallCaps w:val="0"/>
              <w:noProof/>
              <w:sz w:val="24"/>
              <w:szCs w:val="24"/>
              <w:lang w:val="en-GB" w:eastAsia="ja-JP"/>
            </w:rPr>
          </w:pPr>
          <w:r w:rsidRPr="00C66DA5">
            <w:rPr>
              <w:noProof/>
              <w:lang w:val="en-GB"/>
            </w:rPr>
            <w:t>5.3</w:t>
          </w:r>
          <w:r>
            <w:rPr>
              <w:rFonts w:cstheme="minorBidi"/>
              <w:smallCaps w:val="0"/>
              <w:noProof/>
              <w:sz w:val="24"/>
              <w:szCs w:val="24"/>
              <w:lang w:val="en-GB" w:eastAsia="ja-JP"/>
            </w:rPr>
            <w:tab/>
          </w:r>
          <w:r w:rsidRPr="00C66DA5">
            <w:rPr>
              <w:noProof/>
              <w:lang w:val="en-GB"/>
            </w:rPr>
            <w:t>Act on gambling</w:t>
          </w:r>
          <w:r>
            <w:rPr>
              <w:noProof/>
            </w:rPr>
            <w:tab/>
          </w:r>
          <w:r>
            <w:rPr>
              <w:noProof/>
            </w:rPr>
            <w:fldChar w:fldCharType="begin"/>
          </w:r>
          <w:r>
            <w:rPr>
              <w:noProof/>
            </w:rPr>
            <w:instrText xml:space="preserve"> PAGEREF _Toc285720999 \h </w:instrText>
          </w:r>
          <w:r>
            <w:rPr>
              <w:noProof/>
            </w:rPr>
          </w:r>
          <w:r>
            <w:rPr>
              <w:noProof/>
            </w:rPr>
            <w:fldChar w:fldCharType="separate"/>
          </w:r>
          <w:r>
            <w:rPr>
              <w:noProof/>
            </w:rPr>
            <w:t>21</w:t>
          </w:r>
          <w:r>
            <w:rPr>
              <w:noProof/>
            </w:rPr>
            <w:fldChar w:fldCharType="end"/>
          </w:r>
        </w:p>
        <w:p w14:paraId="279CA229" w14:textId="77777777" w:rsidR="00CD027F" w:rsidRDefault="00CD027F">
          <w:pPr>
            <w:pStyle w:val="Spistreci2"/>
            <w:tabs>
              <w:tab w:val="left" w:pos="769"/>
              <w:tab w:val="right" w:leader="dot" w:pos="8296"/>
            </w:tabs>
            <w:rPr>
              <w:rFonts w:cstheme="minorBidi"/>
              <w:smallCaps w:val="0"/>
              <w:noProof/>
              <w:sz w:val="24"/>
              <w:szCs w:val="24"/>
              <w:lang w:val="en-GB" w:eastAsia="ja-JP"/>
            </w:rPr>
          </w:pPr>
          <w:r>
            <w:rPr>
              <w:noProof/>
            </w:rPr>
            <w:t>5.4</w:t>
          </w:r>
          <w:r>
            <w:rPr>
              <w:rFonts w:cstheme="minorBidi"/>
              <w:smallCaps w:val="0"/>
              <w:noProof/>
              <w:sz w:val="24"/>
              <w:szCs w:val="24"/>
              <w:lang w:val="en-GB" w:eastAsia="ja-JP"/>
            </w:rPr>
            <w:tab/>
          </w:r>
          <w:r>
            <w:rPr>
              <w:noProof/>
            </w:rPr>
            <w:t>Challenges for investigating and taking down child abuse images on the Internet</w:t>
          </w:r>
          <w:r>
            <w:rPr>
              <w:noProof/>
            </w:rPr>
            <w:tab/>
          </w:r>
          <w:r>
            <w:rPr>
              <w:noProof/>
            </w:rPr>
            <w:fldChar w:fldCharType="begin"/>
          </w:r>
          <w:r>
            <w:rPr>
              <w:noProof/>
            </w:rPr>
            <w:instrText xml:space="preserve"> PAGEREF _Toc285721000 \h </w:instrText>
          </w:r>
          <w:r>
            <w:rPr>
              <w:noProof/>
            </w:rPr>
          </w:r>
          <w:r>
            <w:rPr>
              <w:noProof/>
            </w:rPr>
            <w:fldChar w:fldCharType="separate"/>
          </w:r>
          <w:r>
            <w:rPr>
              <w:noProof/>
            </w:rPr>
            <w:t>21</w:t>
          </w:r>
          <w:r>
            <w:rPr>
              <w:noProof/>
            </w:rPr>
            <w:fldChar w:fldCharType="end"/>
          </w:r>
        </w:p>
        <w:p w14:paraId="3F05C2EE" w14:textId="77777777" w:rsidR="00CD027F" w:rsidRDefault="00CD027F">
          <w:pPr>
            <w:pStyle w:val="Spistreci1"/>
            <w:tabs>
              <w:tab w:val="left" w:pos="370"/>
              <w:tab w:val="right" w:leader="dot" w:pos="8296"/>
            </w:tabs>
            <w:rPr>
              <w:rFonts w:cstheme="minorBidi"/>
              <w:b w:val="0"/>
              <w:caps w:val="0"/>
              <w:noProof/>
              <w:sz w:val="24"/>
              <w:szCs w:val="24"/>
              <w:lang w:val="en-GB" w:eastAsia="ja-JP"/>
            </w:rPr>
          </w:pPr>
          <w:r>
            <w:rPr>
              <w:noProof/>
            </w:rPr>
            <w:t>6</w:t>
          </w:r>
          <w:r>
            <w:rPr>
              <w:rFonts w:cstheme="minorBidi"/>
              <w:b w:val="0"/>
              <w:caps w:val="0"/>
              <w:noProof/>
              <w:sz w:val="24"/>
              <w:szCs w:val="24"/>
              <w:lang w:val="en-GB" w:eastAsia="ja-JP"/>
            </w:rPr>
            <w:tab/>
          </w:r>
          <w:r>
            <w:rPr>
              <w:noProof/>
            </w:rPr>
            <w:t>Research projects</w:t>
          </w:r>
          <w:r>
            <w:rPr>
              <w:noProof/>
            </w:rPr>
            <w:tab/>
          </w:r>
          <w:r>
            <w:rPr>
              <w:noProof/>
            </w:rPr>
            <w:fldChar w:fldCharType="begin"/>
          </w:r>
          <w:r>
            <w:rPr>
              <w:noProof/>
            </w:rPr>
            <w:instrText xml:space="preserve"> PAGEREF _Toc285721001 \h </w:instrText>
          </w:r>
          <w:r>
            <w:rPr>
              <w:noProof/>
            </w:rPr>
          </w:r>
          <w:r>
            <w:rPr>
              <w:noProof/>
            </w:rPr>
            <w:fldChar w:fldCharType="separate"/>
          </w:r>
          <w:r>
            <w:rPr>
              <w:noProof/>
            </w:rPr>
            <w:t>22</w:t>
          </w:r>
          <w:r>
            <w:rPr>
              <w:noProof/>
            </w:rPr>
            <w:fldChar w:fldCharType="end"/>
          </w:r>
        </w:p>
        <w:p w14:paraId="5B13FB9A" w14:textId="77777777" w:rsidR="00CD027F" w:rsidRDefault="00CD027F">
          <w:pPr>
            <w:pStyle w:val="Spistreci1"/>
            <w:tabs>
              <w:tab w:val="left" w:pos="370"/>
              <w:tab w:val="right" w:leader="dot" w:pos="8296"/>
            </w:tabs>
            <w:rPr>
              <w:rFonts w:cstheme="minorBidi"/>
              <w:b w:val="0"/>
              <w:caps w:val="0"/>
              <w:noProof/>
              <w:sz w:val="24"/>
              <w:szCs w:val="24"/>
              <w:lang w:val="en-GB" w:eastAsia="ja-JP"/>
            </w:rPr>
          </w:pPr>
          <w:r>
            <w:rPr>
              <w:noProof/>
            </w:rPr>
            <w:t>7</w:t>
          </w:r>
          <w:r>
            <w:rPr>
              <w:rFonts w:cstheme="minorBidi"/>
              <w:b w:val="0"/>
              <w:caps w:val="0"/>
              <w:noProof/>
              <w:sz w:val="24"/>
              <w:szCs w:val="24"/>
              <w:lang w:val="en-GB" w:eastAsia="ja-JP"/>
            </w:rPr>
            <w:tab/>
          </w:r>
          <w:r>
            <w:rPr>
              <w:noProof/>
            </w:rPr>
            <w:t>Case law</w:t>
          </w:r>
          <w:r>
            <w:rPr>
              <w:noProof/>
            </w:rPr>
            <w:tab/>
          </w:r>
          <w:r>
            <w:rPr>
              <w:noProof/>
            </w:rPr>
            <w:fldChar w:fldCharType="begin"/>
          </w:r>
          <w:r>
            <w:rPr>
              <w:noProof/>
            </w:rPr>
            <w:instrText xml:space="preserve"> PAGEREF _Toc285721002 \h </w:instrText>
          </w:r>
          <w:r>
            <w:rPr>
              <w:noProof/>
            </w:rPr>
          </w:r>
          <w:r>
            <w:rPr>
              <w:noProof/>
            </w:rPr>
            <w:fldChar w:fldCharType="separate"/>
          </w:r>
          <w:r>
            <w:rPr>
              <w:noProof/>
            </w:rPr>
            <w:t>22</w:t>
          </w:r>
          <w:r>
            <w:rPr>
              <w:noProof/>
            </w:rPr>
            <w:fldChar w:fldCharType="end"/>
          </w:r>
        </w:p>
        <w:p w14:paraId="28A8264D" w14:textId="77777777" w:rsidR="00CD027F" w:rsidRDefault="00CD027F">
          <w:pPr>
            <w:pStyle w:val="Spistreci2"/>
            <w:tabs>
              <w:tab w:val="left" w:pos="769"/>
              <w:tab w:val="right" w:leader="dot" w:pos="8296"/>
            </w:tabs>
            <w:rPr>
              <w:rFonts w:cstheme="minorBidi"/>
              <w:smallCaps w:val="0"/>
              <w:noProof/>
              <w:sz w:val="24"/>
              <w:szCs w:val="24"/>
              <w:lang w:val="en-GB" w:eastAsia="ja-JP"/>
            </w:rPr>
          </w:pPr>
          <w:r>
            <w:rPr>
              <w:noProof/>
            </w:rPr>
            <w:t>7.1</w:t>
          </w:r>
          <w:r>
            <w:rPr>
              <w:rFonts w:cstheme="minorBidi"/>
              <w:smallCaps w:val="0"/>
              <w:noProof/>
              <w:sz w:val="24"/>
              <w:szCs w:val="24"/>
              <w:lang w:val="en-GB" w:eastAsia="ja-JP"/>
            </w:rPr>
            <w:tab/>
          </w:r>
          <w:r>
            <w:rPr>
              <w:noProof/>
            </w:rPr>
            <w:t>Data retention</w:t>
          </w:r>
          <w:r>
            <w:rPr>
              <w:noProof/>
            </w:rPr>
            <w:tab/>
          </w:r>
          <w:r>
            <w:rPr>
              <w:noProof/>
            </w:rPr>
            <w:fldChar w:fldCharType="begin"/>
          </w:r>
          <w:r>
            <w:rPr>
              <w:noProof/>
            </w:rPr>
            <w:instrText xml:space="preserve"> PAGEREF _Toc285721003 \h </w:instrText>
          </w:r>
          <w:r>
            <w:rPr>
              <w:noProof/>
            </w:rPr>
          </w:r>
          <w:r>
            <w:rPr>
              <w:noProof/>
            </w:rPr>
            <w:fldChar w:fldCharType="separate"/>
          </w:r>
          <w:r>
            <w:rPr>
              <w:noProof/>
            </w:rPr>
            <w:t>22</w:t>
          </w:r>
          <w:r>
            <w:rPr>
              <w:noProof/>
            </w:rPr>
            <w:fldChar w:fldCharType="end"/>
          </w:r>
        </w:p>
        <w:p w14:paraId="55D22C44" w14:textId="77777777" w:rsidR="00CD027F" w:rsidRDefault="00CD027F">
          <w:pPr>
            <w:pStyle w:val="Spistreci2"/>
            <w:tabs>
              <w:tab w:val="left" w:pos="769"/>
              <w:tab w:val="right" w:leader="dot" w:pos="8296"/>
            </w:tabs>
            <w:rPr>
              <w:rFonts w:cstheme="minorBidi"/>
              <w:smallCaps w:val="0"/>
              <w:noProof/>
              <w:sz w:val="24"/>
              <w:szCs w:val="24"/>
              <w:lang w:val="en-GB" w:eastAsia="ja-JP"/>
            </w:rPr>
          </w:pPr>
          <w:r>
            <w:rPr>
              <w:noProof/>
            </w:rPr>
            <w:t>7.2</w:t>
          </w:r>
          <w:r>
            <w:rPr>
              <w:rFonts w:cstheme="minorBidi"/>
              <w:smallCaps w:val="0"/>
              <w:noProof/>
              <w:sz w:val="24"/>
              <w:szCs w:val="24"/>
              <w:lang w:val="en-GB" w:eastAsia="ja-JP"/>
            </w:rPr>
            <w:tab/>
          </w:r>
          <w:r>
            <w:rPr>
              <w:noProof/>
            </w:rPr>
            <w:t>Extraterritorial judicial cooperation requests for identification data</w:t>
          </w:r>
          <w:r>
            <w:rPr>
              <w:noProof/>
            </w:rPr>
            <w:tab/>
          </w:r>
          <w:r>
            <w:rPr>
              <w:noProof/>
            </w:rPr>
            <w:fldChar w:fldCharType="begin"/>
          </w:r>
          <w:r>
            <w:rPr>
              <w:noProof/>
            </w:rPr>
            <w:instrText xml:space="preserve"> PAGEREF _Toc285721004 \h </w:instrText>
          </w:r>
          <w:r>
            <w:rPr>
              <w:noProof/>
            </w:rPr>
          </w:r>
          <w:r>
            <w:rPr>
              <w:noProof/>
            </w:rPr>
            <w:fldChar w:fldCharType="separate"/>
          </w:r>
          <w:r>
            <w:rPr>
              <w:noProof/>
            </w:rPr>
            <w:t>23</w:t>
          </w:r>
          <w:r>
            <w:rPr>
              <w:noProof/>
            </w:rPr>
            <w:fldChar w:fldCharType="end"/>
          </w:r>
        </w:p>
        <w:p w14:paraId="7AF913CD" w14:textId="77777777" w:rsidR="00CD027F" w:rsidRDefault="00CD027F">
          <w:pPr>
            <w:pStyle w:val="Spistreci3"/>
            <w:tabs>
              <w:tab w:val="left" w:pos="1156"/>
              <w:tab w:val="right" w:leader="dot" w:pos="8296"/>
            </w:tabs>
            <w:rPr>
              <w:rFonts w:cstheme="minorBidi"/>
              <w:i w:val="0"/>
              <w:noProof/>
              <w:sz w:val="24"/>
              <w:szCs w:val="24"/>
              <w:lang w:val="en-GB" w:eastAsia="ja-JP"/>
            </w:rPr>
          </w:pPr>
          <w:r>
            <w:rPr>
              <w:noProof/>
            </w:rPr>
            <w:t>7.2.1</w:t>
          </w:r>
          <w:r>
            <w:rPr>
              <w:rFonts w:cstheme="minorBidi"/>
              <w:i w:val="0"/>
              <w:noProof/>
              <w:sz w:val="24"/>
              <w:szCs w:val="24"/>
              <w:lang w:val="en-GB" w:eastAsia="ja-JP"/>
            </w:rPr>
            <w:tab/>
          </w:r>
          <w:r>
            <w:rPr>
              <w:noProof/>
            </w:rPr>
            <w:t>Taking down and blocking</w:t>
          </w:r>
          <w:r>
            <w:rPr>
              <w:noProof/>
            </w:rPr>
            <w:tab/>
          </w:r>
          <w:r>
            <w:rPr>
              <w:noProof/>
            </w:rPr>
            <w:fldChar w:fldCharType="begin"/>
          </w:r>
          <w:r>
            <w:rPr>
              <w:noProof/>
            </w:rPr>
            <w:instrText xml:space="preserve"> PAGEREF _Toc285721005 \h </w:instrText>
          </w:r>
          <w:r>
            <w:rPr>
              <w:noProof/>
            </w:rPr>
          </w:r>
          <w:r>
            <w:rPr>
              <w:noProof/>
            </w:rPr>
            <w:fldChar w:fldCharType="separate"/>
          </w:r>
          <w:r>
            <w:rPr>
              <w:noProof/>
            </w:rPr>
            <w:t>23</w:t>
          </w:r>
          <w:r>
            <w:rPr>
              <w:noProof/>
            </w:rPr>
            <w:fldChar w:fldCharType="end"/>
          </w:r>
        </w:p>
        <w:p w14:paraId="40799D47" w14:textId="77777777" w:rsidR="00CD027F" w:rsidRDefault="00CD027F">
          <w:pPr>
            <w:pStyle w:val="Spistreci1"/>
            <w:tabs>
              <w:tab w:val="left" w:pos="370"/>
              <w:tab w:val="right" w:leader="dot" w:pos="8296"/>
            </w:tabs>
            <w:rPr>
              <w:rFonts w:cstheme="minorBidi"/>
              <w:b w:val="0"/>
              <w:caps w:val="0"/>
              <w:noProof/>
              <w:sz w:val="24"/>
              <w:szCs w:val="24"/>
              <w:lang w:val="en-GB" w:eastAsia="ja-JP"/>
            </w:rPr>
          </w:pPr>
          <w:r>
            <w:rPr>
              <w:noProof/>
            </w:rPr>
            <w:t>8</w:t>
          </w:r>
          <w:r>
            <w:rPr>
              <w:rFonts w:cstheme="minorBidi"/>
              <w:b w:val="0"/>
              <w:caps w:val="0"/>
              <w:noProof/>
              <w:sz w:val="24"/>
              <w:szCs w:val="24"/>
              <w:lang w:val="en-GB" w:eastAsia="ja-JP"/>
            </w:rPr>
            <w:tab/>
          </w:r>
          <w:r>
            <w:rPr>
              <w:noProof/>
            </w:rPr>
            <w:t>New legislation</w:t>
          </w:r>
          <w:r>
            <w:rPr>
              <w:noProof/>
            </w:rPr>
            <w:tab/>
          </w:r>
          <w:r>
            <w:rPr>
              <w:noProof/>
            </w:rPr>
            <w:fldChar w:fldCharType="begin"/>
          </w:r>
          <w:r>
            <w:rPr>
              <w:noProof/>
            </w:rPr>
            <w:instrText xml:space="preserve"> PAGEREF _Toc285721006 \h </w:instrText>
          </w:r>
          <w:r>
            <w:rPr>
              <w:noProof/>
            </w:rPr>
          </w:r>
          <w:r>
            <w:rPr>
              <w:noProof/>
            </w:rPr>
            <w:fldChar w:fldCharType="separate"/>
          </w:r>
          <w:r>
            <w:rPr>
              <w:noProof/>
            </w:rPr>
            <w:t>24</w:t>
          </w:r>
          <w:r>
            <w:rPr>
              <w:noProof/>
            </w:rPr>
            <w:fldChar w:fldCharType="end"/>
          </w:r>
        </w:p>
        <w:p w14:paraId="149385BC" w14:textId="77777777" w:rsidR="00CD027F" w:rsidRDefault="00CD027F">
          <w:pPr>
            <w:pStyle w:val="Spistreci1"/>
            <w:tabs>
              <w:tab w:val="left" w:pos="1124"/>
              <w:tab w:val="right" w:leader="dot" w:pos="8296"/>
            </w:tabs>
            <w:rPr>
              <w:rFonts w:cstheme="minorBidi"/>
              <w:b w:val="0"/>
              <w:caps w:val="0"/>
              <w:noProof/>
              <w:sz w:val="24"/>
              <w:szCs w:val="24"/>
              <w:lang w:val="en-GB" w:eastAsia="ja-JP"/>
            </w:rPr>
          </w:pPr>
          <w:r>
            <w:rPr>
              <w:noProof/>
            </w:rPr>
            <w:t>Annex 1</w:t>
          </w:r>
          <w:r>
            <w:rPr>
              <w:rFonts w:cstheme="minorBidi"/>
              <w:b w:val="0"/>
              <w:caps w:val="0"/>
              <w:noProof/>
              <w:sz w:val="24"/>
              <w:szCs w:val="24"/>
              <w:lang w:val="en-GB" w:eastAsia="ja-JP"/>
            </w:rPr>
            <w:tab/>
          </w:r>
          <w:r>
            <w:rPr>
              <w:noProof/>
            </w:rPr>
            <w:t>Bibliography</w:t>
          </w:r>
          <w:r>
            <w:rPr>
              <w:noProof/>
            </w:rPr>
            <w:tab/>
          </w:r>
          <w:r>
            <w:rPr>
              <w:noProof/>
            </w:rPr>
            <w:fldChar w:fldCharType="begin"/>
          </w:r>
          <w:r>
            <w:rPr>
              <w:noProof/>
            </w:rPr>
            <w:instrText xml:space="preserve"> PAGEREF _Toc285721007 \h </w:instrText>
          </w:r>
          <w:r>
            <w:rPr>
              <w:noProof/>
            </w:rPr>
          </w:r>
          <w:r>
            <w:rPr>
              <w:noProof/>
            </w:rPr>
            <w:fldChar w:fldCharType="separate"/>
          </w:r>
          <w:r>
            <w:rPr>
              <w:noProof/>
            </w:rPr>
            <w:t>25</w:t>
          </w:r>
          <w:r>
            <w:rPr>
              <w:noProof/>
            </w:rPr>
            <w:fldChar w:fldCharType="end"/>
          </w:r>
        </w:p>
        <w:p w14:paraId="7A7E4812" w14:textId="77777777" w:rsidR="00CD027F" w:rsidRDefault="00CD027F">
          <w:pPr>
            <w:pStyle w:val="Spistreci2"/>
            <w:tabs>
              <w:tab w:val="right" w:leader="dot" w:pos="8296"/>
            </w:tabs>
            <w:rPr>
              <w:rFonts w:cstheme="minorBidi"/>
              <w:smallCaps w:val="0"/>
              <w:noProof/>
              <w:sz w:val="24"/>
              <w:szCs w:val="24"/>
              <w:lang w:val="en-GB" w:eastAsia="ja-JP"/>
            </w:rPr>
          </w:pPr>
          <w:r>
            <w:rPr>
              <w:noProof/>
            </w:rPr>
            <w:t>Doctrine</w:t>
          </w:r>
          <w:r>
            <w:rPr>
              <w:noProof/>
            </w:rPr>
            <w:tab/>
          </w:r>
          <w:r>
            <w:rPr>
              <w:noProof/>
            </w:rPr>
            <w:fldChar w:fldCharType="begin"/>
          </w:r>
          <w:r>
            <w:rPr>
              <w:noProof/>
            </w:rPr>
            <w:instrText xml:space="preserve"> PAGEREF _Toc285721008 \h </w:instrText>
          </w:r>
          <w:r>
            <w:rPr>
              <w:noProof/>
            </w:rPr>
          </w:r>
          <w:r>
            <w:rPr>
              <w:noProof/>
            </w:rPr>
            <w:fldChar w:fldCharType="separate"/>
          </w:r>
          <w:r>
            <w:rPr>
              <w:noProof/>
            </w:rPr>
            <w:t>25</w:t>
          </w:r>
          <w:r>
            <w:rPr>
              <w:noProof/>
            </w:rPr>
            <w:fldChar w:fldCharType="end"/>
          </w:r>
        </w:p>
        <w:p w14:paraId="599FE561" w14:textId="77777777" w:rsidR="00CD027F" w:rsidRDefault="00CD027F">
          <w:pPr>
            <w:pStyle w:val="Spistreci2"/>
            <w:tabs>
              <w:tab w:val="right" w:leader="dot" w:pos="8296"/>
            </w:tabs>
            <w:rPr>
              <w:rFonts w:cstheme="minorBidi"/>
              <w:smallCaps w:val="0"/>
              <w:noProof/>
              <w:sz w:val="24"/>
              <w:szCs w:val="24"/>
              <w:lang w:val="en-GB" w:eastAsia="ja-JP"/>
            </w:rPr>
          </w:pPr>
          <w:r>
            <w:rPr>
              <w:noProof/>
            </w:rPr>
            <w:t>EU legislation</w:t>
          </w:r>
          <w:r>
            <w:rPr>
              <w:noProof/>
            </w:rPr>
            <w:tab/>
          </w:r>
          <w:r>
            <w:rPr>
              <w:noProof/>
            </w:rPr>
            <w:fldChar w:fldCharType="begin"/>
          </w:r>
          <w:r>
            <w:rPr>
              <w:noProof/>
            </w:rPr>
            <w:instrText xml:space="preserve"> PAGEREF _Toc285721009 \h </w:instrText>
          </w:r>
          <w:r>
            <w:rPr>
              <w:noProof/>
            </w:rPr>
          </w:r>
          <w:r>
            <w:rPr>
              <w:noProof/>
            </w:rPr>
            <w:fldChar w:fldCharType="separate"/>
          </w:r>
          <w:r>
            <w:rPr>
              <w:noProof/>
            </w:rPr>
            <w:t>25</w:t>
          </w:r>
          <w:r>
            <w:rPr>
              <w:noProof/>
            </w:rPr>
            <w:fldChar w:fldCharType="end"/>
          </w:r>
        </w:p>
        <w:p w14:paraId="662FAA67" w14:textId="77777777" w:rsidR="00CD027F" w:rsidRDefault="00CD027F">
          <w:pPr>
            <w:pStyle w:val="Spistreci2"/>
            <w:tabs>
              <w:tab w:val="right" w:leader="dot" w:pos="8296"/>
            </w:tabs>
            <w:rPr>
              <w:rFonts w:cstheme="minorBidi"/>
              <w:smallCaps w:val="0"/>
              <w:noProof/>
              <w:sz w:val="24"/>
              <w:szCs w:val="24"/>
              <w:lang w:val="en-GB" w:eastAsia="ja-JP"/>
            </w:rPr>
          </w:pPr>
          <w:r w:rsidRPr="00C66DA5">
            <w:rPr>
              <w:noProof/>
              <w:lang w:val="en-GB"/>
            </w:rPr>
            <w:t>EU case law</w:t>
          </w:r>
          <w:r>
            <w:rPr>
              <w:noProof/>
            </w:rPr>
            <w:tab/>
          </w:r>
          <w:r>
            <w:rPr>
              <w:noProof/>
            </w:rPr>
            <w:fldChar w:fldCharType="begin"/>
          </w:r>
          <w:r>
            <w:rPr>
              <w:noProof/>
            </w:rPr>
            <w:instrText xml:space="preserve"> PAGEREF _Toc285721010 \h </w:instrText>
          </w:r>
          <w:r>
            <w:rPr>
              <w:noProof/>
            </w:rPr>
          </w:r>
          <w:r>
            <w:rPr>
              <w:noProof/>
            </w:rPr>
            <w:fldChar w:fldCharType="separate"/>
          </w:r>
          <w:r>
            <w:rPr>
              <w:noProof/>
            </w:rPr>
            <w:t>25</w:t>
          </w:r>
          <w:r>
            <w:rPr>
              <w:noProof/>
            </w:rPr>
            <w:fldChar w:fldCharType="end"/>
          </w:r>
        </w:p>
        <w:p w14:paraId="4DA92E66" w14:textId="77777777" w:rsidR="00CD027F" w:rsidRDefault="00CD027F">
          <w:pPr>
            <w:pStyle w:val="Spistreci2"/>
            <w:tabs>
              <w:tab w:val="right" w:leader="dot" w:pos="8296"/>
            </w:tabs>
            <w:rPr>
              <w:rFonts w:cstheme="minorBidi"/>
              <w:smallCaps w:val="0"/>
              <w:noProof/>
              <w:sz w:val="24"/>
              <w:szCs w:val="24"/>
              <w:lang w:val="en-GB" w:eastAsia="ja-JP"/>
            </w:rPr>
          </w:pPr>
          <w:r>
            <w:rPr>
              <w:noProof/>
            </w:rPr>
            <w:t>Belgian Acts</w:t>
          </w:r>
          <w:r>
            <w:rPr>
              <w:noProof/>
            </w:rPr>
            <w:tab/>
          </w:r>
          <w:r>
            <w:rPr>
              <w:noProof/>
            </w:rPr>
            <w:fldChar w:fldCharType="begin"/>
          </w:r>
          <w:r>
            <w:rPr>
              <w:noProof/>
            </w:rPr>
            <w:instrText xml:space="preserve"> PAGEREF _Toc285721011 \h </w:instrText>
          </w:r>
          <w:r>
            <w:rPr>
              <w:noProof/>
            </w:rPr>
          </w:r>
          <w:r>
            <w:rPr>
              <w:noProof/>
            </w:rPr>
            <w:fldChar w:fldCharType="separate"/>
          </w:r>
          <w:r>
            <w:rPr>
              <w:noProof/>
            </w:rPr>
            <w:t>25</w:t>
          </w:r>
          <w:r>
            <w:rPr>
              <w:noProof/>
            </w:rPr>
            <w:fldChar w:fldCharType="end"/>
          </w:r>
        </w:p>
        <w:p w14:paraId="6E65D7FE" w14:textId="77777777" w:rsidR="00CD027F" w:rsidRDefault="00CD027F">
          <w:pPr>
            <w:pStyle w:val="Spistreci2"/>
            <w:tabs>
              <w:tab w:val="right" w:leader="dot" w:pos="8296"/>
            </w:tabs>
            <w:rPr>
              <w:rFonts w:cstheme="minorBidi"/>
              <w:smallCaps w:val="0"/>
              <w:noProof/>
              <w:sz w:val="24"/>
              <w:szCs w:val="24"/>
              <w:lang w:val="en-GB" w:eastAsia="ja-JP"/>
            </w:rPr>
          </w:pPr>
          <w:r>
            <w:rPr>
              <w:noProof/>
            </w:rPr>
            <w:t>Belgian Royal Decrees</w:t>
          </w:r>
          <w:r>
            <w:rPr>
              <w:noProof/>
            </w:rPr>
            <w:tab/>
          </w:r>
          <w:r>
            <w:rPr>
              <w:noProof/>
            </w:rPr>
            <w:fldChar w:fldCharType="begin"/>
          </w:r>
          <w:r>
            <w:rPr>
              <w:noProof/>
            </w:rPr>
            <w:instrText xml:space="preserve"> PAGEREF _Toc285721012 \h </w:instrText>
          </w:r>
          <w:r>
            <w:rPr>
              <w:noProof/>
            </w:rPr>
          </w:r>
          <w:r>
            <w:rPr>
              <w:noProof/>
            </w:rPr>
            <w:fldChar w:fldCharType="separate"/>
          </w:r>
          <w:r>
            <w:rPr>
              <w:noProof/>
            </w:rPr>
            <w:t>26</w:t>
          </w:r>
          <w:r>
            <w:rPr>
              <w:noProof/>
            </w:rPr>
            <w:fldChar w:fldCharType="end"/>
          </w:r>
        </w:p>
        <w:p w14:paraId="541C1C6A" w14:textId="77777777" w:rsidR="00CD027F" w:rsidRDefault="00CD027F">
          <w:pPr>
            <w:pStyle w:val="Spistreci2"/>
            <w:tabs>
              <w:tab w:val="right" w:leader="dot" w:pos="8296"/>
            </w:tabs>
            <w:rPr>
              <w:rFonts w:cstheme="minorBidi"/>
              <w:smallCaps w:val="0"/>
              <w:noProof/>
              <w:sz w:val="24"/>
              <w:szCs w:val="24"/>
              <w:lang w:val="en-GB" w:eastAsia="ja-JP"/>
            </w:rPr>
          </w:pPr>
          <w:r>
            <w:rPr>
              <w:noProof/>
            </w:rPr>
            <w:t>Belgian case law</w:t>
          </w:r>
          <w:r>
            <w:rPr>
              <w:noProof/>
            </w:rPr>
            <w:tab/>
          </w:r>
          <w:r>
            <w:rPr>
              <w:noProof/>
            </w:rPr>
            <w:fldChar w:fldCharType="begin"/>
          </w:r>
          <w:r>
            <w:rPr>
              <w:noProof/>
            </w:rPr>
            <w:instrText xml:space="preserve"> PAGEREF _Toc285721013 \h </w:instrText>
          </w:r>
          <w:r>
            <w:rPr>
              <w:noProof/>
            </w:rPr>
          </w:r>
          <w:r>
            <w:rPr>
              <w:noProof/>
            </w:rPr>
            <w:fldChar w:fldCharType="separate"/>
          </w:r>
          <w:r>
            <w:rPr>
              <w:noProof/>
            </w:rPr>
            <w:t>26</w:t>
          </w:r>
          <w:r>
            <w:rPr>
              <w:noProof/>
            </w:rPr>
            <w:fldChar w:fldCharType="end"/>
          </w:r>
        </w:p>
        <w:p w14:paraId="557AF323" w14:textId="77777777" w:rsidR="00CD027F" w:rsidRDefault="00CD027F">
          <w:pPr>
            <w:pStyle w:val="Spistreci2"/>
            <w:tabs>
              <w:tab w:val="right" w:leader="dot" w:pos="8296"/>
            </w:tabs>
            <w:rPr>
              <w:rFonts w:cstheme="minorBidi"/>
              <w:smallCaps w:val="0"/>
              <w:noProof/>
              <w:sz w:val="24"/>
              <w:szCs w:val="24"/>
              <w:lang w:val="en-GB" w:eastAsia="ja-JP"/>
            </w:rPr>
          </w:pPr>
          <w:r>
            <w:rPr>
              <w:noProof/>
            </w:rPr>
            <w:t>Other materials</w:t>
          </w:r>
          <w:r>
            <w:rPr>
              <w:noProof/>
            </w:rPr>
            <w:tab/>
          </w:r>
          <w:r>
            <w:rPr>
              <w:noProof/>
            </w:rPr>
            <w:fldChar w:fldCharType="begin"/>
          </w:r>
          <w:r>
            <w:rPr>
              <w:noProof/>
            </w:rPr>
            <w:instrText xml:space="preserve"> PAGEREF _Toc285721014 \h </w:instrText>
          </w:r>
          <w:r>
            <w:rPr>
              <w:noProof/>
            </w:rPr>
          </w:r>
          <w:r>
            <w:rPr>
              <w:noProof/>
            </w:rPr>
            <w:fldChar w:fldCharType="separate"/>
          </w:r>
          <w:r>
            <w:rPr>
              <w:noProof/>
            </w:rPr>
            <w:t>27</w:t>
          </w:r>
          <w:r>
            <w:rPr>
              <w:noProof/>
            </w:rPr>
            <w:fldChar w:fldCharType="end"/>
          </w:r>
        </w:p>
        <w:p w14:paraId="68CE5D61" w14:textId="77777777" w:rsidR="00CD027F" w:rsidRDefault="00CD027F">
          <w:pPr>
            <w:pStyle w:val="Spistreci1"/>
            <w:tabs>
              <w:tab w:val="left" w:pos="1124"/>
              <w:tab w:val="right" w:leader="dot" w:pos="8296"/>
            </w:tabs>
            <w:rPr>
              <w:rFonts w:cstheme="minorBidi"/>
              <w:b w:val="0"/>
              <w:caps w:val="0"/>
              <w:noProof/>
              <w:sz w:val="24"/>
              <w:szCs w:val="24"/>
              <w:lang w:val="en-GB" w:eastAsia="ja-JP"/>
            </w:rPr>
          </w:pPr>
          <w:r>
            <w:rPr>
              <w:noProof/>
            </w:rPr>
            <w:lastRenderedPageBreak/>
            <w:t>Annex 2</w:t>
          </w:r>
          <w:r>
            <w:rPr>
              <w:rFonts w:cstheme="minorBidi"/>
              <w:b w:val="0"/>
              <w:caps w:val="0"/>
              <w:noProof/>
              <w:sz w:val="24"/>
              <w:szCs w:val="24"/>
              <w:lang w:val="en-GB" w:eastAsia="ja-JP"/>
            </w:rPr>
            <w:tab/>
          </w:r>
          <w:r>
            <w:rPr>
              <w:noProof/>
            </w:rPr>
            <w:t>List of abbreviations</w:t>
          </w:r>
          <w:r>
            <w:rPr>
              <w:noProof/>
            </w:rPr>
            <w:tab/>
          </w:r>
          <w:r>
            <w:rPr>
              <w:noProof/>
            </w:rPr>
            <w:fldChar w:fldCharType="begin"/>
          </w:r>
          <w:r>
            <w:rPr>
              <w:noProof/>
            </w:rPr>
            <w:instrText xml:space="preserve"> PAGEREF _Toc285721015 \h </w:instrText>
          </w:r>
          <w:r>
            <w:rPr>
              <w:noProof/>
            </w:rPr>
          </w:r>
          <w:r>
            <w:rPr>
              <w:noProof/>
            </w:rPr>
            <w:fldChar w:fldCharType="separate"/>
          </w:r>
          <w:r>
            <w:rPr>
              <w:noProof/>
            </w:rPr>
            <w:t>28</w:t>
          </w:r>
          <w:r>
            <w:rPr>
              <w:noProof/>
            </w:rPr>
            <w:fldChar w:fldCharType="end"/>
          </w:r>
        </w:p>
        <w:p w14:paraId="4FE14002" w14:textId="77777777" w:rsidR="00CD027F" w:rsidRDefault="00CD027F">
          <w:pPr>
            <w:pStyle w:val="Spistreci1"/>
            <w:tabs>
              <w:tab w:val="left" w:pos="1124"/>
              <w:tab w:val="right" w:leader="dot" w:pos="8296"/>
            </w:tabs>
            <w:rPr>
              <w:rFonts w:cstheme="minorBidi"/>
              <w:b w:val="0"/>
              <w:caps w:val="0"/>
              <w:noProof/>
              <w:sz w:val="24"/>
              <w:szCs w:val="24"/>
              <w:lang w:val="en-GB" w:eastAsia="ja-JP"/>
            </w:rPr>
          </w:pPr>
          <w:r>
            <w:rPr>
              <w:noProof/>
            </w:rPr>
            <w:t>Annex 3</w:t>
          </w:r>
          <w:r>
            <w:rPr>
              <w:rFonts w:cstheme="minorBidi"/>
              <w:b w:val="0"/>
              <w:caps w:val="0"/>
              <w:noProof/>
              <w:sz w:val="24"/>
              <w:szCs w:val="24"/>
              <w:lang w:val="en-GB" w:eastAsia="ja-JP"/>
            </w:rPr>
            <w:tab/>
          </w:r>
          <w:r>
            <w:rPr>
              <w:noProof/>
            </w:rPr>
            <w:t>Questionnaire: cooperation of ISP with law enforcement</w:t>
          </w:r>
          <w:r>
            <w:rPr>
              <w:noProof/>
            </w:rPr>
            <w:tab/>
          </w:r>
          <w:r>
            <w:rPr>
              <w:noProof/>
            </w:rPr>
            <w:fldChar w:fldCharType="begin"/>
          </w:r>
          <w:r>
            <w:rPr>
              <w:noProof/>
            </w:rPr>
            <w:instrText xml:space="preserve"> PAGEREF _Toc285721016 \h </w:instrText>
          </w:r>
          <w:r>
            <w:rPr>
              <w:noProof/>
            </w:rPr>
          </w:r>
          <w:r>
            <w:rPr>
              <w:noProof/>
            </w:rPr>
            <w:fldChar w:fldCharType="separate"/>
          </w:r>
          <w:r>
            <w:rPr>
              <w:noProof/>
            </w:rPr>
            <w:t>29</w:t>
          </w:r>
          <w:r>
            <w:rPr>
              <w:noProof/>
            </w:rPr>
            <w:fldChar w:fldCharType="end"/>
          </w:r>
        </w:p>
        <w:p w14:paraId="0487DAF1" w14:textId="45DE1C9F" w:rsidR="00322374" w:rsidRPr="00DA74BD" w:rsidRDefault="00322374" w:rsidP="00DA74BD">
          <w:r>
            <w:rPr>
              <w:b/>
              <w:bCs/>
              <w:noProof/>
            </w:rPr>
            <w:fldChar w:fldCharType="end"/>
          </w:r>
        </w:p>
      </w:sdtContent>
    </w:sdt>
    <w:p w14:paraId="34370DB2" w14:textId="77777777" w:rsidR="00F13851" w:rsidRPr="001651BF" w:rsidRDefault="00F13851" w:rsidP="00F13851">
      <w:pPr>
        <w:pStyle w:val="Nagwek1"/>
      </w:pPr>
      <w:bookmarkStart w:id="1" w:name="_Toc285273728"/>
      <w:bookmarkStart w:id="2" w:name="_Toc285720972"/>
      <w:r w:rsidRPr="002C1957">
        <w:t>Introduction</w:t>
      </w:r>
      <w:bookmarkEnd w:id="1"/>
      <w:bookmarkEnd w:id="2"/>
    </w:p>
    <w:p w14:paraId="3F153B3C" w14:textId="77777777" w:rsidR="00F13851" w:rsidRDefault="00F13851" w:rsidP="00F13851">
      <w:pPr>
        <w:rPr>
          <w:b/>
        </w:rPr>
      </w:pPr>
    </w:p>
    <w:p w14:paraId="65F71264" w14:textId="75ED29F7" w:rsidR="00F13851" w:rsidRPr="003C395C" w:rsidRDefault="00F13851" w:rsidP="00F13851">
      <w:pPr>
        <w:rPr>
          <w:szCs w:val="20"/>
        </w:rPr>
      </w:pPr>
      <w:r>
        <w:rPr>
          <w:szCs w:val="20"/>
        </w:rPr>
        <w:t xml:space="preserve">This report </w:t>
      </w:r>
      <w:r w:rsidR="00CC54B2">
        <w:rPr>
          <w:szCs w:val="20"/>
        </w:rPr>
        <w:t>replies to the questionnaire</w:t>
      </w:r>
      <w:r w:rsidRPr="00D27658">
        <w:t xml:space="preserve"> </w:t>
      </w:r>
      <w:r>
        <w:t>provided by the awarding entity, on the subject ‘</w:t>
      </w:r>
      <w:r w:rsidRPr="00D27658">
        <w:rPr>
          <w:szCs w:val="20"/>
        </w:rPr>
        <w:t>cooperation of ISP with law enforcement</w:t>
      </w:r>
      <w:r>
        <w:rPr>
          <w:szCs w:val="20"/>
        </w:rPr>
        <w:t>’.</w:t>
      </w:r>
      <w:r w:rsidR="003C395C">
        <w:rPr>
          <w:szCs w:val="20"/>
        </w:rPr>
        <w:t xml:space="preserve"> </w:t>
      </w:r>
      <w:r w:rsidR="00891319">
        <w:rPr>
          <w:szCs w:val="20"/>
        </w:rPr>
        <w:t>A</w:t>
      </w:r>
      <w:r w:rsidR="00C12DEB">
        <w:rPr>
          <w:szCs w:val="20"/>
        </w:rPr>
        <w:t xml:space="preserve"> table a</w:t>
      </w:r>
      <w:r w:rsidR="00891319">
        <w:rPr>
          <w:szCs w:val="20"/>
        </w:rPr>
        <w:t>t the beginning of each section shows the questions ad</w:t>
      </w:r>
      <w:r w:rsidR="00944B5B">
        <w:rPr>
          <w:szCs w:val="20"/>
        </w:rPr>
        <w:t xml:space="preserve">dressed in </w:t>
      </w:r>
      <w:r w:rsidR="00293AD3">
        <w:rPr>
          <w:szCs w:val="20"/>
        </w:rPr>
        <w:t>the</w:t>
      </w:r>
      <w:r w:rsidR="00944B5B">
        <w:rPr>
          <w:szCs w:val="20"/>
        </w:rPr>
        <w:t xml:space="preserve"> section. </w:t>
      </w:r>
      <w:r w:rsidR="00905788">
        <w:rPr>
          <w:szCs w:val="20"/>
        </w:rPr>
        <w:t xml:space="preserve">The first section discusses classifications of electronic communications networks under Belgian law. The </w:t>
      </w:r>
      <w:r w:rsidR="00C965A8">
        <w:rPr>
          <w:szCs w:val="20"/>
        </w:rPr>
        <w:t xml:space="preserve">next </w:t>
      </w:r>
      <w:r w:rsidR="00905788">
        <w:rPr>
          <w:szCs w:val="20"/>
        </w:rPr>
        <w:t>sections cov</w:t>
      </w:r>
      <w:r w:rsidR="00421701">
        <w:rPr>
          <w:szCs w:val="20"/>
        </w:rPr>
        <w:t>er the themes</w:t>
      </w:r>
      <w:r w:rsidR="00905788">
        <w:rPr>
          <w:szCs w:val="20"/>
        </w:rPr>
        <w:t xml:space="preserve"> data retention, law enforcement access to data, and taking down and blocking illegal content on the Internet. With regard to these topics, the final three sections discuss research projects, case law and </w:t>
      </w:r>
      <w:r w:rsidR="00AC4023">
        <w:rPr>
          <w:szCs w:val="20"/>
        </w:rPr>
        <w:t>new</w:t>
      </w:r>
      <w:r w:rsidR="00905788">
        <w:rPr>
          <w:szCs w:val="20"/>
        </w:rPr>
        <w:t xml:space="preserve"> legislation.</w:t>
      </w:r>
      <w:r w:rsidR="00FC38F1">
        <w:rPr>
          <w:szCs w:val="20"/>
        </w:rPr>
        <w:t xml:space="preserve"> The annexes include </w:t>
      </w:r>
      <w:r w:rsidR="00421701">
        <w:rPr>
          <w:szCs w:val="20"/>
        </w:rPr>
        <w:t xml:space="preserve">a </w:t>
      </w:r>
      <w:r w:rsidR="00FC38F1">
        <w:rPr>
          <w:szCs w:val="20"/>
        </w:rPr>
        <w:t>bibliography, a list of abbreviations a</w:t>
      </w:r>
      <w:r w:rsidR="008A06FF">
        <w:rPr>
          <w:szCs w:val="20"/>
        </w:rPr>
        <w:t>nd a copy of the questionnaire</w:t>
      </w:r>
      <w:r w:rsidR="00AC4023">
        <w:rPr>
          <w:szCs w:val="20"/>
        </w:rPr>
        <w:t xml:space="preserve">. </w:t>
      </w:r>
    </w:p>
    <w:p w14:paraId="52896590" w14:textId="77777777" w:rsidR="00F13851" w:rsidRDefault="00F13851" w:rsidP="00F13851">
      <w:pPr>
        <w:rPr>
          <w:szCs w:val="20"/>
        </w:rPr>
      </w:pPr>
    </w:p>
    <w:p w14:paraId="7AE5431C" w14:textId="7DEC745D" w:rsidR="00F13851" w:rsidRPr="00E437BA" w:rsidRDefault="00994BB1" w:rsidP="00F13851">
      <w:pPr>
        <w:rPr>
          <w:szCs w:val="20"/>
        </w:rPr>
      </w:pPr>
      <w:r>
        <w:rPr>
          <w:szCs w:val="20"/>
        </w:rPr>
        <w:t>As the questionnaire</w:t>
      </w:r>
      <w:r w:rsidR="00F13851">
        <w:rPr>
          <w:szCs w:val="20"/>
        </w:rPr>
        <w:t xml:space="preserve"> focuses on </w:t>
      </w:r>
      <w:r w:rsidR="00F13851" w:rsidRPr="00554C3D">
        <w:rPr>
          <w:szCs w:val="20"/>
        </w:rPr>
        <w:t xml:space="preserve">cooperation between law enforcement and ISPs, </w:t>
      </w:r>
      <w:r w:rsidR="00F13851">
        <w:rPr>
          <w:szCs w:val="20"/>
        </w:rPr>
        <w:t xml:space="preserve">law cooperation with other actors </w:t>
      </w:r>
      <w:r w:rsidR="00F13851" w:rsidRPr="00554C3D">
        <w:rPr>
          <w:szCs w:val="20"/>
        </w:rPr>
        <w:t>such as notaries, bailiffs, accountants and lawyers falls outside the scope of this report.</w:t>
      </w:r>
      <w:r w:rsidR="00F13851" w:rsidRPr="00554C3D">
        <w:rPr>
          <w:rStyle w:val="Odwoanieprzypisudolnego"/>
          <w:szCs w:val="20"/>
        </w:rPr>
        <w:footnoteReference w:id="1"/>
      </w:r>
      <w:r w:rsidR="00F13851">
        <w:rPr>
          <w:szCs w:val="20"/>
        </w:rPr>
        <w:t xml:space="preserve"> On the other hand, the authors give a broad interpretation to law enforcement, and therefore also included an overview of the legal bases for cooperation between ISPs and intelligence and security agencies. On the other hand, the report does not address the cooperation </w:t>
      </w:r>
      <w:r w:rsidR="00352839">
        <w:rPr>
          <w:szCs w:val="20"/>
        </w:rPr>
        <w:t xml:space="preserve">between ISPs and states under </w:t>
      </w:r>
      <w:r w:rsidR="00F13851">
        <w:rPr>
          <w:szCs w:val="20"/>
        </w:rPr>
        <w:t>emergency</w:t>
      </w:r>
      <w:r w:rsidR="00352839">
        <w:rPr>
          <w:szCs w:val="20"/>
        </w:rPr>
        <w:t xml:space="preserve"> situations</w:t>
      </w:r>
      <w:r w:rsidR="00F13851">
        <w:rPr>
          <w:szCs w:val="20"/>
        </w:rPr>
        <w:t>.</w:t>
      </w:r>
      <w:r w:rsidR="00F13851">
        <w:rPr>
          <w:rStyle w:val="Odwoanieprzypisudolnego"/>
          <w:szCs w:val="20"/>
        </w:rPr>
        <w:footnoteReference w:id="2"/>
      </w:r>
    </w:p>
    <w:p w14:paraId="484C913E" w14:textId="7B720576" w:rsidR="00F13851" w:rsidRDefault="00F13851" w:rsidP="00F13851">
      <w:pPr>
        <w:pStyle w:val="Nagwek1"/>
      </w:pPr>
      <w:bookmarkStart w:id="3" w:name="_Toc285720973"/>
      <w:bookmarkStart w:id="4" w:name="_Toc285273729"/>
      <w:r>
        <w:t>Classification</w:t>
      </w:r>
      <w:r w:rsidR="00720255">
        <w:t>s</w:t>
      </w:r>
      <w:r>
        <w:t xml:space="preserve"> of </w:t>
      </w:r>
      <w:r w:rsidR="00DA74BD">
        <w:t>electronic communications networks</w:t>
      </w:r>
      <w:bookmarkEnd w:id="3"/>
      <w:r w:rsidRPr="001D4D06">
        <w:t xml:space="preserve"> </w:t>
      </w:r>
      <w:bookmarkEnd w:id="4"/>
    </w:p>
    <w:p w14:paraId="3C6CCBF8" w14:textId="77777777" w:rsidR="00F13851" w:rsidRPr="007D7501" w:rsidRDefault="00F13851" w:rsidP="00F13851">
      <w:pPr>
        <w:rPr>
          <w:b/>
        </w:rPr>
      </w:pPr>
    </w:p>
    <w:tbl>
      <w:tblPr>
        <w:tblStyle w:val="Tabela-Siatka"/>
        <w:tblW w:w="5000" w:type="pct"/>
        <w:tblLook w:val="04A0" w:firstRow="1" w:lastRow="0" w:firstColumn="1" w:lastColumn="0" w:noHBand="0" w:noVBand="1"/>
      </w:tblPr>
      <w:tblGrid>
        <w:gridCol w:w="8522"/>
      </w:tblGrid>
      <w:tr w:rsidR="00F13851" w:rsidRPr="00861294" w14:paraId="1F6BCFC5" w14:textId="77777777" w:rsidTr="002D39E5">
        <w:tc>
          <w:tcPr>
            <w:tcW w:w="5000" w:type="pct"/>
            <w:shd w:val="clear" w:color="auto" w:fill="A6A6A6"/>
            <w:vAlign w:val="center"/>
          </w:tcPr>
          <w:p w14:paraId="34D9B7C5" w14:textId="77777777" w:rsidR="00F13851" w:rsidRPr="009636C0" w:rsidRDefault="00F13851" w:rsidP="002D39E5">
            <w:pPr>
              <w:jc w:val="center"/>
              <w:rPr>
                <w:b/>
              </w:rPr>
            </w:pPr>
            <w:r>
              <w:rPr>
                <w:b/>
              </w:rPr>
              <w:t>Question 1</w:t>
            </w:r>
          </w:p>
        </w:tc>
      </w:tr>
      <w:tr w:rsidR="00F13851" w:rsidRPr="00861294" w14:paraId="5A962A50" w14:textId="77777777" w:rsidTr="002D39E5">
        <w:trPr>
          <w:trHeight w:val="710"/>
        </w:trPr>
        <w:tc>
          <w:tcPr>
            <w:tcW w:w="5000" w:type="pct"/>
            <w:shd w:val="clear" w:color="auto" w:fill="D9D9D9"/>
            <w:vAlign w:val="center"/>
          </w:tcPr>
          <w:p w14:paraId="060E6BD2" w14:textId="77777777" w:rsidR="00F13851" w:rsidRDefault="00F13851" w:rsidP="002D39E5">
            <w:pPr>
              <w:pStyle w:val="Tekstprzypisudolnego"/>
              <w:ind w:left="2160" w:hanging="2160"/>
              <w:jc w:val="left"/>
              <w:rPr>
                <w:rFonts w:eastAsiaTheme="minorHAnsi"/>
              </w:rPr>
            </w:pPr>
          </w:p>
          <w:p w14:paraId="724B140E" w14:textId="77777777" w:rsidR="00F13851" w:rsidRDefault="00F13851" w:rsidP="002D39E5">
            <w:pPr>
              <w:pStyle w:val="Tekstprzypisudolnego"/>
              <w:ind w:left="2160" w:hanging="2160"/>
              <w:jc w:val="left"/>
              <w:rPr>
                <w:rFonts w:eastAsiaTheme="minorHAnsi"/>
              </w:rPr>
            </w:pPr>
            <w:r w:rsidRPr="007D7501">
              <w:rPr>
                <w:rFonts w:eastAsiaTheme="minorHAnsi"/>
              </w:rPr>
              <w:t>How providers of publicly available telecommunication technologies are</w:t>
            </w:r>
            <w:r>
              <w:rPr>
                <w:rFonts w:eastAsiaTheme="minorHAnsi"/>
              </w:rPr>
              <w:t xml:space="preserve"> classified in the legal system </w:t>
            </w:r>
          </w:p>
          <w:p w14:paraId="454D42D7" w14:textId="77777777" w:rsidR="00F13851" w:rsidRPr="007D7501" w:rsidRDefault="00F13851" w:rsidP="002D39E5">
            <w:pPr>
              <w:pStyle w:val="Tekstprzypisudolnego"/>
              <w:ind w:left="2160" w:hanging="2160"/>
              <w:jc w:val="left"/>
              <w:rPr>
                <w:rFonts w:eastAsiaTheme="minorHAnsi"/>
              </w:rPr>
            </w:pPr>
            <w:r w:rsidRPr="007D7501">
              <w:rPr>
                <w:rFonts w:eastAsiaTheme="minorHAnsi"/>
              </w:rPr>
              <w:t>of your country</w:t>
            </w:r>
            <w:r>
              <w:rPr>
                <w:rFonts w:eastAsiaTheme="minorHAnsi"/>
              </w:rPr>
              <w:t>?</w:t>
            </w:r>
          </w:p>
          <w:p w14:paraId="4009FF5B" w14:textId="77777777" w:rsidR="00F13851" w:rsidRPr="00861294" w:rsidRDefault="00F13851" w:rsidP="002D39E5">
            <w:pPr>
              <w:rPr>
                <w:b/>
                <w:sz w:val="20"/>
              </w:rPr>
            </w:pPr>
          </w:p>
        </w:tc>
      </w:tr>
    </w:tbl>
    <w:p w14:paraId="4DE21A40" w14:textId="77777777" w:rsidR="00F13851" w:rsidRDefault="00F13851" w:rsidP="00F13851">
      <w:pPr>
        <w:widowControl w:val="0"/>
        <w:autoSpaceDE w:val="0"/>
        <w:autoSpaceDN w:val="0"/>
        <w:adjustRightInd w:val="0"/>
        <w:spacing w:after="240"/>
        <w:rPr>
          <w:rFonts w:ascii="Times" w:hAnsi="Times" w:cs="Times"/>
          <w:szCs w:val="26"/>
        </w:rPr>
      </w:pPr>
    </w:p>
    <w:p w14:paraId="62EDB4C0" w14:textId="554F5B7B" w:rsidR="00F13851" w:rsidRDefault="00F13851" w:rsidP="00E04695">
      <w:pPr>
        <w:pStyle w:val="Nagwek2"/>
      </w:pPr>
      <w:bookmarkStart w:id="5" w:name="_Toc285720974"/>
      <w:r>
        <w:t xml:space="preserve">Electronic Communications </w:t>
      </w:r>
      <w:r w:rsidRPr="00D06BC8">
        <w:t xml:space="preserve">Act of </w:t>
      </w:r>
      <w:r>
        <w:t xml:space="preserve">13 June </w:t>
      </w:r>
      <w:r w:rsidRPr="00D06BC8">
        <w:t>2005</w:t>
      </w:r>
      <w:bookmarkEnd w:id="5"/>
    </w:p>
    <w:p w14:paraId="5241F249" w14:textId="77777777" w:rsidR="001425E2" w:rsidRDefault="001425E2" w:rsidP="00E04695"/>
    <w:p w14:paraId="299B2579" w14:textId="40A3F5D5" w:rsidR="00E437BA" w:rsidRDefault="00E437BA" w:rsidP="00E437BA">
      <w:pPr>
        <w:widowControl w:val="0"/>
        <w:autoSpaceDE w:val="0"/>
        <w:autoSpaceDN w:val="0"/>
        <w:adjustRightInd w:val="0"/>
        <w:spacing w:after="240"/>
        <w:rPr>
          <w:rFonts w:ascii="Times" w:hAnsi="Times" w:cs="Times"/>
          <w:szCs w:val="26"/>
        </w:rPr>
      </w:pPr>
      <w:r>
        <w:rPr>
          <w:rFonts w:ascii="Times" w:hAnsi="Times" w:cs="Times"/>
          <w:szCs w:val="26"/>
        </w:rPr>
        <w:t xml:space="preserve">The definitions in the </w:t>
      </w:r>
      <w:r>
        <w:t xml:space="preserve">Electronic Communications </w:t>
      </w:r>
      <w:r w:rsidRPr="00D06BC8">
        <w:t xml:space="preserve">Act of </w:t>
      </w:r>
      <w:r>
        <w:t xml:space="preserve">13 June </w:t>
      </w:r>
      <w:r w:rsidRPr="00D06BC8">
        <w:t>2005</w:t>
      </w:r>
      <w:r w:rsidRPr="00786EEA">
        <w:rPr>
          <w:rStyle w:val="Odwoanieprzypisudolnego"/>
          <w:rFonts w:ascii="Times" w:hAnsi="Times" w:cs="Times"/>
          <w:szCs w:val="26"/>
        </w:rPr>
        <w:footnoteReference w:id="3"/>
      </w:r>
      <w:r w:rsidRPr="00786EEA">
        <w:rPr>
          <w:rFonts w:ascii="Times" w:hAnsi="Times" w:cs="Times"/>
          <w:szCs w:val="26"/>
        </w:rPr>
        <w:t xml:space="preserve"> </w:t>
      </w:r>
      <w:r>
        <w:rPr>
          <w:rFonts w:ascii="Times" w:hAnsi="Times" w:cs="Times"/>
          <w:szCs w:val="26"/>
        </w:rPr>
        <w:t xml:space="preserve">partially reflect the definitions in the </w:t>
      </w:r>
      <w:r w:rsidRPr="00BD761A">
        <w:rPr>
          <w:rFonts w:ascii="Times" w:hAnsi="Times" w:cs="Times"/>
          <w:szCs w:val="26"/>
        </w:rPr>
        <w:t xml:space="preserve">Directive 2002/21/EC of the European Parliament and of the Council of 7 March 2002 on a common regulatory framework for electronic </w:t>
      </w:r>
      <w:r w:rsidRPr="00BD761A">
        <w:rPr>
          <w:rFonts w:ascii="Times" w:hAnsi="Times" w:cs="Times"/>
          <w:szCs w:val="26"/>
        </w:rPr>
        <w:lastRenderedPageBreak/>
        <w:t>communications networks and services (Framework Directive)</w:t>
      </w:r>
      <w:r>
        <w:rPr>
          <w:rFonts w:ascii="Times" w:hAnsi="Times" w:cs="Times"/>
          <w:szCs w:val="26"/>
        </w:rPr>
        <w:t>.</w:t>
      </w:r>
      <w:r>
        <w:rPr>
          <w:rStyle w:val="Odwoanieprzypisudolnego"/>
          <w:rFonts w:ascii="Times" w:hAnsi="Times" w:cs="Times"/>
          <w:szCs w:val="26"/>
        </w:rPr>
        <w:footnoteReference w:id="4"/>
      </w:r>
    </w:p>
    <w:p w14:paraId="7F8681C4" w14:textId="28F167D3" w:rsidR="00E60392" w:rsidRDefault="00E60392" w:rsidP="00E60392">
      <w:pPr>
        <w:pStyle w:val="Nagwek3"/>
      </w:pPr>
      <w:bookmarkStart w:id="6" w:name="_Toc285720975"/>
      <w:r>
        <w:t>Operator</w:t>
      </w:r>
      <w:r w:rsidR="00A22FF2">
        <w:t xml:space="preserve">: </w:t>
      </w:r>
      <w:r w:rsidR="00A22FF2">
        <w:rPr>
          <w:rFonts w:ascii="Times" w:hAnsi="Times" w:cs="Times"/>
          <w:szCs w:val="26"/>
        </w:rPr>
        <w:t xml:space="preserve">provider of a (public) </w:t>
      </w:r>
      <w:r w:rsidR="00A22FF2" w:rsidRPr="00C53F00">
        <w:rPr>
          <w:rFonts w:ascii="Times" w:hAnsi="Times" w:cs="Times"/>
          <w:szCs w:val="26"/>
        </w:rPr>
        <w:t>electronic communications network</w:t>
      </w:r>
      <w:bookmarkEnd w:id="6"/>
    </w:p>
    <w:p w14:paraId="6FC4ACE0" w14:textId="77777777" w:rsidR="00E60392" w:rsidRPr="00E60392" w:rsidRDefault="00E60392" w:rsidP="00E60392"/>
    <w:p w14:paraId="649438F1" w14:textId="283AC429" w:rsidR="00A22FF2" w:rsidRPr="00682524" w:rsidRDefault="00E60392" w:rsidP="00682524">
      <w:pPr>
        <w:widowControl w:val="0"/>
        <w:autoSpaceDE w:val="0"/>
        <w:autoSpaceDN w:val="0"/>
        <w:adjustRightInd w:val="0"/>
        <w:spacing w:after="240"/>
        <w:rPr>
          <w:rFonts w:ascii="Times" w:hAnsi="Times" w:cs="Times"/>
          <w:szCs w:val="26"/>
        </w:rPr>
      </w:pPr>
      <w:r>
        <w:rPr>
          <w:rFonts w:ascii="Times" w:hAnsi="Times" w:cs="Times"/>
          <w:szCs w:val="26"/>
        </w:rPr>
        <w:t>Article 2, 11</w:t>
      </w:r>
      <w:r w:rsidRPr="00786EEA">
        <w:rPr>
          <w:rFonts w:ascii="Times" w:hAnsi="Times" w:cs="Times"/>
          <w:szCs w:val="26"/>
        </w:rPr>
        <w:t xml:space="preserve">° of </w:t>
      </w:r>
      <w:r w:rsidR="00B376D5">
        <w:rPr>
          <w:rFonts w:ascii="Times" w:hAnsi="Times" w:cs="Times"/>
          <w:szCs w:val="26"/>
        </w:rPr>
        <w:t xml:space="preserve">the </w:t>
      </w:r>
      <w:r>
        <w:t xml:space="preserve">Electronic Communications </w:t>
      </w:r>
      <w:r w:rsidRPr="00D06BC8">
        <w:t xml:space="preserve">Act of </w:t>
      </w:r>
      <w:r>
        <w:t xml:space="preserve">13 June </w:t>
      </w:r>
      <w:r w:rsidRPr="00D06BC8">
        <w:t>2005</w:t>
      </w:r>
      <w:r>
        <w:t xml:space="preserve"> </w:t>
      </w:r>
      <w:r w:rsidR="00B376D5">
        <w:rPr>
          <w:rFonts w:ascii="Times" w:hAnsi="Times" w:cs="Times"/>
          <w:szCs w:val="26"/>
        </w:rPr>
        <w:t xml:space="preserve">defines an operator as </w:t>
      </w:r>
      <w:r>
        <w:rPr>
          <w:rFonts w:ascii="Times" w:hAnsi="Times" w:cs="Times"/>
          <w:szCs w:val="26"/>
        </w:rPr>
        <w:t>a person subject to</w:t>
      </w:r>
      <w:r w:rsidRPr="002C0429">
        <w:rPr>
          <w:rFonts w:ascii="Times" w:hAnsi="Times" w:cs="Times"/>
          <w:szCs w:val="26"/>
        </w:rPr>
        <w:t xml:space="preserve"> a notification </w:t>
      </w:r>
      <w:r>
        <w:rPr>
          <w:rFonts w:ascii="Times" w:hAnsi="Times" w:cs="Times"/>
          <w:szCs w:val="26"/>
        </w:rPr>
        <w:t>duty</w:t>
      </w:r>
      <w:r w:rsidR="00B376D5">
        <w:rPr>
          <w:rFonts w:ascii="Times" w:hAnsi="Times" w:cs="Times"/>
          <w:szCs w:val="26"/>
        </w:rPr>
        <w:t xml:space="preserve"> under article 9 of the same Act</w:t>
      </w:r>
      <w:r>
        <w:rPr>
          <w:rFonts w:ascii="Times" w:hAnsi="Times" w:cs="Times"/>
          <w:szCs w:val="26"/>
        </w:rPr>
        <w:t xml:space="preserve">. Article 9§1 of </w:t>
      </w:r>
      <w:r w:rsidRPr="00786EEA">
        <w:rPr>
          <w:rFonts w:ascii="Times" w:hAnsi="Times" w:cs="Times"/>
          <w:szCs w:val="26"/>
        </w:rPr>
        <w:t xml:space="preserve">the </w:t>
      </w:r>
      <w:r w:rsidR="00B376D5">
        <w:t>Act</w:t>
      </w:r>
      <w:r>
        <w:t xml:space="preserve"> </w:t>
      </w:r>
      <w:r w:rsidR="00B376D5">
        <w:rPr>
          <w:rFonts w:ascii="Times" w:hAnsi="Times" w:cs="Times"/>
          <w:szCs w:val="26"/>
        </w:rPr>
        <w:t>lays down</w:t>
      </w:r>
      <w:r>
        <w:rPr>
          <w:rFonts w:ascii="Times" w:hAnsi="Times" w:cs="Times"/>
          <w:szCs w:val="26"/>
        </w:rPr>
        <w:t xml:space="preserve"> a </w:t>
      </w:r>
      <w:r w:rsidR="00CD1768">
        <w:rPr>
          <w:rFonts w:ascii="Times" w:hAnsi="Times" w:cs="Times"/>
          <w:szCs w:val="26"/>
        </w:rPr>
        <w:t xml:space="preserve">duty of </w:t>
      </w:r>
      <w:r w:rsidRPr="002C0429">
        <w:rPr>
          <w:rFonts w:ascii="Times" w:hAnsi="Times" w:cs="Times"/>
          <w:szCs w:val="26"/>
        </w:rPr>
        <w:t>notification to the Belgian Institute for Postal Services and Telecommunications</w:t>
      </w:r>
      <w:r w:rsidR="00B376D5">
        <w:rPr>
          <w:rFonts w:ascii="Times" w:hAnsi="Times" w:cs="Times"/>
          <w:szCs w:val="26"/>
        </w:rPr>
        <w:t xml:space="preserve"> </w:t>
      </w:r>
      <w:r w:rsidR="00E11196">
        <w:rPr>
          <w:rFonts w:ascii="Times" w:hAnsi="Times" w:cs="Times"/>
          <w:szCs w:val="26"/>
        </w:rPr>
        <w:t xml:space="preserve">(BIPT) </w:t>
      </w:r>
      <w:r w:rsidR="00B376D5">
        <w:rPr>
          <w:rFonts w:ascii="Times" w:hAnsi="Times" w:cs="Times"/>
          <w:szCs w:val="26"/>
        </w:rPr>
        <w:t>for providers or resellers</w:t>
      </w:r>
      <w:r w:rsidR="00CD1768">
        <w:rPr>
          <w:rFonts w:ascii="Times" w:hAnsi="Times" w:cs="Times"/>
          <w:szCs w:val="26"/>
        </w:rPr>
        <w:t>,</w:t>
      </w:r>
      <w:r>
        <w:rPr>
          <w:rFonts w:ascii="Times" w:hAnsi="Times" w:cs="Times"/>
          <w:szCs w:val="26"/>
        </w:rPr>
        <w:t xml:space="preserve"> for </w:t>
      </w:r>
      <w:r w:rsidR="00B376D5">
        <w:rPr>
          <w:rFonts w:ascii="Times" w:hAnsi="Times" w:cs="Times"/>
          <w:szCs w:val="26"/>
        </w:rPr>
        <w:t>their</w:t>
      </w:r>
      <w:r w:rsidR="00CD1768">
        <w:rPr>
          <w:rFonts w:ascii="Times" w:hAnsi="Times" w:cs="Times"/>
          <w:szCs w:val="26"/>
        </w:rPr>
        <w:t xml:space="preserve"> own account, </w:t>
      </w:r>
      <w:r>
        <w:rPr>
          <w:rFonts w:ascii="Times" w:hAnsi="Times" w:cs="Times"/>
          <w:szCs w:val="26"/>
        </w:rPr>
        <w:t xml:space="preserve">of </w:t>
      </w:r>
      <w:r w:rsidRPr="00786EEA">
        <w:rPr>
          <w:rFonts w:ascii="Times" w:hAnsi="Times" w:cs="Times"/>
          <w:szCs w:val="26"/>
        </w:rPr>
        <w:t xml:space="preserve">electronic communications </w:t>
      </w:r>
      <w:r>
        <w:rPr>
          <w:rFonts w:ascii="Times" w:hAnsi="Times" w:cs="Times"/>
          <w:szCs w:val="26"/>
        </w:rPr>
        <w:t xml:space="preserve">networks or </w:t>
      </w:r>
      <w:r w:rsidRPr="00786EEA">
        <w:rPr>
          <w:rFonts w:ascii="Times" w:hAnsi="Times" w:cs="Times"/>
          <w:szCs w:val="26"/>
        </w:rPr>
        <w:t xml:space="preserve">electronic communications </w:t>
      </w:r>
      <w:r>
        <w:rPr>
          <w:rFonts w:ascii="Times" w:hAnsi="Times" w:cs="Times"/>
          <w:szCs w:val="26"/>
        </w:rPr>
        <w:t>services.</w:t>
      </w:r>
    </w:p>
    <w:p w14:paraId="1EF044B9" w14:textId="4834AF6D" w:rsidR="00A22FF2" w:rsidRPr="00E437BA" w:rsidRDefault="00A22FF2" w:rsidP="00E437BA">
      <w:pPr>
        <w:widowControl w:val="0"/>
        <w:autoSpaceDE w:val="0"/>
        <w:autoSpaceDN w:val="0"/>
        <w:adjustRightInd w:val="0"/>
        <w:spacing w:after="240"/>
        <w:rPr>
          <w:rFonts w:ascii="Times" w:hAnsi="Times" w:cs="Times"/>
          <w:szCs w:val="26"/>
        </w:rPr>
      </w:pPr>
      <w:r>
        <w:rPr>
          <w:rFonts w:ascii="Times" w:hAnsi="Times" w:cs="Times"/>
          <w:szCs w:val="26"/>
        </w:rPr>
        <w:t>Article 2, 4</w:t>
      </w:r>
      <w:r w:rsidRPr="00786EEA">
        <w:rPr>
          <w:rFonts w:ascii="Times" w:hAnsi="Times" w:cs="Times"/>
          <w:szCs w:val="26"/>
        </w:rPr>
        <w:t xml:space="preserve">° of the </w:t>
      </w:r>
      <w:r>
        <w:t xml:space="preserve">Electronic Communications </w:t>
      </w:r>
      <w:r w:rsidRPr="00D06BC8">
        <w:t xml:space="preserve">Act of </w:t>
      </w:r>
      <w:r>
        <w:t xml:space="preserve">13 June </w:t>
      </w:r>
      <w:r w:rsidRPr="00D06BC8">
        <w:t>2005</w:t>
      </w:r>
      <w:r>
        <w:t xml:space="preserve"> </w:t>
      </w:r>
      <w:r w:rsidRPr="00786EEA">
        <w:rPr>
          <w:rFonts w:ascii="Times" w:hAnsi="Times" w:cs="Times"/>
          <w:szCs w:val="26"/>
        </w:rPr>
        <w:t>gives</w:t>
      </w:r>
      <w:r>
        <w:rPr>
          <w:rFonts w:ascii="Times" w:hAnsi="Times" w:cs="Times"/>
          <w:szCs w:val="26"/>
        </w:rPr>
        <w:t xml:space="preserve"> the following definition of a ‘provider of an </w:t>
      </w:r>
      <w:r w:rsidRPr="00C53F00">
        <w:rPr>
          <w:rFonts w:ascii="Times" w:hAnsi="Times" w:cs="Times"/>
          <w:szCs w:val="26"/>
        </w:rPr>
        <w:t>electronic communications network</w:t>
      </w:r>
      <w:r>
        <w:rPr>
          <w:rFonts w:ascii="Times" w:hAnsi="Times" w:cs="Times"/>
          <w:szCs w:val="26"/>
        </w:rPr>
        <w:t>’: "</w:t>
      </w:r>
      <w:r w:rsidR="00682524">
        <w:rPr>
          <w:rFonts w:ascii="Times" w:hAnsi="Times" w:cs="Times"/>
          <w:szCs w:val="26"/>
        </w:rPr>
        <w:t xml:space="preserve">the establishment, operation, </w:t>
      </w:r>
      <w:r>
        <w:rPr>
          <w:rFonts w:ascii="Times" w:hAnsi="Times" w:cs="Times"/>
          <w:szCs w:val="26"/>
        </w:rPr>
        <w:t>control</w:t>
      </w:r>
      <w:r w:rsidRPr="00C53F00">
        <w:rPr>
          <w:rFonts w:ascii="Times" w:hAnsi="Times" w:cs="Times"/>
          <w:szCs w:val="26"/>
        </w:rPr>
        <w:t xml:space="preserve"> or </w:t>
      </w:r>
      <w:r>
        <w:rPr>
          <w:rFonts w:ascii="Times" w:hAnsi="Times" w:cs="Times"/>
          <w:szCs w:val="26"/>
        </w:rPr>
        <w:t>making available of</w:t>
      </w:r>
      <w:r w:rsidRPr="00C53F00">
        <w:rPr>
          <w:rFonts w:ascii="Times" w:hAnsi="Times" w:cs="Times"/>
          <w:szCs w:val="26"/>
        </w:rPr>
        <w:t xml:space="preserve"> an electronic communications network</w:t>
      </w:r>
      <w:r>
        <w:rPr>
          <w:rFonts w:ascii="Times" w:hAnsi="Times" w:cs="Times"/>
          <w:szCs w:val="26"/>
        </w:rPr>
        <w:t>;”</w:t>
      </w:r>
    </w:p>
    <w:p w14:paraId="3592D332" w14:textId="3E65C5AC" w:rsidR="00E437BA" w:rsidRDefault="00A22FF2" w:rsidP="00A22FF2">
      <w:pPr>
        <w:pStyle w:val="Nagwek4"/>
      </w:pPr>
      <w:r>
        <w:t>E</w:t>
      </w:r>
      <w:r w:rsidR="00E437BA" w:rsidRPr="00243B2F">
        <w:t>l</w:t>
      </w:r>
      <w:r w:rsidR="00E437BA">
        <w:t>ectronic communications network</w:t>
      </w:r>
    </w:p>
    <w:p w14:paraId="19A592DD" w14:textId="77777777" w:rsidR="00E437BA" w:rsidRPr="00E437BA" w:rsidRDefault="00E437BA" w:rsidP="00E437BA"/>
    <w:p w14:paraId="0B88AA01" w14:textId="4E0C6E33" w:rsidR="00A22FF2" w:rsidRDefault="002E2DB5" w:rsidP="00F13851">
      <w:pPr>
        <w:widowControl w:val="0"/>
        <w:autoSpaceDE w:val="0"/>
        <w:autoSpaceDN w:val="0"/>
        <w:adjustRightInd w:val="0"/>
        <w:spacing w:after="240"/>
        <w:rPr>
          <w:rFonts w:ascii="Times" w:hAnsi="Times" w:cs="Times"/>
          <w:szCs w:val="26"/>
        </w:rPr>
      </w:pPr>
      <w:r>
        <w:rPr>
          <w:rFonts w:ascii="Times" w:hAnsi="Times" w:cs="Times"/>
          <w:szCs w:val="26"/>
        </w:rPr>
        <w:t>Article 2, 3</w:t>
      </w:r>
      <w:r w:rsidRPr="00786EEA">
        <w:rPr>
          <w:rFonts w:ascii="Times" w:hAnsi="Times" w:cs="Times"/>
          <w:szCs w:val="26"/>
        </w:rPr>
        <w:t xml:space="preserve">° of the </w:t>
      </w:r>
      <w:r>
        <w:t xml:space="preserve">Electronic Communications </w:t>
      </w:r>
      <w:r w:rsidRPr="00D06BC8">
        <w:t xml:space="preserve">Act of </w:t>
      </w:r>
      <w:r>
        <w:t xml:space="preserve">13 June </w:t>
      </w:r>
      <w:r w:rsidRPr="00D06BC8">
        <w:t>2005</w:t>
      </w:r>
      <w:r>
        <w:t xml:space="preserve"> </w:t>
      </w:r>
      <w:r w:rsidRPr="00786EEA">
        <w:rPr>
          <w:rFonts w:ascii="Times" w:hAnsi="Times" w:cs="Times"/>
          <w:szCs w:val="26"/>
        </w:rPr>
        <w:t>gives the following definition of an ‘</w:t>
      </w:r>
      <w:r>
        <w:rPr>
          <w:rFonts w:ascii="Times" w:hAnsi="Times" w:cs="Times"/>
          <w:szCs w:val="26"/>
        </w:rPr>
        <w:t>e</w:t>
      </w:r>
      <w:r w:rsidRPr="00243B2F">
        <w:rPr>
          <w:rFonts w:ascii="Times" w:hAnsi="Times" w:cs="Times"/>
          <w:szCs w:val="26"/>
        </w:rPr>
        <w:t xml:space="preserve">lectronic communications network’: </w:t>
      </w:r>
      <w:r>
        <w:rPr>
          <w:rFonts w:ascii="Times" w:hAnsi="Times" w:cs="Times"/>
          <w:szCs w:val="26"/>
        </w:rPr>
        <w:t>“</w:t>
      </w:r>
      <w:r w:rsidRPr="00243B2F">
        <w:rPr>
          <w:rFonts w:ascii="Times" w:hAnsi="Times" w:cs="Times"/>
          <w:szCs w:val="26"/>
        </w:rPr>
        <w:t xml:space="preserve">the transmission and, where </w:t>
      </w:r>
      <w:r>
        <w:rPr>
          <w:rFonts w:ascii="Times" w:hAnsi="Times" w:cs="Times"/>
          <w:szCs w:val="26"/>
        </w:rPr>
        <w:t xml:space="preserve">applicable, </w:t>
      </w:r>
      <w:r w:rsidRPr="00243B2F">
        <w:rPr>
          <w:rFonts w:ascii="Times" w:hAnsi="Times" w:cs="Times"/>
          <w:szCs w:val="26"/>
        </w:rPr>
        <w:t>switching or routing equipment and other resources</w:t>
      </w:r>
      <w:r>
        <w:rPr>
          <w:rFonts w:ascii="Times" w:hAnsi="Times" w:cs="Times"/>
          <w:szCs w:val="26"/>
        </w:rPr>
        <w:t>, including network elements which are not active,</w:t>
      </w:r>
      <w:r w:rsidRPr="00243B2F">
        <w:rPr>
          <w:rFonts w:ascii="Times" w:hAnsi="Times" w:cs="Times"/>
          <w:szCs w:val="26"/>
        </w:rPr>
        <w:t xml:space="preserve"> which permit the conveyance of signals by wire, </w:t>
      </w:r>
      <w:r>
        <w:rPr>
          <w:rFonts w:ascii="Times" w:hAnsi="Times" w:cs="Times"/>
          <w:szCs w:val="26"/>
        </w:rPr>
        <w:t xml:space="preserve">radio, </w:t>
      </w:r>
      <w:r w:rsidRPr="00243B2F">
        <w:rPr>
          <w:rFonts w:ascii="Times" w:hAnsi="Times" w:cs="Times"/>
          <w:szCs w:val="26"/>
        </w:rPr>
        <w:t>optical or other electromagnetic means,</w:t>
      </w:r>
      <w:r>
        <w:rPr>
          <w:rFonts w:ascii="Times" w:hAnsi="Times" w:cs="Times"/>
          <w:szCs w:val="26"/>
        </w:rPr>
        <w:t xml:space="preserve"> including satellite networks, fixed (</w:t>
      </w:r>
      <w:r w:rsidRPr="00CB1593">
        <w:rPr>
          <w:rFonts w:ascii="Times" w:hAnsi="Times" w:cs="Times"/>
          <w:szCs w:val="26"/>
        </w:rPr>
        <w:t>circuit- and packet-switched, including Internet)</w:t>
      </w:r>
      <w:r w:rsidRPr="00243B2F">
        <w:rPr>
          <w:rFonts w:ascii="Times" w:hAnsi="Times" w:cs="Times"/>
          <w:szCs w:val="26"/>
        </w:rPr>
        <w:t xml:space="preserve"> </w:t>
      </w:r>
      <w:r>
        <w:rPr>
          <w:rFonts w:ascii="Times" w:hAnsi="Times" w:cs="Times"/>
          <w:szCs w:val="26"/>
        </w:rPr>
        <w:t>and mobile terrestrial networks, to the extent</w:t>
      </w:r>
      <w:r w:rsidRPr="00243B2F">
        <w:rPr>
          <w:rFonts w:ascii="Times" w:hAnsi="Times" w:cs="Times"/>
          <w:szCs w:val="26"/>
        </w:rPr>
        <w:t xml:space="preserve"> </w:t>
      </w:r>
      <w:r>
        <w:rPr>
          <w:rFonts w:ascii="Times" w:hAnsi="Times" w:cs="Times"/>
          <w:szCs w:val="26"/>
        </w:rPr>
        <w:t xml:space="preserve">that </w:t>
      </w:r>
      <w:r w:rsidRPr="00243B2F">
        <w:rPr>
          <w:rFonts w:ascii="Times" w:hAnsi="Times" w:cs="Times"/>
          <w:szCs w:val="26"/>
        </w:rPr>
        <w:t xml:space="preserve">they are used for the </w:t>
      </w:r>
      <w:r>
        <w:rPr>
          <w:rFonts w:ascii="Times" w:hAnsi="Times" w:cs="Times"/>
          <w:szCs w:val="26"/>
        </w:rPr>
        <w:t xml:space="preserve">purpose of transmitting </w:t>
      </w:r>
      <w:r w:rsidRPr="00243B2F">
        <w:rPr>
          <w:rFonts w:ascii="Times" w:hAnsi="Times" w:cs="Times"/>
          <w:szCs w:val="26"/>
        </w:rPr>
        <w:t>signals other than ra</w:t>
      </w:r>
      <w:r w:rsidR="005D1047">
        <w:rPr>
          <w:rFonts w:ascii="Times" w:hAnsi="Times" w:cs="Times"/>
          <w:szCs w:val="26"/>
        </w:rPr>
        <w:t>dio broadcasting and television.</w:t>
      </w:r>
      <w:r>
        <w:rPr>
          <w:rFonts w:ascii="Times" w:hAnsi="Times" w:cs="Times"/>
          <w:szCs w:val="26"/>
        </w:rPr>
        <w:t>”</w:t>
      </w:r>
      <w:r>
        <w:rPr>
          <w:rStyle w:val="Odwoanieprzypisudolnego"/>
          <w:rFonts w:ascii="Times" w:hAnsi="Times" w:cs="Times"/>
          <w:szCs w:val="26"/>
        </w:rPr>
        <w:footnoteReference w:id="5"/>
      </w:r>
    </w:p>
    <w:p w14:paraId="241467A0" w14:textId="3EC4EF87" w:rsidR="00315AE0" w:rsidRDefault="00A22FF2" w:rsidP="00A22FF2">
      <w:pPr>
        <w:pStyle w:val="Nagwek4"/>
      </w:pPr>
      <w:r>
        <w:t>P</w:t>
      </w:r>
      <w:r w:rsidR="00315AE0">
        <w:t>ublic e</w:t>
      </w:r>
      <w:r w:rsidR="00315AE0" w:rsidRPr="00243B2F">
        <w:t>l</w:t>
      </w:r>
      <w:r w:rsidR="00315AE0">
        <w:t>ectronic communications network</w:t>
      </w:r>
    </w:p>
    <w:p w14:paraId="07E40522" w14:textId="77777777" w:rsidR="00F23723" w:rsidRDefault="00F23723" w:rsidP="00F23723"/>
    <w:p w14:paraId="66EA336F" w14:textId="47071905" w:rsidR="00315AE0" w:rsidRPr="00315AE0" w:rsidRDefault="00315AE0" w:rsidP="00315AE0">
      <w:pPr>
        <w:widowControl w:val="0"/>
        <w:autoSpaceDE w:val="0"/>
        <w:autoSpaceDN w:val="0"/>
        <w:adjustRightInd w:val="0"/>
        <w:spacing w:after="240"/>
        <w:rPr>
          <w:rFonts w:ascii="Times" w:hAnsi="Times" w:cs="Times"/>
        </w:rPr>
      </w:pPr>
      <w:r>
        <w:rPr>
          <w:rFonts w:ascii="Times" w:hAnsi="Times" w:cs="Times"/>
          <w:szCs w:val="26"/>
        </w:rPr>
        <w:t>Article 2, 10</w:t>
      </w:r>
      <w:r w:rsidRPr="00786EEA">
        <w:rPr>
          <w:rFonts w:ascii="Times" w:hAnsi="Times" w:cs="Times"/>
          <w:szCs w:val="26"/>
        </w:rPr>
        <w:t xml:space="preserve">° of the </w:t>
      </w:r>
      <w:r>
        <w:t xml:space="preserve">Electronic Communications </w:t>
      </w:r>
      <w:r w:rsidRPr="00D06BC8">
        <w:t xml:space="preserve">Act of </w:t>
      </w:r>
      <w:r>
        <w:t xml:space="preserve">13 June </w:t>
      </w:r>
      <w:r w:rsidRPr="00D06BC8">
        <w:t>2005</w:t>
      </w:r>
      <w:r>
        <w:t xml:space="preserve"> </w:t>
      </w:r>
      <w:r w:rsidRPr="00786EEA">
        <w:rPr>
          <w:rFonts w:ascii="Times" w:hAnsi="Times" w:cs="Times"/>
          <w:szCs w:val="26"/>
        </w:rPr>
        <w:t>gives</w:t>
      </w:r>
      <w:r>
        <w:rPr>
          <w:rFonts w:ascii="Times" w:hAnsi="Times" w:cs="Times"/>
          <w:szCs w:val="26"/>
        </w:rPr>
        <w:t xml:space="preserve"> the following definition of a ‘public e</w:t>
      </w:r>
      <w:r w:rsidRPr="00243B2F">
        <w:rPr>
          <w:rFonts w:ascii="Times" w:hAnsi="Times" w:cs="Times"/>
          <w:szCs w:val="26"/>
        </w:rPr>
        <w:t>lectronic communications network</w:t>
      </w:r>
      <w:r>
        <w:rPr>
          <w:rFonts w:ascii="Times" w:hAnsi="Times" w:cs="Times"/>
          <w:szCs w:val="26"/>
        </w:rPr>
        <w:t>’: “an electronic communications networks used wholly or mainly for the provision of electronic communications services available to the public which</w:t>
      </w:r>
      <w:r w:rsidRPr="00163365">
        <w:rPr>
          <w:rFonts w:ascii="Times" w:hAnsi="Times" w:cs="Times"/>
          <w:szCs w:val="26"/>
        </w:rPr>
        <w:t xml:space="preserve"> support the transfer of informat</w:t>
      </w:r>
      <w:r>
        <w:rPr>
          <w:rFonts w:ascii="Times" w:hAnsi="Times" w:cs="Times"/>
          <w:szCs w:val="26"/>
        </w:rPr>
        <w:t>ion between network termination points.”</w:t>
      </w:r>
      <w:r>
        <w:rPr>
          <w:rStyle w:val="Odwoanieprzypisudolnego"/>
          <w:rFonts w:ascii="Times" w:hAnsi="Times" w:cs="Times"/>
          <w:szCs w:val="26"/>
        </w:rPr>
        <w:footnoteReference w:id="6"/>
      </w:r>
    </w:p>
    <w:p w14:paraId="6324C8F5" w14:textId="3E246D8D" w:rsidR="00F23723" w:rsidRPr="00C655AB" w:rsidRDefault="00F13851" w:rsidP="00C655AB">
      <w:pPr>
        <w:widowControl w:val="0"/>
        <w:autoSpaceDE w:val="0"/>
        <w:autoSpaceDN w:val="0"/>
        <w:adjustRightInd w:val="0"/>
        <w:spacing w:after="240"/>
        <w:rPr>
          <w:rFonts w:ascii="Times" w:hAnsi="Times" w:cs="Times"/>
        </w:rPr>
      </w:pPr>
      <w:r w:rsidRPr="00786EEA">
        <w:rPr>
          <w:rFonts w:ascii="Times" w:hAnsi="Times" w:cs="Times"/>
          <w:szCs w:val="26"/>
        </w:rPr>
        <w:t xml:space="preserve">Article 2, 5° of the </w:t>
      </w:r>
      <w:r>
        <w:t xml:space="preserve">Electronic Communications </w:t>
      </w:r>
      <w:r w:rsidRPr="00D06BC8">
        <w:t xml:space="preserve">Act of </w:t>
      </w:r>
      <w:r>
        <w:t xml:space="preserve">13 June </w:t>
      </w:r>
      <w:r w:rsidRPr="00D06BC8">
        <w:t>2005</w:t>
      </w:r>
      <w:r>
        <w:t xml:space="preserve"> </w:t>
      </w:r>
      <w:r w:rsidRPr="00786EEA">
        <w:rPr>
          <w:rFonts w:ascii="Times" w:hAnsi="Times" w:cs="Times"/>
          <w:szCs w:val="26"/>
        </w:rPr>
        <w:t xml:space="preserve">gives the following definition of an ‘electronic communications service’: </w:t>
      </w:r>
      <w:r w:rsidRPr="00786EEA">
        <w:rPr>
          <w:rFonts w:ascii="Times" w:hAnsi="Times" w:cs="Times"/>
        </w:rPr>
        <w:t xml:space="preserve">“a service normally provided for remuneration which consists wholly or mainly in the conveyance, including switching and routing operations, of signals </w:t>
      </w:r>
      <w:r>
        <w:rPr>
          <w:rFonts w:ascii="Times" w:hAnsi="Times" w:cs="Times"/>
        </w:rPr>
        <w:t xml:space="preserve">on </w:t>
      </w:r>
      <w:r w:rsidRPr="00786EEA">
        <w:rPr>
          <w:rFonts w:ascii="Times" w:hAnsi="Times" w:cs="Times"/>
        </w:rPr>
        <w:t xml:space="preserve">electronic communication networks, except for (a) services using electronic communications networks and services to provide or exercise editorial control over content transmitted, (b) information society services as defined in article 2 of the Law of 11 March 2003 on certain legal aspects of information society services, which do not wholly or mainly consist of the conveyance of signals on electronic communications network and </w:t>
      </w:r>
      <w:r w:rsidRPr="00786EEA">
        <w:rPr>
          <w:rFonts w:ascii="Times" w:hAnsi="Times" w:cs="Times"/>
        </w:rPr>
        <w:lastRenderedPageBreak/>
        <w:t>excluding (c) radio broadcasting and television;”</w:t>
      </w:r>
      <w:r>
        <w:rPr>
          <w:rStyle w:val="Odwoanieprzypisudolnego"/>
          <w:rFonts w:ascii="Times" w:hAnsi="Times" w:cs="Times"/>
        </w:rPr>
        <w:footnoteReference w:id="7"/>
      </w:r>
    </w:p>
    <w:p w14:paraId="53CC0D29" w14:textId="45F1C5DB" w:rsidR="002D39E5" w:rsidRDefault="00E437BA" w:rsidP="00823D12">
      <w:pPr>
        <w:pStyle w:val="Nagwek3"/>
        <w:rPr>
          <w:lang w:val="en-GB"/>
        </w:rPr>
      </w:pPr>
      <w:bookmarkStart w:id="7" w:name="_Toc285720976"/>
      <w:r>
        <w:rPr>
          <w:rFonts w:ascii="Times" w:hAnsi="Times" w:cs="Times"/>
        </w:rPr>
        <w:t>Closed user communities</w:t>
      </w:r>
      <w:bookmarkEnd w:id="7"/>
      <w:r w:rsidR="00823D12">
        <w:rPr>
          <w:rFonts w:ascii="Times" w:hAnsi="Times" w:cs="Times"/>
        </w:rPr>
        <w:t xml:space="preserve"> </w:t>
      </w:r>
    </w:p>
    <w:p w14:paraId="6AB0C691" w14:textId="77777777" w:rsidR="002D39E5" w:rsidRDefault="002D39E5" w:rsidP="00F13851">
      <w:pPr>
        <w:pStyle w:val="Default"/>
        <w:jc w:val="both"/>
        <w:rPr>
          <w:rFonts w:ascii="Times New Roman" w:hAnsi="Times New Roman" w:cs="Times New Roman"/>
          <w:szCs w:val="20"/>
          <w:lang w:val="en-GB"/>
        </w:rPr>
      </w:pPr>
    </w:p>
    <w:p w14:paraId="43668157" w14:textId="0A52377C" w:rsidR="00F13851" w:rsidRDefault="00F13851" w:rsidP="00F13851">
      <w:pPr>
        <w:pStyle w:val="Default"/>
        <w:jc w:val="both"/>
        <w:rPr>
          <w:rFonts w:ascii="Times New Roman" w:eastAsia="Calibri" w:hAnsi="Times New Roman" w:cs="Times New Roman"/>
          <w:szCs w:val="20"/>
          <w:lang w:val="en-GB"/>
        </w:rPr>
      </w:pPr>
      <w:r>
        <w:rPr>
          <w:rFonts w:ascii="Times New Roman" w:hAnsi="Times New Roman" w:cs="Times New Roman"/>
          <w:szCs w:val="20"/>
          <w:lang w:val="en-GB"/>
        </w:rPr>
        <w:t xml:space="preserve">Article 9§5-6 of the </w:t>
      </w:r>
      <w:r w:rsidRPr="008F34D5">
        <w:rPr>
          <w:rFonts w:ascii="Times New Roman" w:eastAsia="Calibri" w:hAnsi="Times New Roman" w:cs="Times New Roman"/>
          <w:szCs w:val="20"/>
          <w:lang w:val="en-GB"/>
        </w:rPr>
        <w:t>Electronic Com</w:t>
      </w:r>
      <w:r>
        <w:rPr>
          <w:rFonts w:ascii="Times New Roman" w:eastAsia="Calibri" w:hAnsi="Times New Roman" w:cs="Times New Roman"/>
          <w:szCs w:val="20"/>
          <w:lang w:val="en-GB"/>
        </w:rPr>
        <w:t>munications Act of 13 June 2005 refer</w:t>
      </w:r>
      <w:r w:rsidR="00A410D7">
        <w:rPr>
          <w:rFonts w:ascii="Times New Roman" w:eastAsia="Calibri" w:hAnsi="Times New Roman" w:cs="Times New Roman"/>
          <w:szCs w:val="20"/>
          <w:lang w:val="en-GB"/>
        </w:rPr>
        <w:t>s</w:t>
      </w:r>
      <w:r>
        <w:rPr>
          <w:rFonts w:ascii="Times New Roman" w:eastAsia="Calibri" w:hAnsi="Times New Roman" w:cs="Times New Roman"/>
          <w:szCs w:val="20"/>
          <w:lang w:val="en-GB"/>
        </w:rPr>
        <w:t xml:space="preserve"> to two categories of </w:t>
      </w:r>
      <w:r w:rsidRPr="00304F7F">
        <w:rPr>
          <w:rFonts w:ascii="Times New Roman" w:eastAsia="Calibri" w:hAnsi="Times New Roman" w:cs="Times New Roman"/>
          <w:szCs w:val="20"/>
          <w:lang w:val="en-GB"/>
        </w:rPr>
        <w:t xml:space="preserve">persons </w:t>
      </w:r>
      <w:r>
        <w:rPr>
          <w:rFonts w:ascii="Times New Roman" w:eastAsia="Calibri" w:hAnsi="Times New Roman" w:cs="Times New Roman"/>
          <w:szCs w:val="20"/>
          <w:lang w:val="en-GB"/>
        </w:rPr>
        <w:t xml:space="preserve">that are exempted from the </w:t>
      </w:r>
      <w:r w:rsidRPr="002C0429">
        <w:rPr>
          <w:rFonts w:ascii="Times" w:hAnsi="Times" w:cs="Times"/>
          <w:szCs w:val="26"/>
        </w:rPr>
        <w:t xml:space="preserve">notification </w:t>
      </w:r>
      <w:r>
        <w:rPr>
          <w:rFonts w:ascii="Times" w:hAnsi="Times" w:cs="Times"/>
          <w:szCs w:val="26"/>
        </w:rPr>
        <w:t>duty</w:t>
      </w:r>
      <w:r w:rsidRPr="002C0429">
        <w:rPr>
          <w:rFonts w:ascii="Times" w:hAnsi="Times" w:cs="Times"/>
          <w:szCs w:val="26"/>
        </w:rPr>
        <w:t xml:space="preserve"> under article 9</w:t>
      </w:r>
      <w:r>
        <w:rPr>
          <w:rFonts w:ascii="Times" w:hAnsi="Times" w:cs="Times"/>
          <w:szCs w:val="26"/>
        </w:rPr>
        <w:t xml:space="preserve">§1 of the </w:t>
      </w:r>
      <w:r w:rsidR="00A24FAE">
        <w:rPr>
          <w:rFonts w:ascii="Times" w:hAnsi="Times" w:cs="Times"/>
          <w:szCs w:val="26"/>
        </w:rPr>
        <w:t xml:space="preserve">same </w:t>
      </w:r>
      <w:r>
        <w:rPr>
          <w:rFonts w:ascii="Times" w:hAnsi="Times" w:cs="Times"/>
          <w:szCs w:val="26"/>
        </w:rPr>
        <w:t xml:space="preserve">Act: </w:t>
      </w:r>
      <w:r>
        <w:rPr>
          <w:rFonts w:ascii="Times New Roman" w:eastAsia="Calibri" w:hAnsi="Times New Roman" w:cs="Times New Roman"/>
          <w:szCs w:val="20"/>
          <w:lang w:val="en-GB"/>
        </w:rPr>
        <w:t xml:space="preserve">the providers and resellers of </w:t>
      </w:r>
      <w:r w:rsidRPr="00B25260">
        <w:rPr>
          <w:rFonts w:ascii="Times New Roman" w:eastAsia="Calibri" w:hAnsi="Times New Roman" w:cs="Times New Roman"/>
          <w:szCs w:val="20"/>
          <w:lang w:val="en-GB"/>
        </w:rPr>
        <w:t xml:space="preserve">electronic communications </w:t>
      </w:r>
      <w:r>
        <w:rPr>
          <w:rFonts w:ascii="Times New Roman" w:eastAsia="Calibri" w:hAnsi="Times New Roman" w:cs="Times New Roman"/>
          <w:szCs w:val="20"/>
          <w:lang w:val="en-GB"/>
        </w:rPr>
        <w:t xml:space="preserve">networks or services </w:t>
      </w:r>
      <w:r w:rsidRPr="00B25260">
        <w:rPr>
          <w:rFonts w:ascii="Times New Roman" w:eastAsia="Calibri" w:hAnsi="Times New Roman" w:cs="Times New Roman"/>
          <w:szCs w:val="20"/>
          <w:lang w:val="en-GB"/>
        </w:rPr>
        <w:t>which do not exceed the public domain</w:t>
      </w:r>
      <w:r>
        <w:rPr>
          <w:rFonts w:ascii="Times New Roman" w:eastAsia="Calibri" w:hAnsi="Times New Roman" w:cs="Times New Roman"/>
          <w:szCs w:val="20"/>
          <w:lang w:val="en-GB"/>
        </w:rPr>
        <w:t xml:space="preserve"> (§5), and the provision </w:t>
      </w:r>
      <w:r w:rsidRPr="00B25260">
        <w:rPr>
          <w:rFonts w:ascii="Times New Roman" w:eastAsia="Calibri" w:hAnsi="Times New Roman" w:cs="Times New Roman"/>
          <w:szCs w:val="20"/>
          <w:lang w:val="en-GB"/>
        </w:rPr>
        <w:t xml:space="preserve">or resale of electronic communications </w:t>
      </w:r>
      <w:r>
        <w:rPr>
          <w:rFonts w:ascii="Times New Roman" w:eastAsia="Calibri" w:hAnsi="Times New Roman" w:cs="Times New Roman"/>
          <w:szCs w:val="20"/>
          <w:lang w:val="en-GB"/>
        </w:rPr>
        <w:t xml:space="preserve">networks or </w:t>
      </w:r>
      <w:r w:rsidRPr="00B25260">
        <w:rPr>
          <w:rFonts w:ascii="Times New Roman" w:eastAsia="Calibri" w:hAnsi="Times New Roman" w:cs="Times New Roman"/>
          <w:szCs w:val="20"/>
          <w:lang w:val="en-GB"/>
        </w:rPr>
        <w:t>services exclusively to a legal entity in which the provider or seller has a controlling inter</w:t>
      </w:r>
      <w:r>
        <w:rPr>
          <w:rFonts w:ascii="Times New Roman" w:eastAsia="Calibri" w:hAnsi="Times New Roman" w:cs="Times New Roman"/>
          <w:szCs w:val="20"/>
          <w:lang w:val="en-GB"/>
        </w:rPr>
        <w:t xml:space="preserve">est, or to natural or legal persons </w:t>
      </w:r>
      <w:r w:rsidRPr="00B25260">
        <w:rPr>
          <w:rFonts w:ascii="Times New Roman" w:eastAsia="Calibri" w:hAnsi="Times New Roman" w:cs="Times New Roman"/>
          <w:szCs w:val="20"/>
          <w:lang w:val="en-GB"/>
        </w:rPr>
        <w:t>in the framework of an agreement involving</w:t>
      </w:r>
      <w:r>
        <w:rPr>
          <w:rFonts w:ascii="Times New Roman" w:eastAsia="Calibri" w:hAnsi="Times New Roman" w:cs="Times New Roman"/>
          <w:szCs w:val="20"/>
          <w:lang w:val="en-GB"/>
        </w:rPr>
        <w:t xml:space="preserve"> the provision of </w:t>
      </w:r>
      <w:r w:rsidRPr="00B25260">
        <w:rPr>
          <w:rFonts w:ascii="Times New Roman" w:eastAsia="Calibri" w:hAnsi="Times New Roman" w:cs="Times New Roman"/>
          <w:szCs w:val="20"/>
          <w:lang w:val="en-GB"/>
        </w:rPr>
        <w:t>electronic communi</w:t>
      </w:r>
      <w:r>
        <w:rPr>
          <w:rFonts w:ascii="Times New Roman" w:eastAsia="Calibri" w:hAnsi="Times New Roman" w:cs="Times New Roman"/>
          <w:szCs w:val="20"/>
          <w:lang w:val="en-GB"/>
        </w:rPr>
        <w:t>cations networks or services as</w:t>
      </w:r>
      <w:r w:rsidRPr="009D695A">
        <w:rPr>
          <w:rFonts w:ascii="Times New Roman" w:eastAsia="Calibri" w:hAnsi="Times New Roman" w:cs="Times New Roman"/>
          <w:szCs w:val="20"/>
          <w:lang w:val="en-GB"/>
        </w:rPr>
        <w:t xml:space="preserve"> </w:t>
      </w:r>
      <w:r>
        <w:rPr>
          <w:rFonts w:ascii="Times New Roman" w:eastAsia="Calibri" w:hAnsi="Times New Roman" w:cs="Times New Roman"/>
          <w:szCs w:val="20"/>
          <w:lang w:val="en-GB"/>
        </w:rPr>
        <w:t>mere support and accessory (§6).</w:t>
      </w:r>
    </w:p>
    <w:p w14:paraId="18E5FDBA" w14:textId="77777777" w:rsidR="001758EF" w:rsidRDefault="001758EF" w:rsidP="00F13851">
      <w:pPr>
        <w:pStyle w:val="Default"/>
        <w:jc w:val="both"/>
        <w:rPr>
          <w:rFonts w:ascii="Times New Roman" w:eastAsia="Calibri" w:hAnsi="Times New Roman" w:cs="Times New Roman"/>
          <w:szCs w:val="20"/>
          <w:lang w:val="en-GB"/>
        </w:rPr>
      </w:pPr>
    </w:p>
    <w:p w14:paraId="4E7CC0F8" w14:textId="61AC9A7D" w:rsidR="00F13851" w:rsidRDefault="00EF26C0" w:rsidP="00F13851">
      <w:pPr>
        <w:pStyle w:val="Default"/>
        <w:jc w:val="both"/>
        <w:rPr>
          <w:rFonts w:ascii="Times New Roman" w:eastAsia="Calibri" w:hAnsi="Times New Roman" w:cs="Times New Roman"/>
          <w:szCs w:val="20"/>
          <w:lang w:val="en-GB"/>
        </w:rPr>
      </w:pPr>
      <w:r>
        <w:rPr>
          <w:rFonts w:ascii="Times New Roman" w:eastAsia="Calibri" w:hAnsi="Times New Roman" w:cs="Times New Roman"/>
          <w:szCs w:val="20"/>
          <w:lang w:val="en-GB"/>
        </w:rPr>
        <w:t>As we will see below,</w:t>
      </w:r>
      <w:r w:rsidR="00C91143">
        <w:rPr>
          <w:rFonts w:ascii="Times New Roman" w:eastAsia="Calibri" w:hAnsi="Times New Roman" w:cs="Times New Roman"/>
          <w:szCs w:val="20"/>
          <w:lang w:val="en-GB"/>
        </w:rPr>
        <w:t xml:space="preserve"> both</w:t>
      </w:r>
      <w:r>
        <w:rPr>
          <w:rFonts w:ascii="Times New Roman" w:eastAsia="Calibri" w:hAnsi="Times New Roman" w:cs="Times New Roman"/>
          <w:szCs w:val="20"/>
          <w:lang w:val="en-GB"/>
        </w:rPr>
        <w:t xml:space="preserve"> </w:t>
      </w:r>
      <w:r w:rsidR="00C91143">
        <w:rPr>
          <w:rFonts w:ascii="Times New Roman" w:eastAsia="Calibri" w:hAnsi="Times New Roman" w:cs="Times New Roman"/>
          <w:szCs w:val="20"/>
          <w:lang w:val="en-GB"/>
        </w:rPr>
        <w:t xml:space="preserve">the data retention duties and the duties to cooperate with law enforcement of </w:t>
      </w:r>
      <w:r w:rsidR="00074651">
        <w:rPr>
          <w:rFonts w:ascii="Times New Roman" w:eastAsia="Calibri" w:hAnsi="Times New Roman" w:cs="Times New Roman"/>
          <w:szCs w:val="20"/>
          <w:lang w:val="en-GB"/>
        </w:rPr>
        <w:t xml:space="preserve">persons with no </w:t>
      </w:r>
      <w:r>
        <w:rPr>
          <w:rFonts w:ascii="Times New Roman" w:eastAsia="Calibri" w:hAnsi="Times New Roman" w:cs="Times New Roman"/>
          <w:szCs w:val="20"/>
          <w:lang w:val="en-GB"/>
        </w:rPr>
        <w:t xml:space="preserve">notification duty </w:t>
      </w:r>
      <w:r w:rsidR="00EA1477">
        <w:rPr>
          <w:rFonts w:ascii="Times New Roman" w:eastAsia="Calibri" w:hAnsi="Times New Roman" w:cs="Times New Roman"/>
          <w:szCs w:val="20"/>
          <w:lang w:val="en-GB"/>
        </w:rPr>
        <w:t xml:space="preserve">are </w:t>
      </w:r>
      <w:r w:rsidR="00C91143">
        <w:rPr>
          <w:rFonts w:ascii="Times New Roman" w:eastAsia="Calibri" w:hAnsi="Times New Roman" w:cs="Times New Roman"/>
          <w:szCs w:val="20"/>
          <w:lang w:val="en-GB"/>
        </w:rPr>
        <w:t xml:space="preserve">still to be determined in two Royal Decrees. </w:t>
      </w:r>
      <w:r w:rsidR="001E759D" w:rsidRPr="001E759D">
        <w:rPr>
          <w:rFonts w:ascii="Times New Roman" w:eastAsia="Calibri" w:hAnsi="Times New Roman" w:cs="Times New Roman"/>
          <w:szCs w:val="20"/>
          <w:lang w:val="en-GB"/>
        </w:rPr>
        <w:t xml:space="preserve">Belgian Federal Magistrate Jan </w:t>
      </w:r>
      <w:proofErr w:type="spellStart"/>
      <w:r w:rsidR="001E759D" w:rsidRPr="001E759D">
        <w:rPr>
          <w:rFonts w:ascii="Times New Roman" w:eastAsia="Calibri" w:hAnsi="Times New Roman" w:cs="Times New Roman"/>
          <w:szCs w:val="20"/>
          <w:lang w:val="en-GB"/>
        </w:rPr>
        <w:t>Kerkhofs</w:t>
      </w:r>
      <w:proofErr w:type="spellEnd"/>
      <w:r w:rsidR="001E759D" w:rsidRPr="001E759D">
        <w:rPr>
          <w:rFonts w:ascii="Times New Roman" w:eastAsia="Calibri" w:hAnsi="Times New Roman" w:cs="Times New Roman"/>
          <w:szCs w:val="20"/>
          <w:lang w:val="en-GB"/>
        </w:rPr>
        <w:t xml:space="preserve"> and Investigative Judge Philippe Van </w:t>
      </w:r>
      <w:proofErr w:type="spellStart"/>
      <w:r w:rsidR="001E759D" w:rsidRPr="001E759D">
        <w:rPr>
          <w:rFonts w:ascii="Times New Roman" w:eastAsia="Calibri" w:hAnsi="Times New Roman" w:cs="Times New Roman"/>
          <w:szCs w:val="20"/>
          <w:lang w:val="en-GB"/>
        </w:rPr>
        <w:t>Linthout</w:t>
      </w:r>
      <w:proofErr w:type="spellEnd"/>
      <w:r w:rsidR="001E759D" w:rsidRPr="001E759D">
        <w:rPr>
          <w:rFonts w:ascii="Times New Roman" w:eastAsia="Calibri" w:hAnsi="Times New Roman" w:cs="Times New Roman"/>
          <w:szCs w:val="20"/>
          <w:lang w:val="en-GB"/>
        </w:rPr>
        <w:t xml:space="preserve"> </w:t>
      </w:r>
      <w:r w:rsidR="00846E30">
        <w:rPr>
          <w:rFonts w:ascii="Times New Roman" w:eastAsia="Calibri" w:hAnsi="Times New Roman" w:cs="Times New Roman"/>
          <w:szCs w:val="20"/>
          <w:lang w:val="en-GB"/>
        </w:rPr>
        <w:t xml:space="preserve">state </w:t>
      </w:r>
      <w:r w:rsidR="006A0F33">
        <w:rPr>
          <w:rFonts w:ascii="Times New Roman" w:eastAsia="Calibri" w:hAnsi="Times New Roman" w:cs="Times New Roman"/>
          <w:szCs w:val="20"/>
          <w:lang w:val="en-GB"/>
        </w:rPr>
        <w:t xml:space="preserve">that, </w:t>
      </w:r>
      <w:r w:rsidR="001E759D">
        <w:rPr>
          <w:rFonts w:ascii="Times New Roman" w:eastAsia="Calibri" w:hAnsi="Times New Roman" w:cs="Times New Roman"/>
          <w:szCs w:val="20"/>
          <w:lang w:val="en-GB"/>
        </w:rPr>
        <w:t>although</w:t>
      </w:r>
      <w:r w:rsidR="006A0F33">
        <w:rPr>
          <w:rFonts w:ascii="Times New Roman" w:eastAsia="Calibri" w:hAnsi="Times New Roman" w:cs="Times New Roman"/>
          <w:szCs w:val="20"/>
          <w:lang w:val="en-GB"/>
        </w:rPr>
        <w:t xml:space="preserve"> it could be said that </w:t>
      </w:r>
      <w:r w:rsidR="001E759D">
        <w:rPr>
          <w:rFonts w:ascii="Times New Roman" w:eastAsia="Calibri" w:hAnsi="Times New Roman" w:cs="Times New Roman"/>
          <w:szCs w:val="20"/>
          <w:lang w:val="en-GB"/>
        </w:rPr>
        <w:t xml:space="preserve">Belgian </w:t>
      </w:r>
      <w:r w:rsidR="00AB6119">
        <w:rPr>
          <w:rFonts w:ascii="Times New Roman" w:eastAsia="Calibri" w:hAnsi="Times New Roman" w:cs="Times New Roman"/>
          <w:szCs w:val="20"/>
          <w:lang w:val="en-GB"/>
        </w:rPr>
        <w:t>p</w:t>
      </w:r>
      <w:r w:rsidR="00C91143">
        <w:rPr>
          <w:rFonts w:ascii="Times New Roman" w:eastAsia="Calibri" w:hAnsi="Times New Roman" w:cs="Times New Roman"/>
          <w:szCs w:val="20"/>
          <w:lang w:val="en-GB"/>
        </w:rPr>
        <w:t xml:space="preserve">ersons with no notification duty </w:t>
      </w:r>
      <w:r w:rsidR="000A56AD">
        <w:rPr>
          <w:rFonts w:ascii="Times New Roman" w:eastAsia="Calibri" w:hAnsi="Times New Roman" w:cs="Times New Roman"/>
          <w:szCs w:val="20"/>
          <w:lang w:val="en-GB"/>
        </w:rPr>
        <w:t>are</w:t>
      </w:r>
      <w:r w:rsidR="001E759D">
        <w:rPr>
          <w:rFonts w:ascii="Times New Roman" w:eastAsia="Calibri" w:hAnsi="Times New Roman" w:cs="Times New Roman"/>
          <w:szCs w:val="20"/>
          <w:lang w:val="en-GB"/>
        </w:rPr>
        <w:t xml:space="preserve"> </w:t>
      </w:r>
      <w:r w:rsidR="000A56AD">
        <w:rPr>
          <w:rFonts w:ascii="Times New Roman" w:eastAsia="Calibri" w:hAnsi="Times New Roman" w:cs="Times New Roman"/>
          <w:szCs w:val="20"/>
          <w:lang w:val="en-GB"/>
        </w:rPr>
        <w:t xml:space="preserve">currently </w:t>
      </w:r>
      <w:r w:rsidR="00EA1477">
        <w:rPr>
          <w:rFonts w:ascii="Times New Roman" w:eastAsia="Calibri" w:hAnsi="Times New Roman" w:cs="Times New Roman"/>
          <w:szCs w:val="20"/>
          <w:lang w:val="en-GB"/>
        </w:rPr>
        <w:t xml:space="preserve">released from </w:t>
      </w:r>
      <w:r w:rsidR="00C91143">
        <w:rPr>
          <w:rFonts w:ascii="Times New Roman" w:eastAsia="Calibri" w:hAnsi="Times New Roman" w:cs="Times New Roman"/>
          <w:szCs w:val="20"/>
          <w:lang w:val="en-GB"/>
        </w:rPr>
        <w:t xml:space="preserve">data retention </w:t>
      </w:r>
      <w:r w:rsidR="005406C5">
        <w:rPr>
          <w:rFonts w:ascii="Times New Roman" w:eastAsia="Calibri" w:hAnsi="Times New Roman" w:cs="Times New Roman"/>
          <w:szCs w:val="20"/>
          <w:lang w:val="en-GB"/>
        </w:rPr>
        <w:t>obligations</w:t>
      </w:r>
      <w:r w:rsidR="00952CC5">
        <w:rPr>
          <w:rFonts w:ascii="Times New Roman" w:eastAsia="Calibri" w:hAnsi="Times New Roman" w:cs="Times New Roman"/>
          <w:szCs w:val="20"/>
          <w:lang w:val="en-GB"/>
        </w:rPr>
        <w:t xml:space="preserve"> (</w:t>
      </w:r>
      <w:r w:rsidR="001E759D">
        <w:rPr>
          <w:rFonts w:ascii="Times New Roman" w:eastAsia="Calibri" w:hAnsi="Times New Roman" w:cs="Times New Roman"/>
          <w:szCs w:val="20"/>
          <w:lang w:val="en-GB"/>
        </w:rPr>
        <w:t xml:space="preserve">considering the </w:t>
      </w:r>
      <w:r w:rsidR="00952CC5">
        <w:rPr>
          <w:rFonts w:ascii="Times New Roman" w:eastAsia="Calibri" w:hAnsi="Times New Roman" w:cs="Times New Roman"/>
          <w:szCs w:val="20"/>
          <w:lang w:val="en-GB"/>
        </w:rPr>
        <w:t>lack of a specific Royal Decree),</w:t>
      </w:r>
      <w:r w:rsidR="001E759D">
        <w:rPr>
          <w:rFonts w:ascii="Times New Roman" w:eastAsia="Calibri" w:hAnsi="Times New Roman" w:cs="Times New Roman"/>
          <w:szCs w:val="20"/>
          <w:lang w:val="en-GB"/>
        </w:rPr>
        <w:t xml:space="preserve"> they would </w:t>
      </w:r>
      <w:r w:rsidR="006A0F33">
        <w:rPr>
          <w:rFonts w:ascii="Times New Roman" w:eastAsia="Calibri" w:hAnsi="Times New Roman" w:cs="Times New Roman"/>
          <w:szCs w:val="20"/>
          <w:lang w:val="en-GB"/>
        </w:rPr>
        <w:t xml:space="preserve">not be </w:t>
      </w:r>
      <w:r w:rsidR="001E759D">
        <w:rPr>
          <w:rFonts w:ascii="Times New Roman" w:eastAsia="Calibri" w:hAnsi="Times New Roman" w:cs="Times New Roman"/>
          <w:szCs w:val="20"/>
          <w:lang w:val="en-GB"/>
        </w:rPr>
        <w:t xml:space="preserve">freed </w:t>
      </w:r>
      <w:r w:rsidR="00C91143">
        <w:rPr>
          <w:rFonts w:ascii="Times New Roman" w:eastAsia="Calibri" w:hAnsi="Times New Roman" w:cs="Times New Roman"/>
          <w:szCs w:val="20"/>
          <w:lang w:val="en-GB"/>
        </w:rPr>
        <w:t xml:space="preserve">from their legal duty to </w:t>
      </w:r>
      <w:r w:rsidR="00EA1477">
        <w:rPr>
          <w:rFonts w:ascii="Times New Roman" w:eastAsia="Calibri" w:hAnsi="Times New Roman" w:cs="Times New Roman"/>
          <w:szCs w:val="20"/>
          <w:lang w:val="en-GB"/>
        </w:rPr>
        <w:t xml:space="preserve">cooperate with law </w:t>
      </w:r>
      <w:r w:rsidR="00C91143">
        <w:rPr>
          <w:rFonts w:ascii="Times New Roman" w:eastAsia="Calibri" w:hAnsi="Times New Roman" w:cs="Times New Roman"/>
          <w:szCs w:val="20"/>
          <w:lang w:val="en-GB"/>
        </w:rPr>
        <w:t>enforcement.</w:t>
      </w:r>
      <w:r w:rsidR="001758EF">
        <w:rPr>
          <w:rStyle w:val="Odwoanieprzypisudolnego"/>
          <w:rFonts w:ascii="Times New Roman" w:eastAsia="Calibri" w:hAnsi="Times New Roman" w:cs="Times New Roman"/>
          <w:szCs w:val="20"/>
          <w:lang w:val="en-GB"/>
        </w:rPr>
        <w:footnoteReference w:id="8"/>
      </w:r>
      <w:r w:rsidR="00C91143">
        <w:rPr>
          <w:rFonts w:ascii="Times New Roman" w:eastAsia="Calibri" w:hAnsi="Times New Roman" w:cs="Times New Roman"/>
          <w:szCs w:val="20"/>
          <w:lang w:val="en-GB"/>
        </w:rPr>
        <w:t xml:space="preserve"> </w:t>
      </w:r>
    </w:p>
    <w:p w14:paraId="6AE9AB2F" w14:textId="27F21148" w:rsidR="00E04695" w:rsidRDefault="00A22FF2" w:rsidP="00E04695">
      <w:pPr>
        <w:pStyle w:val="Nagwek2"/>
        <w:rPr>
          <w:lang w:val="en-GB"/>
        </w:rPr>
      </w:pPr>
      <w:bookmarkStart w:id="8" w:name="_Toc285720977"/>
      <w:r>
        <w:rPr>
          <w:rFonts w:eastAsia="Calibri" w:cs="Times New Roman"/>
          <w:szCs w:val="20"/>
          <w:lang w:val="en-GB"/>
        </w:rPr>
        <w:t>M</w:t>
      </w:r>
      <w:r w:rsidR="00381F8B">
        <w:rPr>
          <w:rFonts w:eastAsia="Calibri" w:cs="Times New Roman"/>
          <w:szCs w:val="20"/>
          <w:lang w:val="en-GB"/>
        </w:rPr>
        <w:t xml:space="preserve">ere conduit, </w:t>
      </w:r>
      <w:r w:rsidR="00381F8B" w:rsidRPr="00EF26C0">
        <w:rPr>
          <w:rFonts w:eastAsia="Calibri" w:cs="Times New Roman"/>
          <w:szCs w:val="20"/>
          <w:lang w:val="en-GB"/>
        </w:rPr>
        <w:t>caching and hosting</w:t>
      </w:r>
      <w:bookmarkEnd w:id="8"/>
    </w:p>
    <w:p w14:paraId="3538CF32" w14:textId="77777777" w:rsidR="00E04695" w:rsidRDefault="00E04695" w:rsidP="00F13851">
      <w:pPr>
        <w:widowControl w:val="0"/>
        <w:autoSpaceDE w:val="0"/>
        <w:autoSpaceDN w:val="0"/>
        <w:adjustRightInd w:val="0"/>
      </w:pPr>
    </w:p>
    <w:p w14:paraId="62023F3F" w14:textId="07EBAE27" w:rsidR="00F13851" w:rsidRPr="007826DD" w:rsidRDefault="00713017" w:rsidP="007826DD">
      <w:pPr>
        <w:widowControl w:val="0"/>
        <w:autoSpaceDE w:val="0"/>
        <w:autoSpaceDN w:val="0"/>
        <w:adjustRightInd w:val="0"/>
      </w:pPr>
      <w:r>
        <w:t>The Law of 11 December 2013</w:t>
      </w:r>
      <w:r>
        <w:rPr>
          <w:rStyle w:val="Odwoanieprzypisudolnego"/>
        </w:rPr>
        <w:footnoteReference w:id="9"/>
      </w:r>
      <w:r>
        <w:t xml:space="preserve"> and the Law of 26 December 2013</w:t>
      </w:r>
      <w:r>
        <w:rPr>
          <w:rStyle w:val="Odwoanieprzypisudolnego"/>
        </w:rPr>
        <w:footnoteReference w:id="10"/>
      </w:r>
      <w:r>
        <w:t xml:space="preserve"> repealed t</w:t>
      </w:r>
      <w:r w:rsidR="00F13851">
        <w:t>he two e-C</w:t>
      </w:r>
      <w:r w:rsidR="00F13851" w:rsidRPr="00272E02">
        <w:t xml:space="preserve">ommerce Acts of </w:t>
      </w:r>
      <w:r w:rsidR="00F13851">
        <w:t xml:space="preserve">11 </w:t>
      </w:r>
      <w:r w:rsidR="00F13851" w:rsidRPr="00272E02">
        <w:t>March</w:t>
      </w:r>
      <w:r w:rsidR="00F13851">
        <w:t xml:space="preserve"> 2003</w:t>
      </w:r>
      <w:r w:rsidR="00F13851" w:rsidRPr="00272E02">
        <w:rPr>
          <w:vertAlign w:val="superscript"/>
        </w:rPr>
        <w:footnoteReference w:id="11"/>
      </w:r>
      <w:r w:rsidR="00F13851">
        <w:t>, which implemented the e-commerce Directive</w:t>
      </w:r>
      <w:r>
        <w:t>.</w:t>
      </w:r>
      <w:r w:rsidR="00F13851">
        <w:rPr>
          <w:rStyle w:val="Odwoanieprzypisudolnego"/>
        </w:rPr>
        <w:footnoteReference w:id="12"/>
      </w:r>
      <w:r w:rsidR="00F13851">
        <w:t xml:space="preserve"> Article 2, 1° of the Law of 11 December 2013 does not change the definition of an ‘information society</w:t>
      </w:r>
      <w:r w:rsidR="00F71553">
        <w:t xml:space="preserve"> service’ in article 2,1° of the first e-Commerce Act</w:t>
      </w:r>
      <w:r w:rsidR="00F13851">
        <w:t>: “a</w:t>
      </w:r>
      <w:r w:rsidR="00F13851" w:rsidRPr="00200EE4">
        <w:t>ny service norm</w:t>
      </w:r>
      <w:r w:rsidR="00F13851">
        <w:t xml:space="preserve">ally provided for remuneration by electronic means, at a distance </w:t>
      </w:r>
      <w:r w:rsidR="00F13851" w:rsidRPr="00200EE4">
        <w:t>and at the individual req</w:t>
      </w:r>
      <w:r w:rsidR="00573955">
        <w:t>uest of a recipient of services.</w:t>
      </w:r>
      <w:r w:rsidR="00F13851">
        <w:t>”</w:t>
      </w:r>
      <w:r w:rsidR="00F13851" w:rsidRPr="002A242F">
        <w:t xml:space="preserve"> </w:t>
      </w:r>
      <w:r w:rsidR="00F13851">
        <w:t>The provisions on liability state</w:t>
      </w:r>
      <w:r w:rsidR="00F13851" w:rsidRPr="00737DDB">
        <w:t xml:space="preserve"> that an </w:t>
      </w:r>
      <w:r w:rsidR="00F13851">
        <w:t>ISP</w:t>
      </w:r>
      <w:r w:rsidR="00F13851" w:rsidRPr="00737DDB">
        <w:t xml:space="preserve"> is not held liable, when it </w:t>
      </w:r>
      <w:r w:rsidR="00F13851">
        <w:t>merely acts as</w:t>
      </w:r>
      <w:r w:rsidR="00F13851" w:rsidRPr="00737DDB">
        <w:t xml:space="preserve"> conduit or provides caching and hosting activities.</w:t>
      </w:r>
      <w:r w:rsidR="007826DD">
        <w:t xml:space="preserve"> </w:t>
      </w:r>
      <w:r w:rsidR="00EF26C0">
        <w:rPr>
          <w:rFonts w:eastAsia="Calibri"/>
          <w:szCs w:val="20"/>
          <w:lang w:val="en-GB"/>
        </w:rPr>
        <w:t xml:space="preserve">As we will see below, the </w:t>
      </w:r>
      <w:r w:rsidR="00EF26C0" w:rsidRPr="00EF26C0">
        <w:rPr>
          <w:rFonts w:eastAsia="Calibri"/>
          <w:szCs w:val="20"/>
          <w:lang w:val="en-GB"/>
        </w:rPr>
        <w:t xml:space="preserve">ISP </w:t>
      </w:r>
      <w:r w:rsidR="00EF26C0">
        <w:rPr>
          <w:rFonts w:eastAsia="Calibri"/>
          <w:szCs w:val="20"/>
          <w:lang w:val="en-GB"/>
        </w:rPr>
        <w:t>that</w:t>
      </w:r>
      <w:r w:rsidR="000C12BD">
        <w:rPr>
          <w:rFonts w:eastAsia="Calibri"/>
          <w:szCs w:val="20"/>
          <w:lang w:val="en-GB"/>
        </w:rPr>
        <w:t xml:space="preserve"> </w:t>
      </w:r>
      <w:r w:rsidR="00EF26C0" w:rsidRPr="00EF26C0">
        <w:rPr>
          <w:rFonts w:eastAsia="Calibri"/>
          <w:szCs w:val="20"/>
          <w:lang w:val="en-GB"/>
        </w:rPr>
        <w:t xml:space="preserve">acts as </w:t>
      </w:r>
      <w:r w:rsidR="00381F8B">
        <w:rPr>
          <w:rFonts w:eastAsia="Calibri"/>
          <w:szCs w:val="20"/>
          <w:lang w:val="en-GB"/>
        </w:rPr>
        <w:t>me</w:t>
      </w:r>
      <w:r w:rsidR="000C12BD">
        <w:rPr>
          <w:rFonts w:eastAsia="Calibri"/>
          <w:szCs w:val="20"/>
          <w:lang w:val="en-GB"/>
        </w:rPr>
        <w:t xml:space="preserve">re </w:t>
      </w:r>
      <w:r w:rsidR="00EF26C0" w:rsidRPr="00EF26C0">
        <w:rPr>
          <w:rFonts w:eastAsia="Calibri"/>
          <w:szCs w:val="20"/>
          <w:lang w:val="en-GB"/>
        </w:rPr>
        <w:t xml:space="preserve">conduit or provides caching and hosting activities </w:t>
      </w:r>
      <w:r w:rsidR="00655144">
        <w:rPr>
          <w:rFonts w:eastAsia="Calibri"/>
          <w:szCs w:val="20"/>
          <w:lang w:val="en-GB"/>
        </w:rPr>
        <w:t>is</w:t>
      </w:r>
      <w:r w:rsidR="00576922">
        <w:rPr>
          <w:rFonts w:eastAsia="Calibri"/>
          <w:szCs w:val="20"/>
          <w:lang w:val="en-GB"/>
        </w:rPr>
        <w:t xml:space="preserve"> released from data retention obligations. Moreover, </w:t>
      </w:r>
      <w:r w:rsidR="00AA6230">
        <w:rPr>
          <w:rFonts w:eastAsia="Calibri"/>
          <w:szCs w:val="20"/>
          <w:lang w:val="en-GB"/>
        </w:rPr>
        <w:t xml:space="preserve">under certain conditions </w:t>
      </w:r>
      <w:r w:rsidR="00576922">
        <w:rPr>
          <w:rFonts w:eastAsia="Calibri"/>
          <w:szCs w:val="20"/>
          <w:lang w:val="en-GB"/>
        </w:rPr>
        <w:t xml:space="preserve">they can </w:t>
      </w:r>
      <w:r w:rsidR="00AA6230">
        <w:rPr>
          <w:rFonts w:eastAsia="Calibri"/>
          <w:szCs w:val="20"/>
          <w:lang w:val="en-GB"/>
        </w:rPr>
        <w:t xml:space="preserve">be freed from their legal duty to cooperate with law enforcement. </w:t>
      </w:r>
    </w:p>
    <w:p w14:paraId="2BCBF17A" w14:textId="40318D8C" w:rsidR="00E04695" w:rsidRPr="00A81036" w:rsidRDefault="002D31DE" w:rsidP="00E04695">
      <w:pPr>
        <w:pStyle w:val="Nagwek2"/>
        <w:rPr>
          <w:lang w:val="en-GB"/>
        </w:rPr>
      </w:pPr>
      <w:bookmarkStart w:id="9" w:name="_Toc285720978"/>
      <w:r>
        <w:rPr>
          <w:lang w:val="en-GB"/>
        </w:rPr>
        <w:t xml:space="preserve">Autonomous interpretation of </w:t>
      </w:r>
      <w:r w:rsidR="00C655AB">
        <w:rPr>
          <w:lang w:val="en-GB"/>
        </w:rPr>
        <w:t>criminal law</w:t>
      </w:r>
      <w:bookmarkEnd w:id="9"/>
    </w:p>
    <w:p w14:paraId="2CEA18F3" w14:textId="77777777" w:rsidR="00E04695" w:rsidRDefault="00E04695" w:rsidP="00F13851">
      <w:pPr>
        <w:rPr>
          <w:rFonts w:ascii="Times" w:hAnsi="Times" w:cs="Times"/>
          <w:szCs w:val="26"/>
        </w:rPr>
      </w:pPr>
    </w:p>
    <w:p w14:paraId="0B412D5B" w14:textId="447D51AC" w:rsidR="00F13851" w:rsidRPr="00FE321C" w:rsidRDefault="00E04695" w:rsidP="00FE321C">
      <w:pPr>
        <w:widowControl w:val="0"/>
        <w:autoSpaceDE w:val="0"/>
        <w:autoSpaceDN w:val="0"/>
        <w:adjustRightInd w:val="0"/>
        <w:spacing w:after="240"/>
        <w:rPr>
          <w:rFonts w:ascii="Times" w:hAnsi="Times" w:cs="Times"/>
          <w:szCs w:val="26"/>
        </w:rPr>
      </w:pPr>
      <w:r>
        <w:rPr>
          <w:rFonts w:ascii="Times" w:hAnsi="Times" w:cs="Times"/>
          <w:szCs w:val="26"/>
        </w:rPr>
        <w:t xml:space="preserve">On 18 January 2011, the Supreme Court </w:t>
      </w:r>
      <w:r w:rsidR="00B844AD">
        <w:rPr>
          <w:rFonts w:ascii="Times" w:hAnsi="Times" w:cs="Times"/>
          <w:szCs w:val="26"/>
        </w:rPr>
        <w:t xml:space="preserve">gave an autonomous interpretation to the </w:t>
      </w:r>
      <w:r w:rsidR="00B844AD">
        <w:rPr>
          <w:rFonts w:ascii="Times" w:hAnsi="Times" w:cs="Times"/>
          <w:szCs w:val="26"/>
        </w:rPr>
        <w:lastRenderedPageBreak/>
        <w:t>term ‘electronic communications provider’ in article 46</w:t>
      </w:r>
      <w:r w:rsidR="00B844AD" w:rsidRPr="005D7784">
        <w:rPr>
          <w:rFonts w:ascii="Times" w:hAnsi="Times" w:cs="Times"/>
          <w:i/>
          <w:szCs w:val="26"/>
        </w:rPr>
        <w:t>bis</w:t>
      </w:r>
      <w:r w:rsidR="00B844AD">
        <w:rPr>
          <w:rFonts w:ascii="Times" w:hAnsi="Times" w:cs="Times"/>
          <w:szCs w:val="26"/>
        </w:rPr>
        <w:t xml:space="preserve"> </w:t>
      </w:r>
      <w:r w:rsidR="00B844AD" w:rsidRPr="00CF07CA">
        <w:rPr>
          <w:rFonts w:ascii="Times" w:hAnsi="Times" w:cs="Times"/>
          <w:szCs w:val="26"/>
        </w:rPr>
        <w:t>of the Code of Criminal Procedure</w:t>
      </w:r>
      <w:r w:rsidR="00B844AD">
        <w:rPr>
          <w:rFonts w:ascii="Times" w:hAnsi="Times" w:cs="Times"/>
          <w:szCs w:val="26"/>
        </w:rPr>
        <w:t xml:space="preserve"> (CCP, see below). The Court</w:t>
      </w:r>
      <w:r w:rsidR="00B844AD" w:rsidRPr="00CF07CA">
        <w:rPr>
          <w:rFonts w:ascii="Times" w:hAnsi="Times" w:cs="Times"/>
          <w:szCs w:val="26"/>
        </w:rPr>
        <w:t xml:space="preserve"> </w:t>
      </w:r>
      <w:r w:rsidR="00B844AD">
        <w:rPr>
          <w:rFonts w:ascii="Times" w:hAnsi="Times" w:cs="Times"/>
          <w:szCs w:val="26"/>
        </w:rPr>
        <w:t xml:space="preserve">held that </w:t>
      </w:r>
      <w:r>
        <w:rPr>
          <w:rFonts w:ascii="Times" w:hAnsi="Times" w:cs="Times"/>
          <w:szCs w:val="26"/>
        </w:rPr>
        <w:t xml:space="preserve">“the </w:t>
      </w:r>
      <w:r w:rsidRPr="00CF07CA">
        <w:rPr>
          <w:rFonts w:ascii="Times" w:hAnsi="Times" w:cs="Times"/>
          <w:szCs w:val="26"/>
        </w:rPr>
        <w:t>obligation to cooperate under article 46</w:t>
      </w:r>
      <w:r w:rsidRPr="005D7784">
        <w:rPr>
          <w:rFonts w:ascii="Times" w:hAnsi="Times" w:cs="Times"/>
          <w:i/>
          <w:szCs w:val="26"/>
        </w:rPr>
        <w:t>bis</w:t>
      </w:r>
      <w:r w:rsidRPr="00CF07CA">
        <w:rPr>
          <w:rFonts w:ascii="Times" w:hAnsi="Times" w:cs="Times"/>
          <w:szCs w:val="26"/>
        </w:rPr>
        <w:t xml:space="preserve"> of the Code of Criminal Procedure</w:t>
      </w:r>
      <w:r w:rsidR="001425E2">
        <w:rPr>
          <w:rFonts w:ascii="Times" w:hAnsi="Times" w:cs="Times"/>
          <w:szCs w:val="26"/>
        </w:rPr>
        <w:t xml:space="preserve"> </w:t>
      </w:r>
      <w:r w:rsidRPr="00CF07CA">
        <w:rPr>
          <w:rFonts w:ascii="Times" w:hAnsi="Times" w:cs="Times"/>
          <w:szCs w:val="26"/>
        </w:rPr>
        <w:t xml:space="preserve">is not restricted to operators of an electronic communications network or to providers of an electronic communications service that are also operators within the meaning of the </w:t>
      </w:r>
      <w:r w:rsidR="00C655AB">
        <w:rPr>
          <w:rFonts w:ascii="Times" w:hAnsi="Times" w:cs="Times"/>
          <w:szCs w:val="26"/>
        </w:rPr>
        <w:t xml:space="preserve">Electronic Communications </w:t>
      </w:r>
      <w:r>
        <w:rPr>
          <w:rFonts w:ascii="Times" w:hAnsi="Times" w:cs="Times"/>
          <w:szCs w:val="26"/>
        </w:rPr>
        <w:t>Act</w:t>
      </w:r>
      <w:r w:rsidR="00C655AB">
        <w:rPr>
          <w:rFonts w:ascii="Times" w:hAnsi="Times" w:cs="Times"/>
          <w:szCs w:val="26"/>
        </w:rPr>
        <w:t xml:space="preserve"> of 13 June 2005, </w:t>
      </w:r>
      <w:r w:rsidRPr="00CF07CA">
        <w:rPr>
          <w:rFonts w:ascii="Times" w:hAnsi="Times" w:cs="Times"/>
          <w:szCs w:val="26"/>
        </w:rPr>
        <w:t>or that only provide their electronic communications services</w:t>
      </w:r>
      <w:r>
        <w:rPr>
          <w:rFonts w:ascii="Times" w:hAnsi="Times" w:cs="Times"/>
          <w:szCs w:val="26"/>
        </w:rPr>
        <w:t xml:space="preserve"> </w:t>
      </w:r>
      <w:r w:rsidRPr="00CF07CA">
        <w:rPr>
          <w:rFonts w:ascii="Times" w:hAnsi="Times" w:cs="Times"/>
          <w:szCs w:val="26"/>
        </w:rPr>
        <w:t>through their own infrastructure. This obligation also applies to anyone who provides a service, which consists wholly, or mainly in the conveyance of signals on electronic communications networks. The person who provides a service which consists of enabling its customers to obtain, or to receive or distribute information through an electronic network, can</w:t>
      </w:r>
      <w:r>
        <w:rPr>
          <w:rFonts w:ascii="Times" w:hAnsi="Times" w:cs="Times"/>
          <w:szCs w:val="26"/>
        </w:rPr>
        <w:t xml:space="preserve"> also</w:t>
      </w:r>
      <w:r w:rsidRPr="00CF07CA">
        <w:rPr>
          <w:rFonts w:ascii="Times" w:hAnsi="Times" w:cs="Times"/>
          <w:szCs w:val="26"/>
        </w:rPr>
        <w:t xml:space="preserve"> be a provider of an electronic communications service.</w:t>
      </w:r>
      <w:r w:rsidR="00B844AD">
        <w:rPr>
          <w:rFonts w:ascii="Times" w:hAnsi="Times" w:cs="Times"/>
          <w:szCs w:val="26"/>
        </w:rPr>
        <w:t>”</w:t>
      </w:r>
      <w:r>
        <w:rPr>
          <w:rStyle w:val="Odwoanieprzypisudolnego"/>
          <w:rFonts w:ascii="Times" w:hAnsi="Times" w:cs="Times"/>
          <w:szCs w:val="26"/>
        </w:rPr>
        <w:footnoteReference w:id="13"/>
      </w:r>
    </w:p>
    <w:p w14:paraId="6329B475" w14:textId="0BF30EB7" w:rsidR="00F13851" w:rsidRDefault="00F13851" w:rsidP="00F13851">
      <w:pPr>
        <w:pStyle w:val="Nagwek1"/>
      </w:pPr>
      <w:bookmarkStart w:id="10" w:name="_Toc285720979"/>
      <w:bookmarkStart w:id="11" w:name="_Toc285273731"/>
      <w:r>
        <w:t>Data retention</w:t>
      </w:r>
      <w:bookmarkEnd w:id="10"/>
      <w:r>
        <w:t xml:space="preserve"> </w:t>
      </w:r>
      <w:bookmarkEnd w:id="11"/>
    </w:p>
    <w:p w14:paraId="06884984" w14:textId="77777777" w:rsidR="00720255" w:rsidRPr="00720255" w:rsidRDefault="00720255" w:rsidP="00720255"/>
    <w:tbl>
      <w:tblPr>
        <w:tblStyle w:val="Tabela-Siatka"/>
        <w:tblW w:w="5000" w:type="pct"/>
        <w:tblLook w:val="04A0" w:firstRow="1" w:lastRow="0" w:firstColumn="1" w:lastColumn="0" w:noHBand="0" w:noVBand="1"/>
      </w:tblPr>
      <w:tblGrid>
        <w:gridCol w:w="8522"/>
      </w:tblGrid>
      <w:tr w:rsidR="00F13851" w:rsidRPr="00861294" w14:paraId="6D0C44B4" w14:textId="77777777" w:rsidTr="002D39E5">
        <w:tc>
          <w:tcPr>
            <w:tcW w:w="5000" w:type="pct"/>
            <w:shd w:val="clear" w:color="auto" w:fill="A6A6A6"/>
            <w:vAlign w:val="center"/>
          </w:tcPr>
          <w:p w14:paraId="51FCDF38" w14:textId="77777777" w:rsidR="00F13851" w:rsidRPr="009636C0" w:rsidRDefault="00F13851" w:rsidP="002D39E5">
            <w:pPr>
              <w:jc w:val="center"/>
              <w:rPr>
                <w:b/>
              </w:rPr>
            </w:pPr>
            <w:r>
              <w:rPr>
                <w:b/>
              </w:rPr>
              <w:t>Question 2</w:t>
            </w:r>
          </w:p>
        </w:tc>
      </w:tr>
      <w:tr w:rsidR="00F13851" w:rsidRPr="00861294" w14:paraId="60BD634D" w14:textId="77777777" w:rsidTr="002D39E5">
        <w:trPr>
          <w:trHeight w:val="710"/>
        </w:trPr>
        <w:tc>
          <w:tcPr>
            <w:tcW w:w="5000" w:type="pct"/>
            <w:shd w:val="clear" w:color="auto" w:fill="D9D9D9"/>
            <w:vAlign w:val="center"/>
          </w:tcPr>
          <w:p w14:paraId="0AB493AC" w14:textId="77777777" w:rsidR="00F13851" w:rsidRDefault="00F13851" w:rsidP="002D39E5">
            <w:pPr>
              <w:pStyle w:val="Tekstprzypisudolnego"/>
              <w:ind w:left="2160" w:hanging="2160"/>
              <w:jc w:val="left"/>
              <w:rPr>
                <w:rFonts w:eastAsiaTheme="minorHAnsi"/>
              </w:rPr>
            </w:pPr>
          </w:p>
          <w:p w14:paraId="4C91DEB6" w14:textId="77777777" w:rsidR="00F13851" w:rsidRPr="007D7501" w:rsidRDefault="00F13851" w:rsidP="002D39E5">
            <w:pPr>
              <w:rPr>
                <w:sz w:val="20"/>
              </w:rPr>
            </w:pPr>
            <w:r w:rsidRPr="007D7501">
              <w:rPr>
                <w:sz w:val="20"/>
              </w:rPr>
              <w:t>What are the regulations concerning data retention by IAPs (i.e. providers of publicly available electronic communications services or of public communications networks) and ISPs (i.e. providers of information society services)</w:t>
            </w:r>
            <w:r>
              <w:rPr>
                <w:sz w:val="20"/>
              </w:rPr>
              <w:t>?</w:t>
            </w:r>
          </w:p>
          <w:p w14:paraId="1319D2EC" w14:textId="77777777" w:rsidR="00F13851" w:rsidRPr="00861294" w:rsidRDefault="00F13851" w:rsidP="002D39E5">
            <w:pPr>
              <w:rPr>
                <w:b/>
                <w:sz w:val="20"/>
              </w:rPr>
            </w:pPr>
          </w:p>
        </w:tc>
      </w:tr>
    </w:tbl>
    <w:p w14:paraId="5C976A52" w14:textId="77777777" w:rsidR="00F13851" w:rsidRDefault="00F13851" w:rsidP="00F13851">
      <w:pPr>
        <w:rPr>
          <w:b/>
        </w:rPr>
      </w:pPr>
    </w:p>
    <w:tbl>
      <w:tblPr>
        <w:tblStyle w:val="Tabela-Siatka"/>
        <w:tblW w:w="5000" w:type="pct"/>
        <w:tblLook w:val="04A0" w:firstRow="1" w:lastRow="0" w:firstColumn="1" w:lastColumn="0" w:noHBand="0" w:noVBand="1"/>
      </w:tblPr>
      <w:tblGrid>
        <w:gridCol w:w="8522"/>
      </w:tblGrid>
      <w:tr w:rsidR="00F13851" w:rsidRPr="00861294" w14:paraId="42D6098E" w14:textId="77777777" w:rsidTr="002D39E5">
        <w:tc>
          <w:tcPr>
            <w:tcW w:w="5000" w:type="pct"/>
            <w:shd w:val="clear" w:color="auto" w:fill="A6A6A6"/>
            <w:vAlign w:val="center"/>
          </w:tcPr>
          <w:p w14:paraId="37D6B477" w14:textId="77777777" w:rsidR="00F13851" w:rsidRPr="009636C0" w:rsidRDefault="00F13851" w:rsidP="002D39E5">
            <w:pPr>
              <w:jc w:val="center"/>
              <w:rPr>
                <w:b/>
              </w:rPr>
            </w:pPr>
            <w:r>
              <w:rPr>
                <w:b/>
              </w:rPr>
              <w:t>Question 3</w:t>
            </w:r>
          </w:p>
        </w:tc>
      </w:tr>
      <w:tr w:rsidR="00F13851" w:rsidRPr="00861294" w14:paraId="243B4688" w14:textId="77777777" w:rsidTr="002D39E5">
        <w:trPr>
          <w:trHeight w:val="710"/>
        </w:trPr>
        <w:tc>
          <w:tcPr>
            <w:tcW w:w="5000" w:type="pct"/>
            <w:shd w:val="clear" w:color="auto" w:fill="D9D9D9"/>
            <w:vAlign w:val="center"/>
          </w:tcPr>
          <w:p w14:paraId="28395BA3" w14:textId="77777777" w:rsidR="00F13851" w:rsidRDefault="00F13851" w:rsidP="002D39E5">
            <w:pPr>
              <w:pStyle w:val="Tekstprzypisudolnego"/>
              <w:ind w:left="2160" w:hanging="2160"/>
              <w:jc w:val="left"/>
              <w:rPr>
                <w:rFonts w:eastAsiaTheme="minorHAnsi"/>
              </w:rPr>
            </w:pPr>
          </w:p>
          <w:p w14:paraId="3B7D47E5" w14:textId="77777777" w:rsidR="00F13851" w:rsidRPr="00554C3D" w:rsidRDefault="00F13851" w:rsidP="002D39E5">
            <w:pPr>
              <w:rPr>
                <w:sz w:val="20"/>
              </w:rPr>
            </w:pPr>
            <w:r w:rsidRPr="00554C3D">
              <w:rPr>
                <w:sz w:val="20"/>
              </w:rPr>
              <w:t>Are there traffic data related to technologies such as Facebook, blogs or other information society services covered by your national legislation?</w:t>
            </w:r>
          </w:p>
          <w:p w14:paraId="503BE133" w14:textId="77777777" w:rsidR="00F13851" w:rsidRPr="00861294" w:rsidRDefault="00F13851" w:rsidP="002D39E5">
            <w:pPr>
              <w:rPr>
                <w:b/>
                <w:sz w:val="20"/>
              </w:rPr>
            </w:pPr>
          </w:p>
        </w:tc>
      </w:tr>
    </w:tbl>
    <w:p w14:paraId="110DA38E" w14:textId="77777777" w:rsidR="00F13851" w:rsidRDefault="00F13851" w:rsidP="00F13851">
      <w:pPr>
        <w:rPr>
          <w:b/>
        </w:rPr>
      </w:pPr>
    </w:p>
    <w:tbl>
      <w:tblPr>
        <w:tblStyle w:val="Tabela-Siatka"/>
        <w:tblW w:w="5000" w:type="pct"/>
        <w:tblLook w:val="04A0" w:firstRow="1" w:lastRow="0" w:firstColumn="1" w:lastColumn="0" w:noHBand="0" w:noVBand="1"/>
      </w:tblPr>
      <w:tblGrid>
        <w:gridCol w:w="8522"/>
      </w:tblGrid>
      <w:tr w:rsidR="00F13851" w:rsidRPr="00861294" w14:paraId="139B82A7" w14:textId="77777777" w:rsidTr="002D39E5">
        <w:tc>
          <w:tcPr>
            <w:tcW w:w="5000" w:type="pct"/>
            <w:shd w:val="clear" w:color="auto" w:fill="A6A6A6"/>
            <w:vAlign w:val="center"/>
          </w:tcPr>
          <w:p w14:paraId="53483163" w14:textId="77777777" w:rsidR="00F13851" w:rsidRPr="009636C0" w:rsidRDefault="00F13851" w:rsidP="002D39E5">
            <w:pPr>
              <w:jc w:val="center"/>
              <w:rPr>
                <w:b/>
              </w:rPr>
            </w:pPr>
            <w:r>
              <w:rPr>
                <w:b/>
              </w:rPr>
              <w:t>Question 4</w:t>
            </w:r>
          </w:p>
        </w:tc>
      </w:tr>
      <w:tr w:rsidR="00F13851" w:rsidRPr="00861294" w14:paraId="073DB3AA" w14:textId="77777777" w:rsidTr="002D39E5">
        <w:trPr>
          <w:trHeight w:val="710"/>
        </w:trPr>
        <w:tc>
          <w:tcPr>
            <w:tcW w:w="5000" w:type="pct"/>
            <w:shd w:val="clear" w:color="auto" w:fill="D9D9D9"/>
            <w:vAlign w:val="center"/>
          </w:tcPr>
          <w:p w14:paraId="4FEFF26B" w14:textId="77777777" w:rsidR="00F13851" w:rsidRDefault="00F13851" w:rsidP="002D39E5">
            <w:pPr>
              <w:pStyle w:val="Tekstprzypisudolnego"/>
              <w:ind w:left="2160" w:hanging="2160"/>
              <w:jc w:val="left"/>
              <w:rPr>
                <w:rFonts w:eastAsiaTheme="minorHAnsi"/>
              </w:rPr>
            </w:pPr>
          </w:p>
          <w:p w14:paraId="4333E416" w14:textId="77777777" w:rsidR="00F13851" w:rsidRPr="00F753F8" w:rsidRDefault="00F13851" w:rsidP="002D39E5">
            <w:pPr>
              <w:rPr>
                <w:sz w:val="20"/>
              </w:rPr>
            </w:pPr>
            <w:r w:rsidRPr="00F753F8">
              <w:rPr>
                <w:sz w:val="20"/>
              </w:rPr>
              <w:t>What data are kept by ISP, IAP</w:t>
            </w:r>
            <w:r>
              <w:rPr>
                <w:sz w:val="20"/>
              </w:rPr>
              <w:t>?</w:t>
            </w:r>
          </w:p>
          <w:p w14:paraId="38C20B71" w14:textId="77777777" w:rsidR="00F13851" w:rsidRPr="00861294" w:rsidRDefault="00F13851" w:rsidP="002D39E5">
            <w:pPr>
              <w:rPr>
                <w:b/>
                <w:sz w:val="20"/>
              </w:rPr>
            </w:pPr>
          </w:p>
        </w:tc>
      </w:tr>
    </w:tbl>
    <w:p w14:paraId="6AC22468" w14:textId="77777777" w:rsidR="00F13851" w:rsidRDefault="00F13851" w:rsidP="00F13851">
      <w:pPr>
        <w:pStyle w:val="Default"/>
        <w:jc w:val="both"/>
        <w:rPr>
          <w:rFonts w:ascii="Times New Roman" w:eastAsia="Calibri" w:hAnsi="Times New Roman" w:cs="Times New Roman"/>
          <w:szCs w:val="20"/>
          <w:lang w:val="en-GB"/>
        </w:rPr>
      </w:pPr>
    </w:p>
    <w:p w14:paraId="4C8B7EC4" w14:textId="4C479D00" w:rsidR="002D39E5" w:rsidRDefault="00F17FDD" w:rsidP="00B25995">
      <w:pPr>
        <w:pStyle w:val="Nagwek2"/>
        <w:rPr>
          <w:lang w:val="en-GB"/>
        </w:rPr>
      </w:pPr>
      <w:bookmarkStart w:id="12" w:name="_Toc285720980"/>
      <w:r>
        <w:rPr>
          <w:lang w:val="en-GB"/>
        </w:rPr>
        <w:t>Publicly available operators</w:t>
      </w:r>
      <w:bookmarkEnd w:id="12"/>
      <w:r>
        <w:rPr>
          <w:lang w:val="en-GB"/>
        </w:rPr>
        <w:t xml:space="preserve"> </w:t>
      </w:r>
    </w:p>
    <w:p w14:paraId="1D7E03C7" w14:textId="77777777" w:rsidR="00B25995" w:rsidRDefault="00B25995" w:rsidP="00F13851">
      <w:pPr>
        <w:pStyle w:val="Default"/>
        <w:jc w:val="both"/>
        <w:rPr>
          <w:rFonts w:ascii="Times New Roman" w:hAnsi="Times New Roman" w:cs="Times New Roman"/>
          <w:szCs w:val="20"/>
          <w:lang w:val="en-GB"/>
        </w:rPr>
      </w:pPr>
    </w:p>
    <w:p w14:paraId="34FBAC4F" w14:textId="3157DA67" w:rsidR="00F13851" w:rsidRDefault="00F13851" w:rsidP="00F13851">
      <w:pPr>
        <w:pStyle w:val="Default"/>
        <w:jc w:val="both"/>
        <w:rPr>
          <w:rFonts w:ascii="Times New Roman" w:hAnsi="Times New Roman" w:cs="Times New Roman"/>
          <w:szCs w:val="20"/>
          <w:lang w:val="en-GB"/>
        </w:rPr>
      </w:pPr>
      <w:r w:rsidRPr="0044153A">
        <w:rPr>
          <w:rFonts w:ascii="Times New Roman" w:hAnsi="Times New Roman" w:cs="Times New Roman"/>
          <w:szCs w:val="20"/>
          <w:lang w:val="en-GB"/>
        </w:rPr>
        <w:t>The Belgian Communication Act of 30 July 2013</w:t>
      </w:r>
      <w:r w:rsidRPr="0044153A">
        <w:rPr>
          <w:rStyle w:val="Odwoanieprzypisudolnego"/>
          <w:rFonts w:ascii="Times New Roman" w:eastAsiaTheme="majorEastAsia" w:hAnsi="Times New Roman" w:cs="Times New Roman"/>
          <w:szCs w:val="20"/>
          <w:lang w:val="en-GB"/>
        </w:rPr>
        <w:footnoteReference w:id="14"/>
      </w:r>
      <w:r w:rsidRPr="0044153A">
        <w:rPr>
          <w:rFonts w:ascii="Times New Roman" w:hAnsi="Times New Roman" w:cs="Times New Roman"/>
          <w:szCs w:val="20"/>
          <w:lang w:val="en-GB"/>
        </w:rPr>
        <w:t xml:space="preserve"> transposes the invalidly declared EU Data Retention Directive,</w:t>
      </w:r>
      <w:r w:rsidRPr="0044153A">
        <w:rPr>
          <w:rStyle w:val="Odwoanieprzypisudolnego"/>
          <w:rFonts w:ascii="Times New Roman" w:eastAsiaTheme="majorEastAsia" w:hAnsi="Times New Roman" w:cs="Times New Roman"/>
          <w:szCs w:val="20"/>
          <w:lang w:val="en-GB"/>
        </w:rPr>
        <w:footnoteReference w:id="15"/>
      </w:r>
      <w:r>
        <w:rPr>
          <w:rFonts w:ascii="Times New Roman" w:hAnsi="Times New Roman" w:cs="Times New Roman"/>
          <w:szCs w:val="20"/>
          <w:lang w:val="en-GB"/>
        </w:rPr>
        <w:t xml:space="preserve"> and </w:t>
      </w:r>
      <w:r w:rsidRPr="0044153A">
        <w:rPr>
          <w:rFonts w:ascii="Times New Roman" w:hAnsi="Times New Roman" w:cs="Times New Roman"/>
          <w:szCs w:val="20"/>
          <w:lang w:val="en-GB"/>
        </w:rPr>
        <w:t xml:space="preserve">changed </w:t>
      </w:r>
      <w:r w:rsidR="00982C4A">
        <w:rPr>
          <w:rFonts w:ascii="Times New Roman" w:eastAsia="Calibri" w:hAnsi="Times New Roman" w:cs="Times New Roman"/>
          <w:szCs w:val="20"/>
          <w:lang w:val="en-GB"/>
        </w:rPr>
        <w:t xml:space="preserve">the genera data retention provision, </w:t>
      </w:r>
      <w:r w:rsidRPr="0044153A">
        <w:rPr>
          <w:rFonts w:ascii="Times New Roman" w:hAnsi="Times New Roman" w:cs="Times New Roman"/>
          <w:szCs w:val="20"/>
          <w:lang w:val="en-GB"/>
        </w:rPr>
        <w:t>Article</w:t>
      </w:r>
      <w:r w:rsidRPr="0044153A">
        <w:rPr>
          <w:rFonts w:ascii="Times New Roman" w:eastAsia="Calibri" w:hAnsi="Times New Roman" w:cs="Times New Roman"/>
          <w:szCs w:val="20"/>
          <w:lang w:val="en-GB"/>
        </w:rPr>
        <w:t xml:space="preserve"> 12</w:t>
      </w:r>
      <w:r w:rsidRPr="0044153A">
        <w:rPr>
          <w:rFonts w:ascii="Times New Roman" w:hAnsi="Times New Roman" w:cs="Times New Roman"/>
          <w:szCs w:val="20"/>
          <w:lang w:val="en-GB"/>
        </w:rPr>
        <w:t xml:space="preserve">6 </w:t>
      </w:r>
      <w:r w:rsidRPr="0044153A">
        <w:rPr>
          <w:rFonts w:ascii="Times New Roman" w:eastAsia="Calibri" w:hAnsi="Times New Roman" w:cs="Times New Roman"/>
          <w:szCs w:val="20"/>
          <w:lang w:val="en-GB"/>
        </w:rPr>
        <w:t xml:space="preserve">of the </w:t>
      </w:r>
      <w:r w:rsidRPr="008F34D5">
        <w:rPr>
          <w:rFonts w:ascii="Times New Roman" w:eastAsia="Calibri" w:hAnsi="Times New Roman" w:cs="Times New Roman"/>
          <w:szCs w:val="20"/>
          <w:lang w:val="en-GB"/>
        </w:rPr>
        <w:t>Electronic Commun</w:t>
      </w:r>
      <w:r w:rsidR="00982C4A">
        <w:rPr>
          <w:rFonts w:ascii="Times New Roman" w:eastAsia="Calibri" w:hAnsi="Times New Roman" w:cs="Times New Roman"/>
          <w:szCs w:val="20"/>
          <w:lang w:val="en-GB"/>
        </w:rPr>
        <w:t>icat</w:t>
      </w:r>
      <w:r w:rsidR="007D4C8D">
        <w:rPr>
          <w:rFonts w:ascii="Times New Roman" w:eastAsia="Calibri" w:hAnsi="Times New Roman" w:cs="Times New Roman"/>
          <w:szCs w:val="20"/>
          <w:lang w:val="en-GB"/>
        </w:rPr>
        <w:t>ions Act of 13 June 2005</w:t>
      </w:r>
      <w:r w:rsidR="00982C4A">
        <w:rPr>
          <w:rFonts w:ascii="Times New Roman" w:eastAsia="Calibri" w:hAnsi="Times New Roman" w:cs="Times New Roman"/>
          <w:szCs w:val="20"/>
          <w:lang w:val="en-GB"/>
        </w:rPr>
        <w:t>.</w:t>
      </w:r>
      <w:r>
        <w:rPr>
          <w:rFonts w:ascii="Times New Roman" w:hAnsi="Times New Roman" w:cs="Times New Roman"/>
          <w:szCs w:val="20"/>
          <w:lang w:val="en-GB"/>
        </w:rPr>
        <w:t xml:space="preserve"> </w:t>
      </w:r>
      <w:r w:rsidRPr="0044153A">
        <w:rPr>
          <w:rFonts w:ascii="Times New Roman" w:hAnsi="Times New Roman" w:cs="Times New Roman"/>
          <w:szCs w:val="20"/>
          <w:lang w:val="en-GB"/>
        </w:rPr>
        <w:t>Article</w:t>
      </w:r>
      <w:r w:rsidRPr="0044153A">
        <w:rPr>
          <w:rFonts w:ascii="Times New Roman" w:eastAsia="Calibri" w:hAnsi="Times New Roman" w:cs="Times New Roman"/>
          <w:szCs w:val="20"/>
          <w:lang w:val="en-GB"/>
        </w:rPr>
        <w:t xml:space="preserve"> 12</w:t>
      </w:r>
      <w:r w:rsidRPr="0044153A">
        <w:rPr>
          <w:rFonts w:ascii="Times New Roman" w:hAnsi="Times New Roman" w:cs="Times New Roman"/>
          <w:szCs w:val="20"/>
          <w:lang w:val="en-GB"/>
        </w:rPr>
        <w:t xml:space="preserve">6 </w:t>
      </w:r>
      <w:r w:rsidRPr="0044153A">
        <w:rPr>
          <w:rFonts w:ascii="Times New Roman" w:eastAsia="Calibri" w:hAnsi="Times New Roman" w:cs="Times New Roman"/>
          <w:szCs w:val="20"/>
          <w:lang w:val="en-GB"/>
        </w:rPr>
        <w:t xml:space="preserve">of the </w:t>
      </w:r>
      <w:r w:rsidRPr="008F34D5">
        <w:rPr>
          <w:rFonts w:ascii="Times New Roman" w:eastAsia="Calibri" w:hAnsi="Times New Roman" w:cs="Times New Roman"/>
          <w:szCs w:val="20"/>
          <w:lang w:val="en-GB"/>
        </w:rPr>
        <w:t>Electronic Com</w:t>
      </w:r>
      <w:r>
        <w:rPr>
          <w:rFonts w:ascii="Times New Roman" w:eastAsia="Calibri" w:hAnsi="Times New Roman" w:cs="Times New Roman"/>
          <w:szCs w:val="20"/>
          <w:lang w:val="en-GB"/>
        </w:rPr>
        <w:t>munications Act of 13 June 2005</w:t>
      </w:r>
      <w:r w:rsidRPr="0044153A">
        <w:rPr>
          <w:rFonts w:ascii="Times New Roman" w:hAnsi="Times New Roman" w:cs="Times New Roman"/>
          <w:szCs w:val="20"/>
          <w:lang w:val="en-GB"/>
        </w:rPr>
        <w:t xml:space="preserve"> is further elaborated in a Royal Decree of 19 September 2013</w:t>
      </w:r>
      <w:r>
        <w:rPr>
          <w:rFonts w:ascii="Times New Roman" w:hAnsi="Times New Roman" w:cs="Times New Roman"/>
          <w:szCs w:val="20"/>
          <w:lang w:val="en-GB"/>
        </w:rPr>
        <w:t>, which provides the type of data to be retained.</w:t>
      </w:r>
      <w:r w:rsidRPr="0044153A">
        <w:rPr>
          <w:rStyle w:val="Odwoanieprzypisudolnego"/>
          <w:rFonts w:ascii="Times New Roman" w:eastAsiaTheme="majorEastAsia" w:hAnsi="Times New Roman" w:cs="Times New Roman"/>
          <w:szCs w:val="20"/>
          <w:lang w:val="en-GB"/>
        </w:rPr>
        <w:footnoteReference w:id="16"/>
      </w:r>
    </w:p>
    <w:p w14:paraId="360E1636" w14:textId="77777777" w:rsidR="00F13851" w:rsidRDefault="00F13851" w:rsidP="00F13851">
      <w:pPr>
        <w:pStyle w:val="Default"/>
        <w:jc w:val="both"/>
        <w:rPr>
          <w:rFonts w:ascii="Times New Roman" w:hAnsi="Times New Roman" w:cs="Times New Roman"/>
          <w:szCs w:val="20"/>
          <w:lang w:val="en-GB"/>
        </w:rPr>
      </w:pPr>
    </w:p>
    <w:p w14:paraId="5576E258" w14:textId="7FD71A6A" w:rsidR="00F13851" w:rsidRDefault="00F13851" w:rsidP="00F13851">
      <w:pPr>
        <w:pStyle w:val="Default"/>
        <w:jc w:val="both"/>
        <w:rPr>
          <w:rFonts w:ascii="Times New Roman" w:eastAsia="Calibri" w:hAnsi="Times New Roman" w:cs="Times New Roman"/>
          <w:szCs w:val="20"/>
          <w:lang w:val="en-GB"/>
        </w:rPr>
      </w:pPr>
      <w:r w:rsidRPr="0044153A">
        <w:rPr>
          <w:rFonts w:ascii="Times New Roman" w:hAnsi="Times New Roman" w:cs="Times New Roman"/>
          <w:szCs w:val="20"/>
          <w:lang w:val="en-GB"/>
        </w:rPr>
        <w:t>Article</w:t>
      </w:r>
      <w:r w:rsidRPr="0044153A">
        <w:rPr>
          <w:rFonts w:ascii="Times New Roman" w:eastAsia="Calibri" w:hAnsi="Times New Roman" w:cs="Times New Roman"/>
          <w:szCs w:val="20"/>
          <w:lang w:val="en-GB"/>
        </w:rPr>
        <w:t xml:space="preserve"> 12</w:t>
      </w:r>
      <w:r w:rsidRPr="0044153A">
        <w:rPr>
          <w:rFonts w:ascii="Times New Roman" w:hAnsi="Times New Roman" w:cs="Times New Roman"/>
          <w:szCs w:val="20"/>
          <w:lang w:val="en-GB"/>
        </w:rPr>
        <w:t>6</w:t>
      </w:r>
      <w:r>
        <w:rPr>
          <w:rFonts w:ascii="Times New Roman" w:hAnsi="Times New Roman" w:cs="Times New Roman"/>
          <w:szCs w:val="20"/>
          <w:lang w:val="en-GB"/>
        </w:rPr>
        <w:t>§1</w:t>
      </w:r>
      <w:r w:rsidRPr="0044153A">
        <w:rPr>
          <w:rFonts w:ascii="Times New Roman" w:hAnsi="Times New Roman" w:cs="Times New Roman"/>
          <w:szCs w:val="20"/>
          <w:lang w:val="en-GB"/>
        </w:rPr>
        <w:t xml:space="preserve"> </w:t>
      </w:r>
      <w:r w:rsidRPr="0044153A">
        <w:rPr>
          <w:rFonts w:ascii="Times New Roman" w:eastAsia="Calibri" w:hAnsi="Times New Roman" w:cs="Times New Roman"/>
          <w:szCs w:val="20"/>
          <w:lang w:val="en-GB"/>
        </w:rPr>
        <w:t xml:space="preserve">of the </w:t>
      </w:r>
      <w:r w:rsidRPr="008F34D5">
        <w:rPr>
          <w:rFonts w:ascii="Times New Roman" w:eastAsia="Calibri" w:hAnsi="Times New Roman" w:cs="Times New Roman"/>
          <w:szCs w:val="20"/>
          <w:lang w:val="en-GB"/>
        </w:rPr>
        <w:t>Electronic Communication</w:t>
      </w:r>
      <w:r>
        <w:rPr>
          <w:rFonts w:ascii="Times New Roman" w:eastAsia="Calibri" w:hAnsi="Times New Roman" w:cs="Times New Roman"/>
          <w:szCs w:val="20"/>
          <w:lang w:val="en-GB"/>
        </w:rPr>
        <w:t xml:space="preserve">s Act of 13 June 2005 provides </w:t>
      </w:r>
      <w:r w:rsidR="004D1273">
        <w:rPr>
          <w:rFonts w:ascii="Times New Roman" w:eastAsia="Calibri" w:hAnsi="Times New Roman" w:cs="Times New Roman"/>
          <w:szCs w:val="20"/>
          <w:lang w:val="en-GB"/>
        </w:rPr>
        <w:t xml:space="preserve">that </w:t>
      </w:r>
      <w:r>
        <w:rPr>
          <w:rFonts w:ascii="Times New Roman" w:eastAsia="Calibri" w:hAnsi="Times New Roman" w:cs="Times New Roman"/>
          <w:szCs w:val="20"/>
          <w:lang w:val="en-GB"/>
        </w:rPr>
        <w:t xml:space="preserve">the </w:t>
      </w:r>
      <w:r w:rsidR="004D1273">
        <w:rPr>
          <w:rFonts w:ascii="Times New Roman" w:eastAsia="Calibri" w:hAnsi="Times New Roman" w:cs="Times New Roman"/>
          <w:szCs w:val="20"/>
          <w:lang w:val="en-GB"/>
        </w:rPr>
        <w:t xml:space="preserve">following </w:t>
      </w:r>
      <w:r w:rsidR="00443691">
        <w:rPr>
          <w:rFonts w:ascii="Times New Roman" w:eastAsia="Calibri" w:hAnsi="Times New Roman" w:cs="Times New Roman"/>
          <w:szCs w:val="20"/>
          <w:lang w:val="en-GB"/>
        </w:rPr>
        <w:t xml:space="preserve">providers of </w:t>
      </w:r>
      <w:r w:rsidR="00443691" w:rsidRPr="00125F18">
        <w:rPr>
          <w:rFonts w:ascii="Times New Roman" w:eastAsia="Calibri" w:hAnsi="Times New Roman" w:cs="Times New Roman"/>
          <w:i/>
          <w:szCs w:val="20"/>
          <w:lang w:val="en-GB"/>
        </w:rPr>
        <w:t>publicly available</w:t>
      </w:r>
      <w:r w:rsidR="00443691">
        <w:rPr>
          <w:rFonts w:ascii="Times New Roman" w:eastAsia="Calibri" w:hAnsi="Times New Roman" w:cs="Times New Roman"/>
          <w:szCs w:val="20"/>
          <w:lang w:val="en-GB"/>
        </w:rPr>
        <w:t xml:space="preserve"> services are</w:t>
      </w:r>
      <w:r>
        <w:rPr>
          <w:rFonts w:ascii="Times New Roman" w:eastAsia="Calibri" w:hAnsi="Times New Roman" w:cs="Times New Roman"/>
          <w:szCs w:val="20"/>
          <w:lang w:val="en-GB"/>
        </w:rPr>
        <w:t xml:space="preserve"> subject</w:t>
      </w:r>
      <w:r w:rsidR="00443691">
        <w:rPr>
          <w:rFonts w:ascii="Times New Roman" w:eastAsia="Calibri" w:hAnsi="Times New Roman" w:cs="Times New Roman"/>
          <w:szCs w:val="20"/>
          <w:lang w:val="en-GB"/>
        </w:rPr>
        <w:t xml:space="preserve"> to data retention obligations:</w:t>
      </w:r>
    </w:p>
    <w:p w14:paraId="4CD623CF" w14:textId="77777777" w:rsidR="00F13851" w:rsidRDefault="00F13851" w:rsidP="00F13851">
      <w:pPr>
        <w:pStyle w:val="Default"/>
        <w:widowControl/>
        <w:numPr>
          <w:ilvl w:val="0"/>
          <w:numId w:val="3"/>
        </w:numPr>
        <w:jc w:val="both"/>
        <w:rPr>
          <w:rFonts w:ascii="Times New Roman" w:hAnsi="Times New Roman" w:cs="Times New Roman"/>
          <w:szCs w:val="20"/>
          <w:lang w:val="en-GB"/>
        </w:rPr>
      </w:pPr>
      <w:r>
        <w:rPr>
          <w:rFonts w:ascii="Times New Roman" w:hAnsi="Times New Roman" w:cs="Times New Roman"/>
          <w:szCs w:val="20"/>
          <w:lang w:val="en-GB"/>
        </w:rPr>
        <w:t>Fixed telephony services;</w:t>
      </w:r>
    </w:p>
    <w:p w14:paraId="4E288DDF" w14:textId="77777777" w:rsidR="00F13851" w:rsidRDefault="00F13851" w:rsidP="00F13851">
      <w:pPr>
        <w:pStyle w:val="Default"/>
        <w:widowControl/>
        <w:numPr>
          <w:ilvl w:val="0"/>
          <w:numId w:val="3"/>
        </w:numPr>
        <w:jc w:val="both"/>
        <w:rPr>
          <w:rFonts w:ascii="Times New Roman" w:hAnsi="Times New Roman" w:cs="Times New Roman"/>
          <w:szCs w:val="20"/>
          <w:lang w:val="en-GB"/>
        </w:rPr>
      </w:pPr>
      <w:r>
        <w:rPr>
          <w:rFonts w:ascii="Times New Roman" w:hAnsi="Times New Roman" w:cs="Times New Roman"/>
          <w:szCs w:val="20"/>
          <w:lang w:val="en-GB"/>
        </w:rPr>
        <w:t>Mobile telephony services;</w:t>
      </w:r>
    </w:p>
    <w:p w14:paraId="04D77D68" w14:textId="77777777" w:rsidR="00F13851" w:rsidRDefault="00F13851" w:rsidP="00F13851">
      <w:pPr>
        <w:pStyle w:val="Default"/>
        <w:widowControl/>
        <w:numPr>
          <w:ilvl w:val="0"/>
          <w:numId w:val="3"/>
        </w:numPr>
        <w:jc w:val="both"/>
        <w:rPr>
          <w:rFonts w:ascii="Times New Roman" w:hAnsi="Times New Roman" w:cs="Times New Roman"/>
          <w:szCs w:val="20"/>
          <w:lang w:val="en-GB"/>
        </w:rPr>
      </w:pPr>
      <w:r>
        <w:rPr>
          <w:rFonts w:ascii="Times New Roman" w:hAnsi="Times New Roman" w:cs="Times New Roman"/>
          <w:szCs w:val="20"/>
          <w:lang w:val="en-GB"/>
        </w:rPr>
        <w:t>Internet access services;</w:t>
      </w:r>
    </w:p>
    <w:p w14:paraId="59F2A6A4" w14:textId="77777777" w:rsidR="00F13851" w:rsidRDefault="00F13851" w:rsidP="00F13851">
      <w:pPr>
        <w:pStyle w:val="Default"/>
        <w:widowControl/>
        <w:numPr>
          <w:ilvl w:val="0"/>
          <w:numId w:val="3"/>
        </w:numPr>
        <w:jc w:val="both"/>
        <w:rPr>
          <w:rFonts w:ascii="Times New Roman" w:hAnsi="Times New Roman" w:cs="Times New Roman"/>
          <w:szCs w:val="20"/>
          <w:lang w:val="en-GB"/>
        </w:rPr>
      </w:pPr>
      <w:r>
        <w:rPr>
          <w:rFonts w:ascii="Times New Roman" w:hAnsi="Times New Roman" w:cs="Times New Roman"/>
          <w:szCs w:val="20"/>
          <w:lang w:val="en-GB"/>
        </w:rPr>
        <w:t>Internet email services;</w:t>
      </w:r>
    </w:p>
    <w:p w14:paraId="4CEFD3B2" w14:textId="77777777" w:rsidR="00F13851" w:rsidRDefault="00F13851" w:rsidP="00F13851">
      <w:pPr>
        <w:pStyle w:val="Default"/>
        <w:widowControl/>
        <w:numPr>
          <w:ilvl w:val="0"/>
          <w:numId w:val="3"/>
        </w:numPr>
        <w:jc w:val="both"/>
        <w:rPr>
          <w:rFonts w:ascii="Times New Roman" w:hAnsi="Times New Roman" w:cs="Times New Roman"/>
          <w:szCs w:val="20"/>
          <w:lang w:val="en-GB"/>
        </w:rPr>
      </w:pPr>
      <w:r>
        <w:rPr>
          <w:rFonts w:ascii="Times New Roman" w:hAnsi="Times New Roman" w:cs="Times New Roman"/>
          <w:szCs w:val="20"/>
          <w:lang w:val="en-GB"/>
        </w:rPr>
        <w:t>Internet telephony services.</w:t>
      </w:r>
    </w:p>
    <w:p w14:paraId="27991FA5" w14:textId="77777777" w:rsidR="00F13851" w:rsidRDefault="00F13851" w:rsidP="00F13851">
      <w:pPr>
        <w:pStyle w:val="Default"/>
        <w:jc w:val="both"/>
        <w:rPr>
          <w:rFonts w:ascii="Times New Roman" w:hAnsi="Times New Roman" w:cs="Times New Roman"/>
          <w:szCs w:val="20"/>
          <w:lang w:val="en-GB"/>
        </w:rPr>
      </w:pPr>
    </w:p>
    <w:p w14:paraId="385FB776" w14:textId="77777777" w:rsidR="00F13851" w:rsidRDefault="00F13851" w:rsidP="00F13851">
      <w:pPr>
        <w:pStyle w:val="Default"/>
        <w:jc w:val="both"/>
        <w:outlineLvl w:val="0"/>
        <w:rPr>
          <w:rFonts w:ascii="Times New Roman" w:eastAsia="Calibri" w:hAnsi="Times New Roman" w:cs="Times New Roman"/>
          <w:szCs w:val="20"/>
          <w:lang w:val="en-GB"/>
        </w:rPr>
      </w:pPr>
      <w:r w:rsidRPr="0044153A">
        <w:rPr>
          <w:rFonts w:ascii="Times New Roman" w:hAnsi="Times New Roman" w:cs="Times New Roman"/>
          <w:szCs w:val="20"/>
          <w:lang w:val="en-GB"/>
        </w:rPr>
        <w:t>Article</w:t>
      </w:r>
      <w:r w:rsidRPr="0044153A">
        <w:rPr>
          <w:rFonts w:ascii="Times New Roman" w:eastAsia="Calibri" w:hAnsi="Times New Roman" w:cs="Times New Roman"/>
          <w:szCs w:val="20"/>
          <w:lang w:val="en-GB"/>
        </w:rPr>
        <w:t xml:space="preserve"> 12</w:t>
      </w:r>
      <w:r w:rsidRPr="0044153A">
        <w:rPr>
          <w:rFonts w:ascii="Times New Roman" w:hAnsi="Times New Roman" w:cs="Times New Roman"/>
          <w:szCs w:val="20"/>
          <w:lang w:val="en-GB"/>
        </w:rPr>
        <w:t xml:space="preserve">6 </w:t>
      </w:r>
      <w:r w:rsidRPr="0044153A">
        <w:rPr>
          <w:rFonts w:ascii="Times New Roman" w:eastAsia="Calibri" w:hAnsi="Times New Roman" w:cs="Times New Roman"/>
          <w:szCs w:val="20"/>
          <w:lang w:val="en-GB"/>
        </w:rPr>
        <w:t xml:space="preserve">of the </w:t>
      </w:r>
      <w:r w:rsidRPr="008F34D5">
        <w:rPr>
          <w:rFonts w:ascii="Times New Roman" w:eastAsia="Calibri" w:hAnsi="Times New Roman" w:cs="Times New Roman"/>
          <w:szCs w:val="20"/>
          <w:lang w:val="en-GB"/>
        </w:rPr>
        <w:t>Electronic Com</w:t>
      </w:r>
      <w:r>
        <w:rPr>
          <w:rFonts w:ascii="Times New Roman" w:eastAsia="Calibri" w:hAnsi="Times New Roman" w:cs="Times New Roman"/>
          <w:szCs w:val="20"/>
          <w:lang w:val="en-GB"/>
        </w:rPr>
        <w:t>munications Act of 13 June 2005 also applies to</w:t>
      </w:r>
    </w:p>
    <w:p w14:paraId="4B0DFE63" w14:textId="77777777" w:rsidR="00F13851" w:rsidRDefault="00F13851" w:rsidP="00F13851">
      <w:pPr>
        <w:pStyle w:val="Default"/>
        <w:widowControl/>
        <w:numPr>
          <w:ilvl w:val="0"/>
          <w:numId w:val="4"/>
        </w:numPr>
        <w:jc w:val="both"/>
        <w:rPr>
          <w:rFonts w:ascii="Times New Roman" w:hAnsi="Times New Roman" w:cs="Times New Roman"/>
          <w:szCs w:val="20"/>
          <w:lang w:val="en-GB"/>
        </w:rPr>
      </w:pPr>
      <w:r>
        <w:rPr>
          <w:rFonts w:ascii="Times New Roman" w:hAnsi="Times New Roman" w:cs="Times New Roman"/>
          <w:szCs w:val="20"/>
          <w:lang w:val="en-GB"/>
        </w:rPr>
        <w:t>Providers of underlying public electronic communication networks;</w:t>
      </w:r>
    </w:p>
    <w:p w14:paraId="72E4F19B" w14:textId="77777777" w:rsidR="00F13851" w:rsidRDefault="00F13851" w:rsidP="00F13851">
      <w:pPr>
        <w:pStyle w:val="Default"/>
        <w:widowControl/>
        <w:numPr>
          <w:ilvl w:val="0"/>
          <w:numId w:val="4"/>
        </w:numPr>
        <w:jc w:val="both"/>
        <w:rPr>
          <w:rFonts w:ascii="Times New Roman" w:hAnsi="Times New Roman" w:cs="Times New Roman"/>
          <w:szCs w:val="20"/>
          <w:lang w:val="en-GB"/>
        </w:rPr>
      </w:pPr>
      <w:r w:rsidRPr="00590B26">
        <w:rPr>
          <w:rFonts w:ascii="Times New Roman" w:hAnsi="Times New Roman" w:cs="Times New Roman"/>
          <w:szCs w:val="20"/>
          <w:lang w:val="en-GB"/>
        </w:rPr>
        <w:t>Resellers in own name and on own behalf</w:t>
      </w:r>
      <w:r>
        <w:rPr>
          <w:rFonts w:ascii="Times New Roman" w:hAnsi="Times New Roman" w:cs="Times New Roman"/>
          <w:szCs w:val="20"/>
          <w:lang w:val="en-GB"/>
        </w:rPr>
        <w:t>.</w:t>
      </w:r>
    </w:p>
    <w:p w14:paraId="5415B8C0" w14:textId="77777777" w:rsidR="00F13851" w:rsidRDefault="00F13851" w:rsidP="00F13851">
      <w:pPr>
        <w:pStyle w:val="Default"/>
        <w:jc w:val="both"/>
        <w:rPr>
          <w:rFonts w:ascii="Times New Roman" w:hAnsi="Times New Roman" w:cs="Times New Roman"/>
          <w:szCs w:val="20"/>
          <w:lang w:val="en-GB"/>
        </w:rPr>
      </w:pPr>
    </w:p>
    <w:p w14:paraId="605D77E3" w14:textId="1D1B0E20" w:rsidR="00F13851" w:rsidRDefault="00F13851" w:rsidP="00F13851">
      <w:pPr>
        <w:pStyle w:val="Default"/>
        <w:jc w:val="both"/>
        <w:rPr>
          <w:rFonts w:ascii="Times New Roman" w:eastAsia="Calibri" w:hAnsi="Times New Roman" w:cs="Times New Roman"/>
          <w:szCs w:val="20"/>
          <w:lang w:val="en-GB"/>
        </w:rPr>
      </w:pPr>
      <w:r w:rsidRPr="0044153A">
        <w:rPr>
          <w:rFonts w:ascii="Times New Roman" w:hAnsi="Times New Roman" w:cs="Times New Roman"/>
          <w:szCs w:val="20"/>
          <w:lang w:val="en-GB"/>
        </w:rPr>
        <w:t>Article</w:t>
      </w:r>
      <w:r w:rsidRPr="0044153A">
        <w:rPr>
          <w:rFonts w:ascii="Times New Roman" w:eastAsia="Calibri" w:hAnsi="Times New Roman" w:cs="Times New Roman"/>
          <w:szCs w:val="20"/>
          <w:lang w:val="en-GB"/>
        </w:rPr>
        <w:t xml:space="preserve"> 12</w:t>
      </w:r>
      <w:r w:rsidRPr="0044153A">
        <w:rPr>
          <w:rFonts w:ascii="Times New Roman" w:hAnsi="Times New Roman" w:cs="Times New Roman"/>
          <w:szCs w:val="20"/>
          <w:lang w:val="en-GB"/>
        </w:rPr>
        <w:t>6</w:t>
      </w:r>
      <w:r>
        <w:rPr>
          <w:rFonts w:ascii="Times New Roman" w:hAnsi="Times New Roman" w:cs="Times New Roman"/>
          <w:szCs w:val="20"/>
          <w:lang w:val="en-GB"/>
        </w:rPr>
        <w:t>§2</w:t>
      </w:r>
      <w:r w:rsidRPr="0044153A">
        <w:rPr>
          <w:rFonts w:ascii="Times New Roman" w:hAnsi="Times New Roman" w:cs="Times New Roman"/>
          <w:szCs w:val="20"/>
          <w:lang w:val="en-GB"/>
        </w:rPr>
        <w:t xml:space="preserve"> </w:t>
      </w:r>
      <w:r w:rsidRPr="0044153A">
        <w:rPr>
          <w:rFonts w:ascii="Times New Roman" w:eastAsia="Calibri" w:hAnsi="Times New Roman" w:cs="Times New Roman"/>
          <w:szCs w:val="20"/>
          <w:lang w:val="en-GB"/>
        </w:rPr>
        <w:t xml:space="preserve">of the </w:t>
      </w:r>
      <w:r w:rsidRPr="008F34D5">
        <w:rPr>
          <w:rFonts w:ascii="Times New Roman" w:eastAsia="Calibri" w:hAnsi="Times New Roman" w:cs="Times New Roman"/>
          <w:szCs w:val="20"/>
          <w:lang w:val="en-GB"/>
        </w:rPr>
        <w:t>Electronic Com</w:t>
      </w:r>
      <w:r>
        <w:rPr>
          <w:rFonts w:ascii="Times New Roman" w:eastAsia="Calibri" w:hAnsi="Times New Roman" w:cs="Times New Roman"/>
          <w:szCs w:val="20"/>
          <w:lang w:val="en-GB"/>
        </w:rPr>
        <w:t xml:space="preserve">munications Act of 13 June 2005 </w:t>
      </w:r>
      <w:r w:rsidR="00B17335">
        <w:rPr>
          <w:rFonts w:ascii="Times New Roman" w:eastAsia="Calibri" w:hAnsi="Times New Roman" w:cs="Times New Roman"/>
          <w:szCs w:val="20"/>
          <w:lang w:val="en-GB"/>
        </w:rPr>
        <w:t xml:space="preserve">distinguishes following </w:t>
      </w:r>
      <w:r>
        <w:rPr>
          <w:rFonts w:ascii="Times New Roman" w:eastAsia="Calibri" w:hAnsi="Times New Roman" w:cs="Times New Roman"/>
          <w:szCs w:val="20"/>
          <w:lang w:val="en-GB"/>
        </w:rPr>
        <w:t>purpose</w:t>
      </w:r>
      <w:r w:rsidR="00B17335">
        <w:rPr>
          <w:rFonts w:ascii="Times New Roman" w:eastAsia="Calibri" w:hAnsi="Times New Roman" w:cs="Times New Roman"/>
          <w:szCs w:val="20"/>
          <w:lang w:val="en-GB"/>
        </w:rPr>
        <w:t>s</w:t>
      </w:r>
      <w:r>
        <w:rPr>
          <w:rFonts w:ascii="Times New Roman" w:eastAsia="Calibri" w:hAnsi="Times New Roman" w:cs="Times New Roman"/>
          <w:szCs w:val="20"/>
          <w:lang w:val="en-GB"/>
        </w:rPr>
        <w:t xml:space="preserve"> of data retention:</w:t>
      </w:r>
    </w:p>
    <w:p w14:paraId="7CCD2D02" w14:textId="77777777" w:rsidR="00F13851" w:rsidRDefault="00F13851" w:rsidP="00F13851">
      <w:pPr>
        <w:pStyle w:val="Default"/>
        <w:widowControl/>
        <w:numPr>
          <w:ilvl w:val="0"/>
          <w:numId w:val="5"/>
        </w:numPr>
        <w:jc w:val="both"/>
        <w:rPr>
          <w:rFonts w:ascii="Times New Roman" w:eastAsia="Calibri" w:hAnsi="Times New Roman" w:cs="Times New Roman"/>
          <w:szCs w:val="20"/>
          <w:lang w:val="en-GB"/>
        </w:rPr>
      </w:pPr>
      <w:r>
        <w:rPr>
          <w:rFonts w:ascii="Times New Roman" w:eastAsia="Calibri" w:hAnsi="Times New Roman" w:cs="Times New Roman"/>
          <w:szCs w:val="20"/>
          <w:lang w:val="en-GB"/>
        </w:rPr>
        <w:t>The investigation, detection, and prosecution of criminal activities as defined in article 46bis and article 88bis CCP;</w:t>
      </w:r>
    </w:p>
    <w:p w14:paraId="664494FE" w14:textId="77777777" w:rsidR="00F13851" w:rsidRDefault="00F13851" w:rsidP="00F13851">
      <w:pPr>
        <w:pStyle w:val="Default"/>
        <w:widowControl/>
        <w:numPr>
          <w:ilvl w:val="0"/>
          <w:numId w:val="5"/>
        </w:numPr>
        <w:jc w:val="both"/>
        <w:rPr>
          <w:rFonts w:ascii="Times New Roman" w:eastAsia="Calibri" w:hAnsi="Times New Roman" w:cs="Times New Roman"/>
          <w:szCs w:val="20"/>
          <w:lang w:val="en-GB"/>
        </w:rPr>
      </w:pPr>
      <w:r>
        <w:rPr>
          <w:rFonts w:ascii="Times New Roman" w:eastAsia="Calibri" w:hAnsi="Times New Roman" w:cs="Times New Roman"/>
          <w:szCs w:val="20"/>
          <w:lang w:val="en-GB"/>
        </w:rPr>
        <w:t>To curb fraudulent calls to emergency services;</w:t>
      </w:r>
    </w:p>
    <w:p w14:paraId="7014CA6F" w14:textId="77777777" w:rsidR="00F13851" w:rsidRDefault="00F13851" w:rsidP="00F13851">
      <w:pPr>
        <w:pStyle w:val="Default"/>
        <w:widowControl/>
        <w:numPr>
          <w:ilvl w:val="0"/>
          <w:numId w:val="5"/>
        </w:numPr>
        <w:jc w:val="both"/>
        <w:rPr>
          <w:rFonts w:ascii="Times New Roman" w:eastAsia="Calibri" w:hAnsi="Times New Roman" w:cs="Times New Roman"/>
          <w:szCs w:val="20"/>
          <w:lang w:val="en-GB"/>
        </w:rPr>
      </w:pPr>
      <w:r>
        <w:rPr>
          <w:rFonts w:ascii="Times New Roman" w:eastAsia="Calibri" w:hAnsi="Times New Roman" w:cs="Times New Roman"/>
          <w:szCs w:val="20"/>
          <w:lang w:val="en-GB"/>
        </w:rPr>
        <w:t>The detection by the Telecom Mediation Service of the identities of users that made fraudulent use of an electronic communications network or an electronic communications service as defined in Article</w:t>
      </w:r>
      <w:r w:rsidRPr="00FE0155">
        <w:rPr>
          <w:rFonts w:ascii="Times New Roman" w:eastAsia="Calibri" w:hAnsi="Times New Roman" w:cs="Times New Roman"/>
          <w:szCs w:val="20"/>
          <w:lang w:val="en-GB"/>
        </w:rPr>
        <w:t xml:space="preserve"> 43bis, § 3, 7°</w:t>
      </w:r>
      <w:r w:rsidRPr="00177DE9">
        <w:t xml:space="preserve"> </w:t>
      </w:r>
      <w:r w:rsidRPr="00177DE9">
        <w:rPr>
          <w:rFonts w:ascii="Times New Roman" w:eastAsia="Calibri" w:hAnsi="Times New Roman" w:cs="Times New Roman"/>
          <w:szCs w:val="20"/>
          <w:lang w:val="en-GB"/>
        </w:rPr>
        <w:t xml:space="preserve">the Act of </w:t>
      </w:r>
      <w:r>
        <w:rPr>
          <w:rFonts w:ascii="Times New Roman" w:eastAsia="Calibri" w:hAnsi="Times New Roman" w:cs="Times New Roman"/>
          <w:szCs w:val="20"/>
          <w:lang w:val="en-GB"/>
        </w:rPr>
        <w:t xml:space="preserve">21 </w:t>
      </w:r>
      <w:r w:rsidRPr="00177DE9">
        <w:rPr>
          <w:rFonts w:ascii="Times New Roman" w:eastAsia="Calibri" w:hAnsi="Times New Roman" w:cs="Times New Roman"/>
          <w:szCs w:val="20"/>
          <w:lang w:val="en-GB"/>
        </w:rPr>
        <w:t>March 1991 on the reform of certain eco</w:t>
      </w:r>
      <w:r>
        <w:rPr>
          <w:rFonts w:ascii="Times New Roman" w:eastAsia="Calibri" w:hAnsi="Times New Roman" w:cs="Times New Roman"/>
          <w:szCs w:val="20"/>
          <w:lang w:val="en-GB"/>
        </w:rPr>
        <w:t>nomic public enterprises;</w:t>
      </w:r>
      <w:r>
        <w:rPr>
          <w:rStyle w:val="Odwoanieprzypisudolnego"/>
          <w:rFonts w:ascii="Times New Roman" w:eastAsia="Calibri" w:hAnsi="Times New Roman" w:cs="Times New Roman"/>
          <w:szCs w:val="20"/>
          <w:lang w:val="en-GB"/>
        </w:rPr>
        <w:footnoteReference w:id="17"/>
      </w:r>
    </w:p>
    <w:p w14:paraId="68A6EF52" w14:textId="77777777" w:rsidR="00F13851" w:rsidRDefault="00F13851" w:rsidP="00F13851">
      <w:pPr>
        <w:pStyle w:val="Default"/>
        <w:widowControl/>
        <w:numPr>
          <w:ilvl w:val="0"/>
          <w:numId w:val="5"/>
        </w:numPr>
        <w:jc w:val="both"/>
        <w:rPr>
          <w:rFonts w:ascii="Times New Roman" w:eastAsia="Calibri" w:hAnsi="Times New Roman" w:cs="Times New Roman"/>
          <w:szCs w:val="20"/>
          <w:lang w:val="en-GB"/>
        </w:rPr>
      </w:pPr>
      <w:r>
        <w:rPr>
          <w:rFonts w:ascii="Times New Roman" w:eastAsia="Calibri" w:hAnsi="Times New Roman" w:cs="Times New Roman"/>
          <w:szCs w:val="20"/>
          <w:lang w:val="en-GB"/>
        </w:rPr>
        <w:t>The special investigative methods for intelligence services, as defined in Articles 18/7</w:t>
      </w:r>
      <w:r>
        <w:rPr>
          <w:rStyle w:val="Odwoanieprzypisudolnego"/>
          <w:rFonts w:ascii="Times New Roman" w:eastAsia="Calibri" w:hAnsi="Times New Roman" w:cs="Times New Roman"/>
          <w:szCs w:val="20"/>
          <w:lang w:val="en-GB"/>
        </w:rPr>
        <w:footnoteReference w:id="18"/>
      </w:r>
      <w:r>
        <w:rPr>
          <w:rFonts w:ascii="Times New Roman" w:eastAsia="Calibri" w:hAnsi="Times New Roman" w:cs="Times New Roman"/>
          <w:szCs w:val="20"/>
          <w:lang w:val="en-GB"/>
        </w:rPr>
        <w:t xml:space="preserve"> and 18/8</w:t>
      </w:r>
      <w:r>
        <w:rPr>
          <w:rStyle w:val="Odwoanieprzypisudolnego"/>
          <w:rFonts w:ascii="Times New Roman" w:eastAsia="Calibri" w:hAnsi="Times New Roman" w:cs="Times New Roman"/>
          <w:szCs w:val="20"/>
          <w:lang w:val="en-GB"/>
        </w:rPr>
        <w:footnoteReference w:id="19"/>
      </w:r>
      <w:r>
        <w:rPr>
          <w:rFonts w:ascii="Times New Roman" w:eastAsia="Calibri" w:hAnsi="Times New Roman" w:cs="Times New Roman"/>
          <w:szCs w:val="20"/>
          <w:lang w:val="en-GB"/>
        </w:rPr>
        <w:t xml:space="preserve"> of the Law of 30 November 1998 </w:t>
      </w:r>
      <w:r w:rsidRPr="00E87B01">
        <w:rPr>
          <w:rFonts w:ascii="Times New Roman" w:eastAsia="Calibri" w:hAnsi="Times New Roman" w:cs="Times New Roman"/>
          <w:szCs w:val="20"/>
          <w:lang w:val="en-GB"/>
        </w:rPr>
        <w:t>Law on the Int</w:t>
      </w:r>
      <w:r>
        <w:rPr>
          <w:rFonts w:ascii="Times New Roman" w:eastAsia="Calibri" w:hAnsi="Times New Roman" w:cs="Times New Roman"/>
          <w:szCs w:val="20"/>
          <w:lang w:val="en-GB"/>
        </w:rPr>
        <w:t>elligence and Security Services.</w:t>
      </w:r>
      <w:r>
        <w:rPr>
          <w:rStyle w:val="Odwoanieprzypisudolnego"/>
          <w:rFonts w:ascii="Times New Roman" w:eastAsia="Calibri" w:hAnsi="Times New Roman" w:cs="Times New Roman"/>
          <w:szCs w:val="20"/>
          <w:lang w:val="en-GB"/>
        </w:rPr>
        <w:footnoteReference w:id="20"/>
      </w:r>
      <w:r>
        <w:rPr>
          <w:rFonts w:ascii="Times New Roman" w:eastAsia="Calibri" w:hAnsi="Times New Roman" w:cs="Times New Roman"/>
          <w:szCs w:val="20"/>
          <w:lang w:val="en-GB"/>
        </w:rPr>
        <w:t xml:space="preserve"> </w:t>
      </w:r>
    </w:p>
    <w:p w14:paraId="67380550" w14:textId="77777777" w:rsidR="00F13851" w:rsidRDefault="00F13851" w:rsidP="00F13851">
      <w:pPr>
        <w:rPr>
          <w:szCs w:val="20"/>
        </w:rPr>
      </w:pPr>
    </w:p>
    <w:p w14:paraId="6B30B6CF" w14:textId="2C864299" w:rsidR="00F13851" w:rsidRPr="007466C1" w:rsidRDefault="00F13851" w:rsidP="00F13851">
      <w:r w:rsidRPr="0044153A">
        <w:rPr>
          <w:szCs w:val="20"/>
        </w:rPr>
        <w:t>Article</w:t>
      </w:r>
      <w:r w:rsidRPr="0044153A">
        <w:rPr>
          <w:rFonts w:eastAsia="Calibri"/>
          <w:szCs w:val="20"/>
        </w:rPr>
        <w:t xml:space="preserve"> 12</w:t>
      </w:r>
      <w:r w:rsidRPr="0044153A">
        <w:rPr>
          <w:szCs w:val="20"/>
        </w:rPr>
        <w:t>6</w:t>
      </w:r>
      <w:r>
        <w:rPr>
          <w:szCs w:val="20"/>
        </w:rPr>
        <w:t>§2</w:t>
      </w:r>
      <w:r w:rsidRPr="0044153A">
        <w:rPr>
          <w:szCs w:val="20"/>
        </w:rPr>
        <w:t xml:space="preserve"> </w:t>
      </w:r>
      <w:r w:rsidRPr="0044153A">
        <w:rPr>
          <w:rFonts w:eastAsia="Calibri"/>
          <w:szCs w:val="20"/>
        </w:rPr>
        <w:t xml:space="preserve">of the </w:t>
      </w:r>
      <w:r w:rsidRPr="008F34D5">
        <w:rPr>
          <w:rFonts w:eastAsia="Calibri"/>
          <w:szCs w:val="20"/>
        </w:rPr>
        <w:t>Electronic Com</w:t>
      </w:r>
      <w:r>
        <w:rPr>
          <w:rFonts w:eastAsia="Calibri"/>
          <w:szCs w:val="20"/>
        </w:rPr>
        <w:t>munications Act of 13 June 2005 also provides that the network and service providers ensure that the data are accessible from Belgium without any restrictions</w:t>
      </w:r>
      <w:r w:rsidR="00854FD4">
        <w:rPr>
          <w:rFonts w:eastAsia="Calibri"/>
          <w:szCs w:val="20"/>
        </w:rPr>
        <w:t>,</w:t>
      </w:r>
      <w:r>
        <w:rPr>
          <w:rFonts w:eastAsia="Calibri"/>
          <w:szCs w:val="20"/>
        </w:rPr>
        <w:t xml:space="preserve"> and can be communicated upon simple request and without undue delay to the authorities charged with the aforementioned purposes.</w:t>
      </w:r>
      <w:r>
        <w:t xml:space="preserve"> Of note here is the uncertainty regarding the application of Article 126 of the </w:t>
      </w:r>
      <w:r w:rsidRPr="008F34D5">
        <w:rPr>
          <w:rFonts w:eastAsia="Calibri"/>
          <w:szCs w:val="20"/>
        </w:rPr>
        <w:t>Electronic Com</w:t>
      </w:r>
      <w:r>
        <w:rPr>
          <w:rFonts w:eastAsia="Calibri"/>
          <w:szCs w:val="20"/>
        </w:rPr>
        <w:t xml:space="preserve">munications Act of 13 June 2005 </w:t>
      </w:r>
      <w:r>
        <w:t xml:space="preserve">to foreign based companies. </w:t>
      </w:r>
      <w:r w:rsidR="00854FD4">
        <w:t xml:space="preserve">For </w:t>
      </w:r>
      <w:r>
        <w:t xml:space="preserve">Belgian Federal Magistrate Jan </w:t>
      </w:r>
      <w:proofErr w:type="spellStart"/>
      <w:r>
        <w:t>Kerkhofs</w:t>
      </w:r>
      <w:proofErr w:type="spellEnd"/>
      <w:r>
        <w:t xml:space="preserve"> and Investigative Judge Philippe Van </w:t>
      </w:r>
      <w:proofErr w:type="spellStart"/>
      <w:r>
        <w:t>Linthout</w:t>
      </w:r>
      <w:proofErr w:type="spellEnd"/>
      <w:r w:rsidR="00854FD4">
        <w:t>,</w:t>
      </w:r>
      <w:r>
        <w:t xml:space="preserve"> the provision “to </w:t>
      </w:r>
      <w:r>
        <w:rPr>
          <w:rFonts w:eastAsia="Calibri"/>
          <w:szCs w:val="20"/>
        </w:rPr>
        <w:t xml:space="preserve">ensure that the data are accessible from Belgium without any restrictions” in </w:t>
      </w:r>
      <w:r>
        <w:rPr>
          <w:szCs w:val="20"/>
        </w:rPr>
        <w:t>a</w:t>
      </w:r>
      <w:r w:rsidRPr="0044153A">
        <w:rPr>
          <w:szCs w:val="20"/>
        </w:rPr>
        <w:t>rticle</w:t>
      </w:r>
      <w:r w:rsidRPr="0044153A">
        <w:rPr>
          <w:rFonts w:eastAsia="Calibri"/>
          <w:szCs w:val="20"/>
        </w:rPr>
        <w:t xml:space="preserve"> 12</w:t>
      </w:r>
      <w:r w:rsidRPr="0044153A">
        <w:rPr>
          <w:szCs w:val="20"/>
        </w:rPr>
        <w:t>6</w:t>
      </w:r>
      <w:r>
        <w:rPr>
          <w:szCs w:val="20"/>
        </w:rPr>
        <w:t>§2</w:t>
      </w:r>
      <w:r w:rsidRPr="0044153A">
        <w:rPr>
          <w:szCs w:val="20"/>
        </w:rPr>
        <w:t xml:space="preserve"> </w:t>
      </w:r>
      <w:r>
        <w:rPr>
          <w:rFonts w:eastAsia="Calibri"/>
          <w:szCs w:val="20"/>
        </w:rPr>
        <w:t>shows that the Belgian legislator took account of the possibility that providers which offer their services in Belgium do not necessarily store their data on Belgian territory.</w:t>
      </w:r>
      <w:r>
        <w:rPr>
          <w:rStyle w:val="Odwoanieprzypisudolnego"/>
          <w:rFonts w:eastAsia="Calibri"/>
          <w:szCs w:val="20"/>
        </w:rPr>
        <w:footnoteReference w:id="21"/>
      </w:r>
      <w:r>
        <w:rPr>
          <w:rFonts w:eastAsia="Calibri"/>
          <w:szCs w:val="20"/>
        </w:rPr>
        <w:t xml:space="preserve"> Partners at </w:t>
      </w:r>
      <w:r>
        <w:t xml:space="preserve">the law firm Lorenz, on the other hand, add that </w:t>
      </w:r>
      <w:r>
        <w:rPr>
          <w:i/>
        </w:rPr>
        <w:t xml:space="preserve">“[n]either the Act nor the Royal Decree clearly determine to what extent the data retention requirements apply to companies established abroad. We assume that the obligation is triggered when companies established abroad offer </w:t>
      </w:r>
      <w:r>
        <w:rPr>
          <w:i/>
        </w:rPr>
        <w:lastRenderedPageBreak/>
        <w:t>services on the Belgian territory. However, it remains unclear when a company, established abroad, is considered to provide services on the Belgian territory.</w:t>
      </w:r>
      <w:r>
        <w:t>”</w:t>
      </w:r>
      <w:r>
        <w:rPr>
          <w:vertAlign w:val="superscript"/>
        </w:rPr>
        <w:footnoteReference w:id="22"/>
      </w:r>
      <w:r>
        <w:t xml:space="preserve"> </w:t>
      </w:r>
    </w:p>
    <w:p w14:paraId="46E220DB" w14:textId="77777777" w:rsidR="00F13851" w:rsidRDefault="00F13851" w:rsidP="00F13851">
      <w:pPr>
        <w:rPr>
          <w:szCs w:val="20"/>
        </w:rPr>
      </w:pPr>
    </w:p>
    <w:p w14:paraId="6C133C8F" w14:textId="0EB97948" w:rsidR="00F13851" w:rsidRDefault="00F13851" w:rsidP="00F13851">
      <w:pPr>
        <w:rPr>
          <w:rFonts w:eastAsia="Calibri"/>
          <w:szCs w:val="20"/>
        </w:rPr>
      </w:pPr>
      <w:r w:rsidRPr="0044153A">
        <w:rPr>
          <w:szCs w:val="20"/>
        </w:rPr>
        <w:t>Article</w:t>
      </w:r>
      <w:r w:rsidRPr="0044153A">
        <w:rPr>
          <w:rFonts w:eastAsia="Calibri"/>
          <w:szCs w:val="20"/>
        </w:rPr>
        <w:t xml:space="preserve"> 12</w:t>
      </w:r>
      <w:r w:rsidRPr="0044153A">
        <w:rPr>
          <w:szCs w:val="20"/>
        </w:rPr>
        <w:t>6</w:t>
      </w:r>
      <w:r>
        <w:rPr>
          <w:szCs w:val="20"/>
        </w:rPr>
        <w:t>§3</w:t>
      </w:r>
      <w:r w:rsidRPr="0044153A">
        <w:rPr>
          <w:szCs w:val="20"/>
        </w:rPr>
        <w:t xml:space="preserve"> </w:t>
      </w:r>
      <w:r w:rsidRPr="0044153A">
        <w:rPr>
          <w:rFonts w:eastAsia="Calibri"/>
          <w:szCs w:val="20"/>
        </w:rPr>
        <w:t xml:space="preserve">of the </w:t>
      </w:r>
      <w:r w:rsidRPr="008F34D5">
        <w:rPr>
          <w:rFonts w:eastAsia="Calibri"/>
          <w:szCs w:val="20"/>
        </w:rPr>
        <w:t>Electronic Communications Act of 1</w:t>
      </w:r>
      <w:r>
        <w:rPr>
          <w:rFonts w:eastAsia="Calibri"/>
          <w:szCs w:val="20"/>
        </w:rPr>
        <w:t>3 June 2005 installs a data retention period of 12 months. The start date of the retention period is different for iden</w:t>
      </w:r>
      <w:r w:rsidR="00854FD4">
        <w:rPr>
          <w:rFonts w:eastAsia="Calibri"/>
          <w:szCs w:val="20"/>
        </w:rPr>
        <w:t xml:space="preserve">tification data on the one hand, and for traffic and </w:t>
      </w:r>
      <w:proofErr w:type="spellStart"/>
      <w:r w:rsidR="00854FD4">
        <w:rPr>
          <w:rFonts w:eastAsia="Calibri"/>
          <w:szCs w:val="20"/>
        </w:rPr>
        <w:t>localisation</w:t>
      </w:r>
      <w:proofErr w:type="spellEnd"/>
      <w:r w:rsidR="00854FD4">
        <w:rPr>
          <w:rFonts w:eastAsia="Calibri"/>
          <w:szCs w:val="20"/>
        </w:rPr>
        <w:t xml:space="preserve"> data on the other.</w:t>
      </w:r>
    </w:p>
    <w:p w14:paraId="39073355" w14:textId="77777777" w:rsidR="00F13851" w:rsidRDefault="00F13851" w:rsidP="00F13851">
      <w:pPr>
        <w:rPr>
          <w:szCs w:val="20"/>
        </w:rPr>
      </w:pPr>
      <w:r>
        <w:rPr>
          <w:rFonts w:eastAsia="Calibri"/>
          <w:szCs w:val="20"/>
        </w:rPr>
        <w:t xml:space="preserve">As regards </w:t>
      </w:r>
      <w:r w:rsidRPr="0052358F">
        <w:rPr>
          <w:rFonts w:eastAsia="Calibri"/>
          <w:szCs w:val="20"/>
          <w:u w:val="single"/>
        </w:rPr>
        <w:t>identification data</w:t>
      </w:r>
      <w:r>
        <w:rPr>
          <w:rFonts w:eastAsia="Calibri"/>
          <w:szCs w:val="20"/>
        </w:rPr>
        <w:t>: end-</w:t>
      </w:r>
      <w:r>
        <w:rPr>
          <w:szCs w:val="20"/>
        </w:rPr>
        <w:t xml:space="preserve">user identification data, as well as identification data regarding the used electronic communications service and the presumably used end-equipment, should be retained from the moment of subscription to the service, until twelve months after the last inbound or outbound communication effected via this service. </w:t>
      </w:r>
    </w:p>
    <w:p w14:paraId="6449279B" w14:textId="77777777" w:rsidR="00F13851" w:rsidRDefault="00F13851" w:rsidP="00F13851">
      <w:pPr>
        <w:rPr>
          <w:rFonts w:eastAsia="Calibri"/>
          <w:szCs w:val="20"/>
        </w:rPr>
      </w:pPr>
      <w:r>
        <w:rPr>
          <w:szCs w:val="20"/>
        </w:rPr>
        <w:t xml:space="preserve">As regards </w:t>
      </w:r>
      <w:r w:rsidRPr="0052358F">
        <w:rPr>
          <w:rFonts w:eastAsia="Calibri"/>
          <w:szCs w:val="20"/>
          <w:u w:val="single"/>
        </w:rPr>
        <w:t xml:space="preserve">traffic and </w:t>
      </w:r>
      <w:proofErr w:type="spellStart"/>
      <w:r w:rsidRPr="0052358F">
        <w:rPr>
          <w:rFonts w:eastAsia="Calibri"/>
          <w:szCs w:val="20"/>
          <w:u w:val="single"/>
        </w:rPr>
        <w:t>localisation</w:t>
      </w:r>
      <w:proofErr w:type="spellEnd"/>
      <w:r w:rsidRPr="0052358F">
        <w:rPr>
          <w:rFonts w:eastAsia="Calibri"/>
          <w:szCs w:val="20"/>
          <w:u w:val="single"/>
        </w:rPr>
        <w:t xml:space="preserve"> data</w:t>
      </w:r>
      <w:r>
        <w:rPr>
          <w:rFonts w:eastAsia="Calibri"/>
          <w:szCs w:val="20"/>
        </w:rPr>
        <w:t xml:space="preserve">: these data should be retained for twelve months after the date of the communication. </w:t>
      </w:r>
    </w:p>
    <w:p w14:paraId="65815C71" w14:textId="77777777" w:rsidR="00F13851" w:rsidRDefault="00F13851" w:rsidP="00F13851">
      <w:pPr>
        <w:rPr>
          <w:rFonts w:eastAsia="Calibri"/>
          <w:szCs w:val="20"/>
        </w:rPr>
      </w:pPr>
    </w:p>
    <w:p w14:paraId="2EC453E9" w14:textId="77777777" w:rsidR="00F13851" w:rsidRDefault="00F13851" w:rsidP="00F13851">
      <w:pPr>
        <w:rPr>
          <w:rFonts w:eastAsia="Calibri"/>
          <w:szCs w:val="20"/>
        </w:rPr>
      </w:pPr>
      <w:r w:rsidRPr="0044153A">
        <w:rPr>
          <w:szCs w:val="20"/>
        </w:rPr>
        <w:t>Article</w:t>
      </w:r>
      <w:r w:rsidRPr="0044153A">
        <w:rPr>
          <w:rFonts w:eastAsia="Calibri"/>
          <w:szCs w:val="20"/>
        </w:rPr>
        <w:t xml:space="preserve"> 12</w:t>
      </w:r>
      <w:r w:rsidRPr="0044153A">
        <w:rPr>
          <w:szCs w:val="20"/>
        </w:rPr>
        <w:t>6</w:t>
      </w:r>
      <w:r>
        <w:rPr>
          <w:szCs w:val="20"/>
        </w:rPr>
        <w:t>§4</w:t>
      </w:r>
      <w:r w:rsidRPr="0044153A">
        <w:rPr>
          <w:szCs w:val="20"/>
        </w:rPr>
        <w:t xml:space="preserve"> </w:t>
      </w:r>
      <w:r w:rsidRPr="0044153A">
        <w:rPr>
          <w:rFonts w:eastAsia="Calibri"/>
          <w:szCs w:val="20"/>
        </w:rPr>
        <w:t xml:space="preserve">of the </w:t>
      </w:r>
      <w:r w:rsidRPr="008F34D5">
        <w:rPr>
          <w:rFonts w:eastAsia="Calibri"/>
          <w:szCs w:val="20"/>
        </w:rPr>
        <w:t>Electronic Com</w:t>
      </w:r>
      <w:r>
        <w:rPr>
          <w:rFonts w:eastAsia="Calibri"/>
          <w:szCs w:val="20"/>
        </w:rPr>
        <w:t xml:space="preserve">munications Act of 13 June 2005 provides that the Kind can extend the data retention periods for certain categories of data, without exceeding 18 months, as well as install a temporary data retention period of more than 12 months. If the data retention period in the latter case exceeds 24 months, than the minister informs the other EU Member States and the European Commission. </w:t>
      </w:r>
    </w:p>
    <w:p w14:paraId="3CD3EAF6" w14:textId="77777777" w:rsidR="00F13851" w:rsidRDefault="00F13851" w:rsidP="00F13851">
      <w:pPr>
        <w:rPr>
          <w:rFonts w:eastAsia="Calibri"/>
          <w:szCs w:val="20"/>
        </w:rPr>
      </w:pPr>
    </w:p>
    <w:p w14:paraId="28E9A6A0" w14:textId="77777777" w:rsidR="00F13851" w:rsidRDefault="00F13851" w:rsidP="00F13851">
      <w:pPr>
        <w:rPr>
          <w:rFonts w:eastAsia="Calibri"/>
          <w:szCs w:val="20"/>
        </w:rPr>
      </w:pPr>
      <w:r w:rsidRPr="0044153A">
        <w:rPr>
          <w:szCs w:val="20"/>
        </w:rPr>
        <w:t>Article</w:t>
      </w:r>
      <w:r w:rsidRPr="0044153A">
        <w:rPr>
          <w:rFonts w:eastAsia="Calibri"/>
          <w:szCs w:val="20"/>
        </w:rPr>
        <w:t xml:space="preserve"> 12</w:t>
      </w:r>
      <w:r w:rsidRPr="0044153A">
        <w:rPr>
          <w:szCs w:val="20"/>
        </w:rPr>
        <w:t>6</w:t>
      </w:r>
      <w:r>
        <w:rPr>
          <w:szCs w:val="20"/>
        </w:rPr>
        <w:t xml:space="preserve">§5 </w:t>
      </w:r>
      <w:r w:rsidRPr="0044153A">
        <w:rPr>
          <w:rFonts w:eastAsia="Calibri"/>
          <w:szCs w:val="20"/>
        </w:rPr>
        <w:t xml:space="preserve">of the </w:t>
      </w:r>
      <w:r w:rsidRPr="008F34D5">
        <w:rPr>
          <w:rFonts w:eastAsia="Calibri"/>
          <w:szCs w:val="20"/>
        </w:rPr>
        <w:t>Electronic Com</w:t>
      </w:r>
      <w:r>
        <w:rPr>
          <w:rFonts w:eastAsia="Calibri"/>
          <w:szCs w:val="20"/>
        </w:rPr>
        <w:t>munications Act of 13 June 2005 provides that the network providers and providers of an electronic communications service shall ensure</w:t>
      </w:r>
    </w:p>
    <w:p w14:paraId="26AA1800" w14:textId="77920287" w:rsidR="00F13851" w:rsidRPr="00A5216B" w:rsidRDefault="00F13851" w:rsidP="00F13851">
      <w:pPr>
        <w:pStyle w:val="Default"/>
        <w:widowControl/>
        <w:numPr>
          <w:ilvl w:val="0"/>
          <w:numId w:val="6"/>
        </w:numPr>
        <w:jc w:val="both"/>
        <w:rPr>
          <w:rFonts w:ascii="Times New Roman" w:hAnsi="Times New Roman" w:cs="Times New Roman"/>
          <w:szCs w:val="20"/>
          <w:lang w:val="en-GB"/>
        </w:rPr>
      </w:pPr>
      <w:r>
        <w:rPr>
          <w:rFonts w:ascii="Times New Roman" w:hAnsi="Times New Roman" w:cs="Times New Roman"/>
          <w:szCs w:val="20"/>
          <w:lang w:val="en-GB"/>
        </w:rPr>
        <w:t>1°</w:t>
      </w:r>
      <w:r w:rsidRPr="00A5216B">
        <w:rPr>
          <w:rFonts w:ascii="Times New Roman" w:hAnsi="Times New Roman" w:cs="Times New Roman"/>
          <w:szCs w:val="20"/>
          <w:lang w:val="en-GB"/>
        </w:rPr>
        <w:t xml:space="preserve"> the same quality and the same security</w:t>
      </w:r>
      <w:r w:rsidR="008852B9">
        <w:rPr>
          <w:rFonts w:ascii="Times New Roman" w:hAnsi="Times New Roman" w:cs="Times New Roman"/>
          <w:szCs w:val="20"/>
          <w:lang w:val="en-GB"/>
        </w:rPr>
        <w:t xml:space="preserve"> and protection measures for retained data and</w:t>
      </w:r>
      <w:r w:rsidRPr="00A5216B">
        <w:rPr>
          <w:rFonts w:ascii="Times New Roman" w:hAnsi="Times New Roman" w:cs="Times New Roman"/>
          <w:szCs w:val="20"/>
          <w:lang w:val="en-GB"/>
        </w:rPr>
        <w:t xml:space="preserve"> network data;</w:t>
      </w:r>
    </w:p>
    <w:p w14:paraId="6667839A" w14:textId="77777777" w:rsidR="00F13851" w:rsidRPr="00A5216B" w:rsidRDefault="00F13851" w:rsidP="00F13851">
      <w:pPr>
        <w:pStyle w:val="Default"/>
        <w:widowControl/>
        <w:numPr>
          <w:ilvl w:val="0"/>
          <w:numId w:val="6"/>
        </w:numPr>
        <w:jc w:val="both"/>
        <w:rPr>
          <w:rFonts w:ascii="Times New Roman" w:hAnsi="Times New Roman" w:cs="Times New Roman"/>
          <w:szCs w:val="20"/>
          <w:lang w:val="en-GB"/>
        </w:rPr>
      </w:pPr>
      <w:r w:rsidRPr="00A5216B">
        <w:rPr>
          <w:rFonts w:ascii="Times New Roman" w:hAnsi="Times New Roman" w:cs="Times New Roman"/>
          <w:szCs w:val="20"/>
          <w:lang w:val="en-GB"/>
        </w:rPr>
        <w:t xml:space="preserve">2° adequate technical and organizational measures to ensure the security of the retained data; </w:t>
      </w:r>
    </w:p>
    <w:p w14:paraId="2C308F5A" w14:textId="6659D5BC" w:rsidR="00F13851" w:rsidRPr="00A5216B" w:rsidRDefault="00F13851" w:rsidP="00F13851">
      <w:pPr>
        <w:pStyle w:val="Default"/>
        <w:widowControl/>
        <w:numPr>
          <w:ilvl w:val="0"/>
          <w:numId w:val="6"/>
        </w:numPr>
        <w:jc w:val="both"/>
        <w:rPr>
          <w:rFonts w:ascii="Times New Roman" w:hAnsi="Times New Roman" w:cs="Times New Roman"/>
          <w:szCs w:val="20"/>
          <w:lang w:val="en-GB"/>
        </w:rPr>
      </w:pPr>
      <w:r w:rsidRPr="00A5216B">
        <w:rPr>
          <w:rFonts w:ascii="Times New Roman" w:hAnsi="Times New Roman" w:cs="Times New Roman"/>
          <w:szCs w:val="20"/>
          <w:lang w:val="en-GB"/>
        </w:rPr>
        <w:t>3° exclusive competence for the members of, or the persons appointed by, the Coordination Cell</w:t>
      </w:r>
      <w:r w:rsidR="009E2270">
        <w:rPr>
          <w:rFonts w:ascii="Times New Roman" w:hAnsi="Times New Roman" w:cs="Times New Roman"/>
          <w:szCs w:val="20"/>
          <w:lang w:val="en-GB"/>
        </w:rPr>
        <w:t xml:space="preserve"> Justice</w:t>
      </w:r>
      <w:r w:rsidRPr="00A5216B">
        <w:rPr>
          <w:rFonts w:ascii="Times New Roman" w:hAnsi="Times New Roman" w:cs="Times New Roman"/>
          <w:szCs w:val="20"/>
          <w:lang w:val="en-GB"/>
        </w:rPr>
        <w:t>, which is responsible for handling the information requests by Belgian legal authorities</w:t>
      </w:r>
      <w:r w:rsidRPr="00557CC9">
        <w:rPr>
          <w:rFonts w:ascii="Times New Roman" w:hAnsi="Times New Roman" w:cs="Times New Roman"/>
          <w:vertAlign w:val="superscript"/>
          <w:lang w:val="en-GB"/>
        </w:rPr>
        <w:footnoteReference w:id="23"/>
      </w:r>
      <w:r w:rsidRPr="00A5216B">
        <w:rPr>
          <w:rFonts w:ascii="Times New Roman" w:hAnsi="Times New Roman" w:cs="Times New Roman"/>
          <w:szCs w:val="20"/>
          <w:lang w:val="en-GB"/>
        </w:rPr>
        <w:t xml:space="preserve">, to allow access to the retained data; </w:t>
      </w:r>
    </w:p>
    <w:p w14:paraId="5DF83274" w14:textId="5075A1FA" w:rsidR="00F13851" w:rsidRPr="000F194E" w:rsidRDefault="00F13851" w:rsidP="00F13851">
      <w:pPr>
        <w:pStyle w:val="Default"/>
        <w:widowControl/>
        <w:numPr>
          <w:ilvl w:val="0"/>
          <w:numId w:val="6"/>
        </w:numPr>
        <w:jc w:val="both"/>
        <w:rPr>
          <w:rFonts w:ascii="Times New Roman" w:hAnsi="Times New Roman" w:cs="Times New Roman"/>
        </w:rPr>
      </w:pPr>
      <w:r w:rsidRPr="00A5216B">
        <w:rPr>
          <w:rFonts w:ascii="Times New Roman" w:hAnsi="Times New Roman" w:cs="Times New Roman"/>
          <w:szCs w:val="20"/>
          <w:lang w:val="en-GB"/>
        </w:rPr>
        <w:t>4</w:t>
      </w:r>
      <w:r>
        <w:rPr>
          <w:rFonts w:ascii="Times New Roman" w:hAnsi="Times New Roman" w:cs="Times New Roman"/>
          <w:szCs w:val="20"/>
          <w:lang w:val="en-GB"/>
        </w:rPr>
        <w:t>°</w:t>
      </w:r>
      <w:r w:rsidRPr="00A5216B">
        <w:rPr>
          <w:rFonts w:ascii="Times New Roman" w:hAnsi="Times New Roman" w:cs="Times New Roman"/>
          <w:szCs w:val="20"/>
          <w:lang w:val="en-GB"/>
        </w:rPr>
        <w:t xml:space="preserve"> deletion</w:t>
      </w:r>
      <w:r>
        <w:t xml:space="preserve"> </w:t>
      </w:r>
      <w:r w:rsidRPr="000F194E">
        <w:rPr>
          <w:rFonts w:ascii="Times New Roman" w:hAnsi="Times New Roman" w:cs="Times New Roman"/>
        </w:rPr>
        <w:t>of the retained data after exp</w:t>
      </w:r>
      <w:r w:rsidR="003B6A72">
        <w:rPr>
          <w:rFonts w:ascii="Times New Roman" w:hAnsi="Times New Roman" w:cs="Times New Roman"/>
        </w:rPr>
        <w:t>iration of the retention period.</w:t>
      </w:r>
      <w:r w:rsidRPr="000F194E">
        <w:rPr>
          <w:rFonts w:ascii="Times New Roman" w:hAnsi="Times New Roman" w:cs="Times New Roman"/>
        </w:rPr>
        <w:t xml:space="preserve"> </w:t>
      </w:r>
    </w:p>
    <w:p w14:paraId="15B48647" w14:textId="77777777" w:rsidR="00F13851" w:rsidRDefault="00F13851" w:rsidP="00F13851">
      <w:pPr>
        <w:rPr>
          <w:szCs w:val="20"/>
        </w:rPr>
      </w:pPr>
    </w:p>
    <w:p w14:paraId="4990081E" w14:textId="14199643" w:rsidR="00F13851" w:rsidRDefault="00F13851" w:rsidP="00F13851">
      <w:pPr>
        <w:rPr>
          <w:rFonts w:eastAsia="Calibri"/>
          <w:szCs w:val="20"/>
        </w:rPr>
      </w:pPr>
      <w:r w:rsidRPr="0044153A">
        <w:rPr>
          <w:szCs w:val="20"/>
        </w:rPr>
        <w:t>Article</w:t>
      </w:r>
      <w:r w:rsidRPr="0044153A">
        <w:rPr>
          <w:rFonts w:eastAsia="Calibri"/>
          <w:szCs w:val="20"/>
        </w:rPr>
        <w:t xml:space="preserve"> 12</w:t>
      </w:r>
      <w:r w:rsidRPr="0044153A">
        <w:rPr>
          <w:szCs w:val="20"/>
        </w:rPr>
        <w:t>6</w:t>
      </w:r>
      <w:r>
        <w:rPr>
          <w:szCs w:val="20"/>
        </w:rPr>
        <w:t xml:space="preserve">§5 </w:t>
      </w:r>
      <w:r w:rsidRPr="0044153A">
        <w:rPr>
          <w:rFonts w:eastAsia="Calibri"/>
          <w:szCs w:val="20"/>
        </w:rPr>
        <w:t xml:space="preserve">of the </w:t>
      </w:r>
      <w:r w:rsidRPr="008F34D5">
        <w:rPr>
          <w:rFonts w:eastAsia="Calibri"/>
          <w:szCs w:val="20"/>
        </w:rPr>
        <w:t>Electronic Com</w:t>
      </w:r>
      <w:r>
        <w:rPr>
          <w:rFonts w:eastAsia="Calibri"/>
          <w:szCs w:val="20"/>
        </w:rPr>
        <w:t>munications</w:t>
      </w:r>
      <w:r w:rsidR="003B363A">
        <w:rPr>
          <w:rFonts w:eastAsia="Calibri"/>
          <w:szCs w:val="20"/>
        </w:rPr>
        <w:t xml:space="preserve"> Act of 13 June 2005 provides an</w:t>
      </w:r>
      <w:r>
        <w:rPr>
          <w:rFonts w:eastAsia="Calibri"/>
          <w:szCs w:val="20"/>
        </w:rPr>
        <w:t xml:space="preserve"> annual reporting obligation towards the</w:t>
      </w:r>
      <w:r>
        <w:rPr>
          <w:rFonts w:ascii="Times" w:hAnsi="Times" w:cs="Times"/>
          <w:szCs w:val="26"/>
        </w:rPr>
        <w:t xml:space="preserve"> European Commission and the Belgian Chamber of Representatives. </w:t>
      </w:r>
    </w:p>
    <w:p w14:paraId="359434D3" w14:textId="77777777" w:rsidR="00F13851" w:rsidRDefault="00F13851" w:rsidP="00F13851">
      <w:pPr>
        <w:pStyle w:val="Default"/>
        <w:jc w:val="both"/>
        <w:rPr>
          <w:rFonts w:ascii="Times New Roman" w:eastAsia="Calibri" w:hAnsi="Times New Roman" w:cs="Times New Roman"/>
          <w:color w:val="auto"/>
          <w:szCs w:val="20"/>
          <w:lang w:val="en-GB"/>
        </w:rPr>
      </w:pPr>
    </w:p>
    <w:p w14:paraId="5B4E25A7" w14:textId="7D662701" w:rsidR="00F13851" w:rsidRPr="000D5221" w:rsidRDefault="00CC4B44" w:rsidP="000D5221">
      <w:pPr>
        <w:pStyle w:val="Default"/>
        <w:jc w:val="both"/>
        <w:rPr>
          <w:rFonts w:ascii="Times New Roman" w:hAnsi="Times New Roman" w:cs="Times New Roman"/>
          <w:szCs w:val="20"/>
          <w:lang w:val="en-GB"/>
        </w:rPr>
      </w:pPr>
      <w:r>
        <w:rPr>
          <w:rFonts w:ascii="Times New Roman" w:hAnsi="Times New Roman" w:cs="Times New Roman"/>
          <w:szCs w:val="20"/>
          <w:lang w:val="en-GB"/>
        </w:rPr>
        <w:t xml:space="preserve">As said, </w:t>
      </w:r>
      <w:r w:rsidR="00F13851" w:rsidRPr="005716DA">
        <w:rPr>
          <w:rFonts w:ascii="Times New Roman" w:hAnsi="Times New Roman" w:cs="Times New Roman"/>
          <w:szCs w:val="20"/>
          <w:lang w:val="en-GB"/>
        </w:rPr>
        <w:t>Article</w:t>
      </w:r>
      <w:r w:rsidR="00F13851" w:rsidRPr="005716DA">
        <w:rPr>
          <w:rFonts w:ascii="Times New Roman" w:eastAsia="Calibri" w:hAnsi="Times New Roman" w:cs="Times New Roman"/>
          <w:szCs w:val="20"/>
          <w:lang w:val="en-GB"/>
        </w:rPr>
        <w:t xml:space="preserve"> 12</w:t>
      </w:r>
      <w:r w:rsidR="00F13851" w:rsidRPr="005716DA">
        <w:rPr>
          <w:rFonts w:ascii="Times New Roman" w:hAnsi="Times New Roman" w:cs="Times New Roman"/>
          <w:szCs w:val="20"/>
          <w:lang w:val="en-GB"/>
        </w:rPr>
        <w:t xml:space="preserve">6 </w:t>
      </w:r>
      <w:r w:rsidR="00F13851" w:rsidRPr="005716DA">
        <w:rPr>
          <w:rFonts w:ascii="Times New Roman" w:eastAsia="Calibri" w:hAnsi="Times New Roman" w:cs="Times New Roman"/>
          <w:szCs w:val="20"/>
          <w:lang w:val="en-GB"/>
        </w:rPr>
        <w:t xml:space="preserve">of the </w:t>
      </w:r>
      <w:r w:rsidR="00F13851" w:rsidRPr="008F34D5">
        <w:rPr>
          <w:rFonts w:ascii="Times New Roman" w:eastAsia="Calibri" w:hAnsi="Times New Roman" w:cs="Times New Roman"/>
          <w:szCs w:val="20"/>
          <w:lang w:val="en-GB"/>
        </w:rPr>
        <w:t>Electronic Com</w:t>
      </w:r>
      <w:r w:rsidR="00F13851">
        <w:rPr>
          <w:rFonts w:ascii="Times New Roman" w:eastAsia="Calibri" w:hAnsi="Times New Roman" w:cs="Times New Roman"/>
          <w:szCs w:val="20"/>
          <w:lang w:val="en-GB"/>
        </w:rPr>
        <w:t>munications Act of 13 June 2005</w:t>
      </w:r>
      <w:r w:rsidR="00F13851" w:rsidRPr="005716DA">
        <w:rPr>
          <w:rFonts w:ascii="Times New Roman" w:hAnsi="Times New Roman" w:cs="Times New Roman"/>
          <w:szCs w:val="20"/>
          <w:lang w:val="en-GB"/>
        </w:rPr>
        <w:t xml:space="preserve"> is further elaborated in a Royal Decree</w:t>
      </w:r>
      <w:r w:rsidR="00F13851">
        <w:rPr>
          <w:rFonts w:ascii="Times New Roman" w:hAnsi="Times New Roman" w:cs="Times New Roman"/>
          <w:szCs w:val="20"/>
          <w:lang w:val="en-GB"/>
        </w:rPr>
        <w:t xml:space="preserve"> of 19 September 2013, which distinguishes the type of data to be retained.</w:t>
      </w:r>
      <w:r w:rsidR="00F13851">
        <w:rPr>
          <w:rStyle w:val="Odwoanieprzypisudolnego"/>
          <w:rFonts w:ascii="Times New Roman" w:eastAsiaTheme="majorEastAsia" w:hAnsi="Times New Roman" w:cs="Times New Roman"/>
          <w:szCs w:val="20"/>
          <w:lang w:val="en-GB"/>
        </w:rPr>
        <w:t xml:space="preserve"> </w:t>
      </w:r>
    </w:p>
    <w:p w14:paraId="6AEE6462" w14:textId="6CA743D9" w:rsidR="00B25995" w:rsidRDefault="00B25995" w:rsidP="00B25995">
      <w:pPr>
        <w:pStyle w:val="Nagwek2"/>
        <w:rPr>
          <w:lang w:val="en-GB"/>
        </w:rPr>
      </w:pPr>
      <w:bookmarkStart w:id="13" w:name="_Toc285720981"/>
      <w:r w:rsidRPr="005716DA">
        <w:rPr>
          <w:lang w:val="en-GB"/>
        </w:rPr>
        <w:t>Royal Decree</w:t>
      </w:r>
      <w:r>
        <w:rPr>
          <w:lang w:val="en-GB"/>
        </w:rPr>
        <w:t xml:space="preserve"> of 19 September 2013</w:t>
      </w:r>
      <w:r w:rsidR="002D31DE">
        <w:rPr>
          <w:lang w:val="en-GB"/>
        </w:rPr>
        <w:t>: data to be retained</w:t>
      </w:r>
      <w:bookmarkEnd w:id="13"/>
    </w:p>
    <w:p w14:paraId="1E40C986" w14:textId="77777777" w:rsidR="00B25995" w:rsidRDefault="00B25995" w:rsidP="00F13851">
      <w:pPr>
        <w:rPr>
          <w:b/>
        </w:rPr>
      </w:pPr>
    </w:p>
    <w:p w14:paraId="6007570D" w14:textId="77777777" w:rsidR="00F13851" w:rsidRDefault="00F13851" w:rsidP="00F13851">
      <w:pPr>
        <w:pStyle w:val="Default"/>
        <w:jc w:val="both"/>
        <w:rPr>
          <w:rFonts w:ascii="Times New Roman" w:hAnsi="Times New Roman" w:cs="Times New Roman"/>
          <w:szCs w:val="20"/>
          <w:lang w:val="en-GB"/>
        </w:rPr>
      </w:pPr>
      <w:r>
        <w:rPr>
          <w:rFonts w:ascii="Times New Roman" w:hAnsi="Times New Roman" w:cs="Times New Roman"/>
          <w:szCs w:val="20"/>
          <w:lang w:val="en-GB"/>
        </w:rPr>
        <w:t xml:space="preserve">Article 3§1 of the Royal Decree of 19 September 2013 provides that </w:t>
      </w:r>
      <w:r w:rsidRPr="00CA0094">
        <w:rPr>
          <w:rFonts w:ascii="Times New Roman" w:hAnsi="Times New Roman" w:cs="Times New Roman"/>
          <w:b/>
          <w:szCs w:val="20"/>
          <w:lang w:val="en-GB"/>
        </w:rPr>
        <w:t>fixed telephony services</w:t>
      </w:r>
      <w:r>
        <w:rPr>
          <w:rFonts w:ascii="Times New Roman" w:hAnsi="Times New Roman" w:cs="Times New Roman"/>
          <w:szCs w:val="20"/>
          <w:lang w:val="en-GB"/>
        </w:rPr>
        <w:t xml:space="preserve"> retain the following </w:t>
      </w:r>
      <w:r w:rsidRPr="00CA0094">
        <w:rPr>
          <w:rFonts w:ascii="Times New Roman" w:hAnsi="Times New Roman" w:cs="Times New Roman"/>
          <w:szCs w:val="20"/>
          <w:u w:val="single"/>
          <w:lang w:val="en-GB"/>
        </w:rPr>
        <w:t>identification data</w:t>
      </w:r>
      <w:r>
        <w:rPr>
          <w:rFonts w:ascii="Times New Roman" w:hAnsi="Times New Roman" w:cs="Times New Roman"/>
          <w:szCs w:val="20"/>
          <w:lang w:val="en-GB"/>
        </w:rPr>
        <w:t xml:space="preserve">: </w:t>
      </w:r>
    </w:p>
    <w:p w14:paraId="14A37055" w14:textId="77777777" w:rsidR="00F13851" w:rsidRDefault="00F13851" w:rsidP="00F13851">
      <w:pPr>
        <w:pStyle w:val="Default"/>
        <w:widowControl/>
        <w:numPr>
          <w:ilvl w:val="0"/>
          <w:numId w:val="7"/>
        </w:numPr>
        <w:jc w:val="both"/>
        <w:rPr>
          <w:rFonts w:ascii="Times New Roman" w:hAnsi="Times New Roman" w:cs="Times New Roman"/>
          <w:szCs w:val="20"/>
          <w:lang w:val="en-GB"/>
        </w:rPr>
      </w:pPr>
      <w:r>
        <w:rPr>
          <w:rFonts w:ascii="Times New Roman" w:hAnsi="Times New Roman" w:cs="Times New Roman"/>
          <w:szCs w:val="20"/>
          <w:lang w:val="en-GB"/>
        </w:rPr>
        <w:lastRenderedPageBreak/>
        <w:t xml:space="preserve">1° the number allocated to the user; </w:t>
      </w:r>
    </w:p>
    <w:p w14:paraId="5D1921DA" w14:textId="77777777" w:rsidR="00F13851" w:rsidRDefault="00F13851" w:rsidP="00F13851">
      <w:pPr>
        <w:pStyle w:val="Default"/>
        <w:widowControl/>
        <w:numPr>
          <w:ilvl w:val="0"/>
          <w:numId w:val="7"/>
        </w:numPr>
        <w:jc w:val="both"/>
        <w:rPr>
          <w:rFonts w:ascii="Times New Roman" w:hAnsi="Times New Roman" w:cs="Times New Roman"/>
          <w:szCs w:val="20"/>
          <w:lang w:val="en-GB"/>
        </w:rPr>
      </w:pPr>
      <w:r>
        <w:rPr>
          <w:rFonts w:ascii="Times New Roman" w:hAnsi="Times New Roman" w:cs="Times New Roman"/>
          <w:szCs w:val="20"/>
          <w:lang w:val="en-GB"/>
        </w:rPr>
        <w:t xml:space="preserve">2° the user’s personal data; </w:t>
      </w:r>
    </w:p>
    <w:p w14:paraId="28349225" w14:textId="77777777" w:rsidR="00F13851" w:rsidRDefault="00F13851" w:rsidP="00F13851">
      <w:pPr>
        <w:pStyle w:val="Default"/>
        <w:widowControl/>
        <w:numPr>
          <w:ilvl w:val="0"/>
          <w:numId w:val="7"/>
        </w:numPr>
        <w:jc w:val="both"/>
        <w:rPr>
          <w:rFonts w:ascii="Times New Roman" w:hAnsi="Times New Roman" w:cs="Times New Roman"/>
          <w:szCs w:val="20"/>
          <w:lang w:val="en-GB"/>
        </w:rPr>
      </w:pPr>
      <w:r>
        <w:rPr>
          <w:rFonts w:ascii="Times New Roman" w:hAnsi="Times New Roman" w:cs="Times New Roman"/>
          <w:szCs w:val="20"/>
          <w:lang w:val="en-GB"/>
        </w:rPr>
        <w:t>3° the subscription’s starting date or the registration data;</w:t>
      </w:r>
      <w:r w:rsidRPr="00C42469">
        <w:rPr>
          <w:rFonts w:ascii="Times New Roman" w:hAnsi="Times New Roman" w:cs="Times New Roman"/>
          <w:szCs w:val="20"/>
          <w:lang w:val="en-GB"/>
        </w:rPr>
        <w:t xml:space="preserve"> </w:t>
      </w:r>
    </w:p>
    <w:p w14:paraId="03D76924" w14:textId="77777777" w:rsidR="00F13851" w:rsidRDefault="00F13851" w:rsidP="00F13851">
      <w:pPr>
        <w:pStyle w:val="Default"/>
        <w:widowControl/>
        <w:numPr>
          <w:ilvl w:val="0"/>
          <w:numId w:val="7"/>
        </w:numPr>
        <w:jc w:val="both"/>
        <w:rPr>
          <w:rFonts w:ascii="Times New Roman" w:hAnsi="Times New Roman" w:cs="Times New Roman"/>
          <w:szCs w:val="20"/>
          <w:lang w:val="en-GB"/>
        </w:rPr>
      </w:pPr>
      <w:r>
        <w:rPr>
          <w:rFonts w:ascii="Times New Roman" w:hAnsi="Times New Roman" w:cs="Times New Roman"/>
          <w:szCs w:val="20"/>
          <w:lang w:val="en-GB"/>
        </w:rPr>
        <w:t xml:space="preserve">4° the type of fixed telephony service used and the types of other services to which the user is registered; </w:t>
      </w:r>
    </w:p>
    <w:p w14:paraId="79E9396E" w14:textId="77777777" w:rsidR="00F13851" w:rsidRPr="00E46773" w:rsidRDefault="00F13851" w:rsidP="00F13851">
      <w:pPr>
        <w:pStyle w:val="Default"/>
        <w:widowControl/>
        <w:numPr>
          <w:ilvl w:val="0"/>
          <w:numId w:val="7"/>
        </w:numPr>
        <w:jc w:val="both"/>
        <w:rPr>
          <w:rFonts w:ascii="Times New Roman" w:hAnsi="Times New Roman" w:cs="Times New Roman"/>
          <w:szCs w:val="20"/>
          <w:lang w:val="en-GB"/>
        </w:rPr>
      </w:pPr>
      <w:r>
        <w:rPr>
          <w:rFonts w:ascii="Times New Roman" w:hAnsi="Times New Roman" w:cs="Times New Roman"/>
          <w:szCs w:val="20"/>
          <w:lang w:val="en-GB"/>
        </w:rPr>
        <w:t>5° in case of number transfer, the identity of the transferring provider and of the receiving provider;</w:t>
      </w:r>
    </w:p>
    <w:p w14:paraId="034D2960" w14:textId="77777777" w:rsidR="00F13851" w:rsidRPr="00942EAD" w:rsidRDefault="00F13851" w:rsidP="00F13851">
      <w:pPr>
        <w:pStyle w:val="Default"/>
        <w:widowControl/>
        <w:numPr>
          <w:ilvl w:val="0"/>
          <w:numId w:val="7"/>
        </w:numPr>
        <w:jc w:val="both"/>
        <w:rPr>
          <w:rFonts w:ascii="Times New Roman" w:hAnsi="Times New Roman" w:cs="Times New Roman"/>
          <w:szCs w:val="20"/>
          <w:lang w:val="en-GB"/>
        </w:rPr>
      </w:pPr>
      <w:r>
        <w:rPr>
          <w:rFonts w:ascii="Times New Roman" w:hAnsi="Times New Roman" w:cs="Times New Roman"/>
          <w:szCs w:val="20"/>
          <w:lang w:val="en-GB"/>
        </w:rPr>
        <w:t xml:space="preserve">6° the data relating to the payment method, the identification of the payment instrument and the time of payment for the subscription or for the use of the service. </w:t>
      </w:r>
    </w:p>
    <w:p w14:paraId="4238F774" w14:textId="77777777" w:rsidR="00F13851" w:rsidRDefault="00F13851" w:rsidP="00F13851">
      <w:pPr>
        <w:pStyle w:val="Default"/>
        <w:jc w:val="both"/>
        <w:rPr>
          <w:rFonts w:ascii="Times New Roman" w:hAnsi="Times New Roman" w:cs="Times New Roman"/>
          <w:szCs w:val="20"/>
          <w:lang w:val="en-GB"/>
        </w:rPr>
      </w:pPr>
    </w:p>
    <w:p w14:paraId="1E7A0419" w14:textId="77777777" w:rsidR="00F13851" w:rsidRDefault="00F13851" w:rsidP="00F13851">
      <w:pPr>
        <w:pStyle w:val="Default"/>
        <w:jc w:val="both"/>
        <w:rPr>
          <w:rFonts w:ascii="Times New Roman" w:hAnsi="Times New Roman" w:cs="Times New Roman"/>
          <w:szCs w:val="20"/>
          <w:lang w:val="en-GB"/>
        </w:rPr>
      </w:pPr>
      <w:r>
        <w:rPr>
          <w:rFonts w:ascii="Times New Roman" w:hAnsi="Times New Roman" w:cs="Times New Roman"/>
          <w:szCs w:val="20"/>
          <w:lang w:val="en-GB"/>
        </w:rPr>
        <w:t xml:space="preserve">Article 3§2 of the Royal Decree of 19 September 2013 provides that </w:t>
      </w:r>
      <w:r w:rsidRPr="00CA0094">
        <w:rPr>
          <w:rFonts w:ascii="Times New Roman" w:hAnsi="Times New Roman" w:cs="Times New Roman"/>
          <w:b/>
          <w:szCs w:val="20"/>
          <w:lang w:val="en-GB"/>
        </w:rPr>
        <w:t>fixed telephony services</w:t>
      </w:r>
      <w:r>
        <w:rPr>
          <w:rFonts w:ascii="Times New Roman" w:hAnsi="Times New Roman" w:cs="Times New Roman"/>
          <w:szCs w:val="20"/>
          <w:lang w:val="en-GB"/>
        </w:rPr>
        <w:t xml:space="preserve"> retain the following </w:t>
      </w:r>
      <w:r w:rsidRPr="00CA0094">
        <w:rPr>
          <w:rFonts w:ascii="Times New Roman" w:hAnsi="Times New Roman" w:cs="Times New Roman"/>
          <w:szCs w:val="20"/>
          <w:u w:val="single"/>
          <w:lang w:val="en-GB"/>
        </w:rPr>
        <w:t>traffic and localisation data</w:t>
      </w:r>
      <w:r w:rsidRPr="00942EAD">
        <w:rPr>
          <w:rFonts w:ascii="Times New Roman" w:hAnsi="Times New Roman" w:cs="Times New Roman"/>
          <w:szCs w:val="20"/>
          <w:lang w:val="en-GB"/>
        </w:rPr>
        <w:t>:</w:t>
      </w:r>
      <w:r>
        <w:rPr>
          <w:rFonts w:ascii="Times New Roman" w:hAnsi="Times New Roman" w:cs="Times New Roman"/>
          <w:szCs w:val="20"/>
          <w:lang w:val="en-GB"/>
        </w:rPr>
        <w:t xml:space="preserve"> </w:t>
      </w:r>
    </w:p>
    <w:p w14:paraId="49FBED3A" w14:textId="77777777" w:rsidR="00F13851" w:rsidRDefault="00F13851" w:rsidP="00F13851">
      <w:pPr>
        <w:pStyle w:val="Default"/>
        <w:widowControl/>
        <w:numPr>
          <w:ilvl w:val="0"/>
          <w:numId w:val="8"/>
        </w:numPr>
        <w:jc w:val="both"/>
        <w:rPr>
          <w:rFonts w:ascii="Times New Roman" w:hAnsi="Times New Roman" w:cs="Times New Roman"/>
          <w:szCs w:val="20"/>
          <w:lang w:val="en-GB"/>
        </w:rPr>
      </w:pPr>
      <w:r>
        <w:rPr>
          <w:rFonts w:ascii="Times New Roman" w:hAnsi="Times New Roman" w:cs="Times New Roman"/>
          <w:szCs w:val="20"/>
          <w:lang w:val="en-GB"/>
        </w:rPr>
        <w:t xml:space="preserve">1° the identification of the calling number and the number called; </w:t>
      </w:r>
    </w:p>
    <w:p w14:paraId="60C8A21C" w14:textId="77777777" w:rsidR="00F13851" w:rsidRDefault="00F13851" w:rsidP="00F13851">
      <w:pPr>
        <w:pStyle w:val="Default"/>
        <w:widowControl/>
        <w:numPr>
          <w:ilvl w:val="0"/>
          <w:numId w:val="8"/>
        </w:numPr>
        <w:jc w:val="both"/>
        <w:rPr>
          <w:rFonts w:ascii="Times New Roman" w:hAnsi="Times New Roman" w:cs="Times New Roman"/>
          <w:szCs w:val="20"/>
          <w:lang w:val="en-GB"/>
        </w:rPr>
      </w:pPr>
      <w:r>
        <w:rPr>
          <w:rFonts w:ascii="Times New Roman" w:hAnsi="Times New Roman" w:cs="Times New Roman"/>
          <w:szCs w:val="20"/>
          <w:lang w:val="en-GB"/>
        </w:rPr>
        <w:t xml:space="preserve">2° the location of the network connection point of the calling party and of the called party; </w:t>
      </w:r>
    </w:p>
    <w:p w14:paraId="0BFFF66C" w14:textId="77777777" w:rsidR="00F13851" w:rsidRDefault="00F13851" w:rsidP="00F13851">
      <w:pPr>
        <w:pStyle w:val="Default"/>
        <w:widowControl/>
        <w:numPr>
          <w:ilvl w:val="0"/>
          <w:numId w:val="8"/>
        </w:numPr>
        <w:jc w:val="both"/>
        <w:rPr>
          <w:rFonts w:ascii="Times New Roman" w:hAnsi="Times New Roman" w:cs="Times New Roman"/>
          <w:szCs w:val="20"/>
          <w:lang w:val="en-GB"/>
        </w:rPr>
      </w:pPr>
      <w:r>
        <w:rPr>
          <w:rFonts w:ascii="Times New Roman" w:hAnsi="Times New Roman" w:cs="Times New Roman"/>
          <w:szCs w:val="20"/>
          <w:lang w:val="en-GB"/>
        </w:rPr>
        <w:t xml:space="preserve">3° the identification of all lines in case of group calls, call forwarding or call transfer; </w:t>
      </w:r>
    </w:p>
    <w:p w14:paraId="759D5670" w14:textId="77777777" w:rsidR="00F13851" w:rsidRDefault="00F13851" w:rsidP="00F13851">
      <w:pPr>
        <w:pStyle w:val="Default"/>
        <w:widowControl/>
        <w:numPr>
          <w:ilvl w:val="0"/>
          <w:numId w:val="8"/>
        </w:numPr>
        <w:jc w:val="both"/>
        <w:rPr>
          <w:rFonts w:ascii="Times New Roman" w:hAnsi="Times New Roman" w:cs="Times New Roman"/>
          <w:szCs w:val="20"/>
          <w:lang w:val="en-GB"/>
        </w:rPr>
      </w:pPr>
      <w:r>
        <w:rPr>
          <w:rFonts w:ascii="Times New Roman" w:hAnsi="Times New Roman" w:cs="Times New Roman"/>
          <w:szCs w:val="20"/>
          <w:lang w:val="en-GB"/>
        </w:rPr>
        <w:t xml:space="preserve">4° data and time of the start and end of the call; </w:t>
      </w:r>
    </w:p>
    <w:p w14:paraId="3009F249" w14:textId="77777777" w:rsidR="00F13851" w:rsidRPr="002927B2" w:rsidRDefault="00F13851" w:rsidP="00F13851">
      <w:pPr>
        <w:pStyle w:val="Default"/>
        <w:widowControl/>
        <w:numPr>
          <w:ilvl w:val="0"/>
          <w:numId w:val="8"/>
        </w:numPr>
        <w:jc w:val="both"/>
        <w:rPr>
          <w:rFonts w:ascii="Times New Roman" w:hAnsi="Times New Roman" w:cs="Times New Roman"/>
          <w:szCs w:val="20"/>
          <w:lang w:val="en-GB"/>
        </w:rPr>
      </w:pPr>
      <w:r>
        <w:rPr>
          <w:rFonts w:ascii="Times New Roman" w:hAnsi="Times New Roman" w:cs="Times New Roman"/>
          <w:szCs w:val="20"/>
          <w:lang w:val="en-GB"/>
        </w:rPr>
        <w:t xml:space="preserve">5° description of the telephony service used. </w:t>
      </w:r>
    </w:p>
    <w:p w14:paraId="08A0AE11" w14:textId="77777777" w:rsidR="00F13851" w:rsidRDefault="00F13851" w:rsidP="00F13851">
      <w:pPr>
        <w:pStyle w:val="Default"/>
        <w:jc w:val="both"/>
        <w:rPr>
          <w:rFonts w:ascii="Times New Roman" w:hAnsi="Times New Roman" w:cs="Times New Roman"/>
          <w:szCs w:val="20"/>
          <w:lang w:val="en-GB"/>
        </w:rPr>
      </w:pPr>
    </w:p>
    <w:p w14:paraId="174289F6" w14:textId="77777777" w:rsidR="00F13851" w:rsidRDefault="00F13851" w:rsidP="00F13851">
      <w:pPr>
        <w:pStyle w:val="Default"/>
        <w:jc w:val="both"/>
        <w:rPr>
          <w:rFonts w:ascii="Times New Roman" w:hAnsi="Times New Roman" w:cs="Times New Roman"/>
          <w:szCs w:val="20"/>
          <w:lang w:val="en-GB"/>
        </w:rPr>
      </w:pPr>
      <w:r>
        <w:rPr>
          <w:rFonts w:ascii="Times New Roman" w:hAnsi="Times New Roman" w:cs="Times New Roman"/>
          <w:szCs w:val="20"/>
          <w:lang w:val="en-GB"/>
        </w:rPr>
        <w:t xml:space="preserve">Article 4§1 of the Royal Decree of 19 September 2013 provides that </w:t>
      </w:r>
      <w:r w:rsidRPr="00CA0094">
        <w:rPr>
          <w:rFonts w:ascii="Times New Roman" w:hAnsi="Times New Roman" w:cs="Times New Roman"/>
          <w:b/>
          <w:szCs w:val="20"/>
          <w:lang w:val="en-GB"/>
        </w:rPr>
        <w:t>mobile telephony services</w:t>
      </w:r>
      <w:r>
        <w:rPr>
          <w:rFonts w:ascii="Times New Roman" w:hAnsi="Times New Roman" w:cs="Times New Roman"/>
          <w:b/>
          <w:szCs w:val="20"/>
          <w:lang w:val="en-GB"/>
        </w:rPr>
        <w:t xml:space="preserve"> </w:t>
      </w:r>
      <w:r>
        <w:rPr>
          <w:rFonts w:ascii="Times New Roman" w:hAnsi="Times New Roman" w:cs="Times New Roman"/>
          <w:szCs w:val="20"/>
          <w:lang w:val="en-GB"/>
        </w:rPr>
        <w:t xml:space="preserve">retain the following </w:t>
      </w:r>
      <w:r w:rsidRPr="00CA0094">
        <w:rPr>
          <w:rFonts w:ascii="Times New Roman" w:hAnsi="Times New Roman" w:cs="Times New Roman"/>
          <w:szCs w:val="20"/>
          <w:u w:val="single"/>
          <w:lang w:val="en-GB"/>
        </w:rPr>
        <w:t>identification data</w:t>
      </w:r>
      <w:r w:rsidRPr="00942EAD">
        <w:rPr>
          <w:rFonts w:ascii="Times New Roman" w:hAnsi="Times New Roman" w:cs="Times New Roman"/>
          <w:szCs w:val="20"/>
          <w:lang w:val="en-GB"/>
        </w:rPr>
        <w:t xml:space="preserve">: </w:t>
      </w:r>
    </w:p>
    <w:p w14:paraId="6EB3564A" w14:textId="77777777" w:rsidR="00F13851" w:rsidRPr="00FC1335" w:rsidRDefault="00F13851" w:rsidP="00F13851">
      <w:pPr>
        <w:pStyle w:val="Default"/>
        <w:widowControl/>
        <w:numPr>
          <w:ilvl w:val="0"/>
          <w:numId w:val="9"/>
        </w:numPr>
        <w:jc w:val="both"/>
        <w:rPr>
          <w:rFonts w:ascii="Times New Roman" w:hAnsi="Times New Roman" w:cs="Times New Roman"/>
          <w:szCs w:val="20"/>
          <w:u w:val="single"/>
          <w:lang w:val="en-GB"/>
        </w:rPr>
      </w:pPr>
      <w:r>
        <w:rPr>
          <w:rFonts w:ascii="Times New Roman" w:hAnsi="Times New Roman" w:cs="Times New Roman"/>
          <w:szCs w:val="20"/>
          <w:lang w:val="en-GB"/>
        </w:rPr>
        <w:t xml:space="preserve">1° the number allocated to the user and his International Mobile Subscriber Identity (IMSI); </w:t>
      </w:r>
    </w:p>
    <w:p w14:paraId="7102505D" w14:textId="77777777" w:rsidR="00F13851" w:rsidRPr="00FC1335" w:rsidRDefault="00F13851" w:rsidP="00F13851">
      <w:pPr>
        <w:pStyle w:val="Default"/>
        <w:widowControl/>
        <w:numPr>
          <w:ilvl w:val="0"/>
          <w:numId w:val="9"/>
        </w:numPr>
        <w:jc w:val="both"/>
        <w:rPr>
          <w:rFonts w:ascii="Times New Roman" w:hAnsi="Times New Roman" w:cs="Times New Roman"/>
          <w:szCs w:val="20"/>
          <w:u w:val="single"/>
          <w:lang w:val="en-GB"/>
        </w:rPr>
      </w:pPr>
      <w:r>
        <w:rPr>
          <w:rFonts w:ascii="Times New Roman" w:hAnsi="Times New Roman" w:cs="Times New Roman"/>
          <w:szCs w:val="20"/>
          <w:lang w:val="en-GB"/>
        </w:rPr>
        <w:t>2° the user’s personal data;</w:t>
      </w:r>
    </w:p>
    <w:p w14:paraId="00D1E6D1" w14:textId="77777777" w:rsidR="00F13851" w:rsidRPr="00FC1335" w:rsidRDefault="00F13851" w:rsidP="00F13851">
      <w:pPr>
        <w:pStyle w:val="Default"/>
        <w:widowControl/>
        <w:numPr>
          <w:ilvl w:val="0"/>
          <w:numId w:val="9"/>
        </w:numPr>
        <w:jc w:val="both"/>
        <w:rPr>
          <w:rFonts w:ascii="Times New Roman" w:hAnsi="Times New Roman" w:cs="Times New Roman"/>
          <w:szCs w:val="20"/>
          <w:u w:val="single"/>
          <w:lang w:val="en-GB"/>
        </w:rPr>
      </w:pPr>
      <w:r>
        <w:rPr>
          <w:rFonts w:ascii="Times New Roman" w:hAnsi="Times New Roman" w:cs="Times New Roman"/>
          <w:szCs w:val="20"/>
          <w:lang w:val="en-GB"/>
        </w:rPr>
        <w:t xml:space="preserve">3° the date and location of the user’s registration or subscription; </w:t>
      </w:r>
    </w:p>
    <w:p w14:paraId="0F908A1D" w14:textId="77777777" w:rsidR="00F13851" w:rsidRPr="00FC1335" w:rsidRDefault="00F13851" w:rsidP="00F13851">
      <w:pPr>
        <w:pStyle w:val="Default"/>
        <w:widowControl/>
        <w:numPr>
          <w:ilvl w:val="0"/>
          <w:numId w:val="9"/>
        </w:numPr>
        <w:jc w:val="both"/>
        <w:rPr>
          <w:rFonts w:ascii="Times New Roman" w:hAnsi="Times New Roman" w:cs="Times New Roman"/>
          <w:szCs w:val="20"/>
          <w:u w:val="single"/>
          <w:lang w:val="en-GB"/>
        </w:rPr>
      </w:pPr>
      <w:r>
        <w:rPr>
          <w:rFonts w:ascii="Times New Roman" w:hAnsi="Times New Roman" w:cs="Times New Roman"/>
          <w:szCs w:val="20"/>
          <w:lang w:val="en-GB"/>
        </w:rPr>
        <w:t xml:space="preserve">4° the date and time of the first activation of the service and the cell ID from which the service is activated; </w:t>
      </w:r>
    </w:p>
    <w:p w14:paraId="370F3821" w14:textId="77777777" w:rsidR="00F13851" w:rsidRPr="00FC1335" w:rsidRDefault="00F13851" w:rsidP="00F13851">
      <w:pPr>
        <w:pStyle w:val="Default"/>
        <w:widowControl/>
        <w:numPr>
          <w:ilvl w:val="0"/>
          <w:numId w:val="9"/>
        </w:numPr>
        <w:jc w:val="both"/>
        <w:rPr>
          <w:rFonts w:ascii="Times New Roman" w:hAnsi="Times New Roman" w:cs="Times New Roman"/>
          <w:szCs w:val="20"/>
          <w:u w:val="single"/>
          <w:lang w:val="en-GB"/>
        </w:rPr>
      </w:pPr>
      <w:r>
        <w:rPr>
          <w:rFonts w:ascii="Times New Roman" w:hAnsi="Times New Roman" w:cs="Times New Roman"/>
          <w:szCs w:val="20"/>
          <w:lang w:val="en-GB"/>
        </w:rPr>
        <w:t xml:space="preserve">5° the additional services to which the user has subscribed; </w:t>
      </w:r>
    </w:p>
    <w:p w14:paraId="5DE914CD" w14:textId="77777777" w:rsidR="00F13851" w:rsidRPr="00FC1335" w:rsidRDefault="00F13851" w:rsidP="00F13851">
      <w:pPr>
        <w:pStyle w:val="Default"/>
        <w:widowControl/>
        <w:numPr>
          <w:ilvl w:val="0"/>
          <w:numId w:val="9"/>
        </w:numPr>
        <w:jc w:val="both"/>
        <w:rPr>
          <w:rFonts w:ascii="Times New Roman" w:hAnsi="Times New Roman" w:cs="Times New Roman"/>
          <w:szCs w:val="20"/>
          <w:u w:val="single"/>
          <w:lang w:val="en-GB"/>
        </w:rPr>
      </w:pPr>
      <w:r>
        <w:rPr>
          <w:rFonts w:ascii="Times New Roman" w:hAnsi="Times New Roman" w:cs="Times New Roman"/>
          <w:szCs w:val="20"/>
          <w:lang w:val="en-GB"/>
        </w:rPr>
        <w:t xml:space="preserve">6° in case of number transfer, the identity of the transferring provider; </w:t>
      </w:r>
    </w:p>
    <w:p w14:paraId="51CFF7A7" w14:textId="77777777" w:rsidR="00F13851" w:rsidRPr="006321CF" w:rsidRDefault="00F13851" w:rsidP="00F13851">
      <w:pPr>
        <w:pStyle w:val="Default"/>
        <w:widowControl/>
        <w:numPr>
          <w:ilvl w:val="0"/>
          <w:numId w:val="9"/>
        </w:numPr>
        <w:jc w:val="both"/>
        <w:rPr>
          <w:rFonts w:ascii="Times New Roman" w:hAnsi="Times New Roman" w:cs="Times New Roman"/>
          <w:szCs w:val="20"/>
          <w:u w:val="single"/>
          <w:lang w:val="en-GB"/>
        </w:rPr>
      </w:pPr>
      <w:r>
        <w:rPr>
          <w:rFonts w:ascii="Times New Roman" w:hAnsi="Times New Roman" w:cs="Times New Roman"/>
          <w:szCs w:val="20"/>
          <w:lang w:val="en-GB"/>
        </w:rPr>
        <w:t xml:space="preserve">7° the data relating to the payment method, the identification of the payment instrument and the time of payment for the subscription or for the use of the service; </w:t>
      </w:r>
    </w:p>
    <w:p w14:paraId="325CB32F" w14:textId="77777777" w:rsidR="00F13851" w:rsidRPr="00CA0094" w:rsidRDefault="00F13851" w:rsidP="00F13851">
      <w:pPr>
        <w:pStyle w:val="Default"/>
        <w:widowControl/>
        <w:numPr>
          <w:ilvl w:val="0"/>
          <w:numId w:val="9"/>
        </w:numPr>
        <w:jc w:val="both"/>
        <w:rPr>
          <w:rFonts w:ascii="Times New Roman" w:hAnsi="Times New Roman" w:cs="Times New Roman"/>
          <w:szCs w:val="20"/>
          <w:u w:val="single"/>
          <w:lang w:val="en-GB"/>
        </w:rPr>
      </w:pPr>
      <w:r>
        <w:rPr>
          <w:rFonts w:ascii="Times New Roman" w:hAnsi="Times New Roman" w:cs="Times New Roman"/>
          <w:szCs w:val="20"/>
          <w:lang w:val="en-GB"/>
        </w:rPr>
        <w:t>8° the ID number of the user’s mobile equipment (IMEI).</w:t>
      </w:r>
    </w:p>
    <w:p w14:paraId="2952F308" w14:textId="77777777" w:rsidR="00F13851" w:rsidRDefault="00F13851" w:rsidP="00F13851">
      <w:pPr>
        <w:pStyle w:val="Default"/>
        <w:jc w:val="both"/>
        <w:rPr>
          <w:rFonts w:ascii="Times New Roman" w:hAnsi="Times New Roman" w:cs="Times New Roman"/>
          <w:szCs w:val="20"/>
          <w:lang w:val="en-GB"/>
        </w:rPr>
      </w:pPr>
    </w:p>
    <w:p w14:paraId="6E425564" w14:textId="77777777" w:rsidR="00F13851" w:rsidRDefault="00F13851" w:rsidP="00F13851">
      <w:pPr>
        <w:pStyle w:val="Default"/>
        <w:jc w:val="both"/>
        <w:rPr>
          <w:rFonts w:ascii="Times New Roman" w:hAnsi="Times New Roman" w:cs="Times New Roman"/>
          <w:szCs w:val="20"/>
          <w:lang w:val="en-GB"/>
        </w:rPr>
      </w:pPr>
      <w:r>
        <w:rPr>
          <w:rFonts w:ascii="Times New Roman" w:hAnsi="Times New Roman" w:cs="Times New Roman"/>
          <w:szCs w:val="20"/>
          <w:lang w:val="en-GB"/>
        </w:rPr>
        <w:t xml:space="preserve">Article 4§2 of the Royal Decree of 19 September 2013 provides that </w:t>
      </w:r>
      <w:r w:rsidRPr="00CA0094">
        <w:rPr>
          <w:rFonts w:ascii="Times New Roman" w:hAnsi="Times New Roman" w:cs="Times New Roman"/>
          <w:b/>
          <w:szCs w:val="20"/>
          <w:lang w:val="en-GB"/>
        </w:rPr>
        <w:t>mobile telephony services</w:t>
      </w:r>
      <w:r>
        <w:rPr>
          <w:rFonts w:ascii="Times New Roman" w:hAnsi="Times New Roman" w:cs="Times New Roman"/>
          <w:b/>
          <w:szCs w:val="20"/>
          <w:lang w:val="en-GB"/>
        </w:rPr>
        <w:t xml:space="preserve"> </w:t>
      </w:r>
      <w:r>
        <w:rPr>
          <w:rFonts w:ascii="Times New Roman" w:hAnsi="Times New Roman" w:cs="Times New Roman"/>
          <w:szCs w:val="20"/>
          <w:lang w:val="en-GB"/>
        </w:rPr>
        <w:t xml:space="preserve">retain the following </w:t>
      </w:r>
      <w:r w:rsidRPr="00CA0094">
        <w:rPr>
          <w:rFonts w:ascii="Times New Roman" w:hAnsi="Times New Roman" w:cs="Times New Roman"/>
          <w:szCs w:val="20"/>
          <w:u w:val="single"/>
          <w:lang w:val="en-GB"/>
        </w:rPr>
        <w:t>traffic and localisation data</w:t>
      </w:r>
      <w:r w:rsidRPr="00942EAD">
        <w:rPr>
          <w:rFonts w:ascii="Times New Roman" w:hAnsi="Times New Roman" w:cs="Times New Roman"/>
          <w:szCs w:val="20"/>
          <w:lang w:val="en-GB"/>
        </w:rPr>
        <w:t>:</w:t>
      </w:r>
      <w:r>
        <w:rPr>
          <w:rFonts w:ascii="Times New Roman" w:hAnsi="Times New Roman" w:cs="Times New Roman"/>
          <w:szCs w:val="20"/>
          <w:lang w:val="en-GB"/>
        </w:rPr>
        <w:t xml:space="preserve"> </w:t>
      </w:r>
    </w:p>
    <w:p w14:paraId="01D2D538" w14:textId="77777777" w:rsidR="00F13851" w:rsidRDefault="00F13851" w:rsidP="00F13851">
      <w:pPr>
        <w:pStyle w:val="Default"/>
        <w:widowControl/>
        <w:numPr>
          <w:ilvl w:val="0"/>
          <w:numId w:val="10"/>
        </w:numPr>
        <w:jc w:val="both"/>
        <w:rPr>
          <w:rFonts w:ascii="Times New Roman" w:hAnsi="Times New Roman" w:cs="Times New Roman"/>
          <w:szCs w:val="20"/>
          <w:lang w:val="en-GB"/>
        </w:rPr>
      </w:pPr>
      <w:r>
        <w:rPr>
          <w:rFonts w:ascii="Times New Roman" w:hAnsi="Times New Roman" w:cs="Times New Roman"/>
          <w:szCs w:val="20"/>
          <w:lang w:val="en-GB"/>
        </w:rPr>
        <w:t xml:space="preserve">1° the identification of the telephone number of the calling party and of the called party; </w:t>
      </w:r>
    </w:p>
    <w:p w14:paraId="104A6A70" w14:textId="77777777" w:rsidR="00F13851" w:rsidRDefault="00F13851" w:rsidP="00F13851">
      <w:pPr>
        <w:pStyle w:val="Default"/>
        <w:widowControl/>
        <w:numPr>
          <w:ilvl w:val="0"/>
          <w:numId w:val="10"/>
        </w:numPr>
        <w:jc w:val="both"/>
        <w:rPr>
          <w:rFonts w:ascii="Times New Roman" w:hAnsi="Times New Roman" w:cs="Times New Roman"/>
          <w:szCs w:val="20"/>
          <w:lang w:val="en-GB"/>
        </w:rPr>
      </w:pPr>
      <w:r>
        <w:rPr>
          <w:rFonts w:ascii="Times New Roman" w:hAnsi="Times New Roman" w:cs="Times New Roman"/>
          <w:szCs w:val="20"/>
          <w:lang w:val="en-GB"/>
        </w:rPr>
        <w:t xml:space="preserve">2° the identification of all lines in case of group calls, call forwarding or call transfer; </w:t>
      </w:r>
    </w:p>
    <w:p w14:paraId="11E1FACC" w14:textId="77777777" w:rsidR="00F13851" w:rsidRDefault="00F13851" w:rsidP="00F13851">
      <w:pPr>
        <w:pStyle w:val="Default"/>
        <w:widowControl/>
        <w:numPr>
          <w:ilvl w:val="0"/>
          <w:numId w:val="10"/>
        </w:numPr>
        <w:jc w:val="both"/>
        <w:rPr>
          <w:rFonts w:ascii="Times New Roman" w:hAnsi="Times New Roman" w:cs="Times New Roman"/>
          <w:szCs w:val="20"/>
          <w:lang w:val="en-GB"/>
        </w:rPr>
      </w:pPr>
      <w:r>
        <w:rPr>
          <w:rFonts w:ascii="Times New Roman" w:hAnsi="Times New Roman" w:cs="Times New Roman"/>
          <w:szCs w:val="20"/>
          <w:lang w:val="en-GB"/>
        </w:rPr>
        <w:t xml:space="preserve">3° the IMSI of the calling and called participants; </w:t>
      </w:r>
    </w:p>
    <w:p w14:paraId="255F1FC1" w14:textId="77777777" w:rsidR="00F13851" w:rsidRDefault="00F13851" w:rsidP="00F13851">
      <w:pPr>
        <w:pStyle w:val="Default"/>
        <w:widowControl/>
        <w:numPr>
          <w:ilvl w:val="0"/>
          <w:numId w:val="10"/>
        </w:numPr>
        <w:jc w:val="both"/>
        <w:rPr>
          <w:rFonts w:ascii="Times New Roman" w:hAnsi="Times New Roman" w:cs="Times New Roman"/>
          <w:szCs w:val="20"/>
          <w:lang w:val="en-GB"/>
        </w:rPr>
      </w:pPr>
      <w:r>
        <w:rPr>
          <w:rFonts w:ascii="Times New Roman" w:hAnsi="Times New Roman" w:cs="Times New Roman"/>
          <w:szCs w:val="20"/>
          <w:lang w:val="en-GB"/>
        </w:rPr>
        <w:t>4° the IMEI of the mobile equipment of the calling and called participants;</w:t>
      </w:r>
    </w:p>
    <w:p w14:paraId="4D51F911" w14:textId="77777777" w:rsidR="00F13851" w:rsidRDefault="00F13851" w:rsidP="00F13851">
      <w:pPr>
        <w:pStyle w:val="Default"/>
        <w:widowControl/>
        <w:numPr>
          <w:ilvl w:val="0"/>
          <w:numId w:val="10"/>
        </w:numPr>
        <w:jc w:val="both"/>
        <w:rPr>
          <w:rFonts w:ascii="Times New Roman" w:hAnsi="Times New Roman" w:cs="Times New Roman"/>
          <w:szCs w:val="20"/>
          <w:lang w:val="en-GB"/>
        </w:rPr>
      </w:pPr>
      <w:r>
        <w:rPr>
          <w:rFonts w:ascii="Times New Roman" w:hAnsi="Times New Roman" w:cs="Times New Roman"/>
          <w:szCs w:val="20"/>
          <w:lang w:val="en-GB"/>
        </w:rPr>
        <w:t xml:space="preserve">5° the data and time of the start and end of the call; </w:t>
      </w:r>
    </w:p>
    <w:p w14:paraId="5CCCE5BA" w14:textId="77777777" w:rsidR="00F13851" w:rsidRDefault="00F13851" w:rsidP="00F13851">
      <w:pPr>
        <w:pStyle w:val="Default"/>
        <w:widowControl/>
        <w:numPr>
          <w:ilvl w:val="0"/>
          <w:numId w:val="10"/>
        </w:numPr>
        <w:jc w:val="both"/>
        <w:rPr>
          <w:rFonts w:ascii="Times New Roman" w:hAnsi="Times New Roman" w:cs="Times New Roman"/>
          <w:szCs w:val="20"/>
          <w:lang w:val="en-GB"/>
        </w:rPr>
      </w:pPr>
      <w:r>
        <w:rPr>
          <w:rFonts w:ascii="Times New Roman" w:hAnsi="Times New Roman" w:cs="Times New Roman"/>
          <w:szCs w:val="20"/>
          <w:lang w:val="en-GB"/>
        </w:rPr>
        <w:t xml:space="preserve">6° the location of the network connection point at the start and the end of each connection; </w:t>
      </w:r>
    </w:p>
    <w:p w14:paraId="3B9607A2" w14:textId="77777777" w:rsidR="00F13851" w:rsidRDefault="00F13851" w:rsidP="00F13851">
      <w:pPr>
        <w:pStyle w:val="Default"/>
        <w:widowControl/>
        <w:numPr>
          <w:ilvl w:val="0"/>
          <w:numId w:val="10"/>
        </w:numPr>
        <w:jc w:val="both"/>
        <w:rPr>
          <w:rFonts w:ascii="Times New Roman" w:hAnsi="Times New Roman" w:cs="Times New Roman"/>
          <w:szCs w:val="20"/>
          <w:lang w:val="en-GB"/>
        </w:rPr>
      </w:pPr>
      <w:r>
        <w:rPr>
          <w:rFonts w:ascii="Times New Roman" w:hAnsi="Times New Roman" w:cs="Times New Roman"/>
          <w:szCs w:val="20"/>
          <w:lang w:val="en-GB"/>
        </w:rPr>
        <w:lastRenderedPageBreak/>
        <w:t>7° the identification of the geographic location of cells, via reference to the cell ID, at the time of connection;</w:t>
      </w:r>
    </w:p>
    <w:p w14:paraId="05AF9D62" w14:textId="77777777" w:rsidR="00F13851" w:rsidRPr="000333A0" w:rsidRDefault="00F13851" w:rsidP="00F13851">
      <w:pPr>
        <w:pStyle w:val="Default"/>
        <w:widowControl/>
        <w:numPr>
          <w:ilvl w:val="0"/>
          <w:numId w:val="10"/>
        </w:numPr>
        <w:jc w:val="both"/>
        <w:rPr>
          <w:rFonts w:ascii="Times New Roman" w:hAnsi="Times New Roman" w:cs="Times New Roman"/>
          <w:szCs w:val="20"/>
          <w:lang w:val="en-GB"/>
        </w:rPr>
      </w:pPr>
      <w:r>
        <w:rPr>
          <w:rFonts w:ascii="Times New Roman" w:hAnsi="Times New Roman" w:cs="Times New Roman"/>
          <w:szCs w:val="20"/>
          <w:lang w:val="en-GB"/>
        </w:rPr>
        <w:t>8° t</w:t>
      </w:r>
      <w:r w:rsidRPr="000333A0">
        <w:rPr>
          <w:rFonts w:ascii="Times New Roman" w:hAnsi="Times New Roman" w:cs="Times New Roman"/>
          <w:szCs w:val="20"/>
          <w:lang w:val="en-GB"/>
        </w:rPr>
        <w:t xml:space="preserve">he technical characteristics of the telephony service used. </w:t>
      </w:r>
    </w:p>
    <w:p w14:paraId="3D356FAD" w14:textId="77777777" w:rsidR="00F13851" w:rsidRDefault="00F13851" w:rsidP="00F13851">
      <w:pPr>
        <w:pStyle w:val="Default"/>
        <w:jc w:val="both"/>
        <w:rPr>
          <w:rFonts w:ascii="Times New Roman" w:hAnsi="Times New Roman" w:cs="Times New Roman"/>
          <w:szCs w:val="20"/>
          <w:lang w:val="en-GB"/>
        </w:rPr>
      </w:pPr>
    </w:p>
    <w:p w14:paraId="460A06BB" w14:textId="77777777" w:rsidR="00F13851" w:rsidRDefault="00F13851" w:rsidP="00F13851">
      <w:pPr>
        <w:pStyle w:val="Default"/>
        <w:jc w:val="both"/>
        <w:rPr>
          <w:rFonts w:ascii="Times New Roman" w:hAnsi="Times New Roman" w:cs="Times New Roman"/>
          <w:szCs w:val="20"/>
          <w:lang w:val="en-GB"/>
        </w:rPr>
      </w:pPr>
      <w:r>
        <w:rPr>
          <w:rFonts w:ascii="Times New Roman" w:hAnsi="Times New Roman" w:cs="Times New Roman"/>
          <w:szCs w:val="20"/>
          <w:lang w:val="en-GB"/>
        </w:rPr>
        <w:t xml:space="preserve">Article 5§1 of the Royal Decree of 19 September 2013 provides that </w:t>
      </w:r>
      <w:r w:rsidRPr="00CA0094">
        <w:rPr>
          <w:rFonts w:ascii="Times New Roman" w:hAnsi="Times New Roman" w:cs="Times New Roman"/>
          <w:b/>
          <w:szCs w:val="20"/>
          <w:lang w:val="en-GB"/>
        </w:rPr>
        <w:t>Internet access services</w:t>
      </w:r>
      <w:r>
        <w:rPr>
          <w:rFonts w:ascii="Times New Roman" w:hAnsi="Times New Roman" w:cs="Times New Roman"/>
          <w:b/>
          <w:szCs w:val="20"/>
          <w:lang w:val="en-GB"/>
        </w:rPr>
        <w:t xml:space="preserve"> </w:t>
      </w:r>
      <w:r>
        <w:rPr>
          <w:rFonts w:ascii="Times New Roman" w:hAnsi="Times New Roman" w:cs="Times New Roman"/>
          <w:szCs w:val="20"/>
          <w:lang w:val="en-GB"/>
        </w:rPr>
        <w:t xml:space="preserve">retain the following </w:t>
      </w:r>
      <w:r w:rsidRPr="00CA0094">
        <w:rPr>
          <w:rFonts w:ascii="Times New Roman" w:hAnsi="Times New Roman" w:cs="Times New Roman"/>
          <w:szCs w:val="20"/>
          <w:u w:val="single"/>
          <w:lang w:val="en-GB"/>
        </w:rPr>
        <w:t>identification data</w:t>
      </w:r>
      <w:r w:rsidRPr="00942EAD">
        <w:rPr>
          <w:rFonts w:ascii="Times New Roman" w:hAnsi="Times New Roman" w:cs="Times New Roman"/>
          <w:szCs w:val="20"/>
          <w:lang w:val="en-GB"/>
        </w:rPr>
        <w:t xml:space="preserve">: </w:t>
      </w:r>
    </w:p>
    <w:p w14:paraId="09B10755" w14:textId="77777777" w:rsidR="00F13851" w:rsidRPr="005D6DD1" w:rsidRDefault="00F13851" w:rsidP="00F13851">
      <w:pPr>
        <w:pStyle w:val="Default"/>
        <w:widowControl/>
        <w:numPr>
          <w:ilvl w:val="0"/>
          <w:numId w:val="11"/>
        </w:numPr>
        <w:jc w:val="both"/>
        <w:rPr>
          <w:rFonts w:ascii="Times New Roman" w:hAnsi="Times New Roman" w:cs="Times New Roman"/>
          <w:b/>
          <w:szCs w:val="20"/>
          <w:lang w:val="en-GB"/>
        </w:rPr>
      </w:pPr>
      <w:r>
        <w:rPr>
          <w:rFonts w:ascii="Times New Roman" w:hAnsi="Times New Roman" w:cs="Times New Roman"/>
          <w:szCs w:val="20"/>
          <w:lang w:val="en-GB"/>
        </w:rPr>
        <w:t xml:space="preserve">1° the user ID allocated; </w:t>
      </w:r>
    </w:p>
    <w:p w14:paraId="677301B9" w14:textId="77777777" w:rsidR="00F13851" w:rsidRPr="005D6DD1" w:rsidRDefault="00F13851" w:rsidP="00F13851">
      <w:pPr>
        <w:pStyle w:val="Default"/>
        <w:widowControl/>
        <w:numPr>
          <w:ilvl w:val="0"/>
          <w:numId w:val="11"/>
        </w:numPr>
        <w:jc w:val="both"/>
        <w:rPr>
          <w:rFonts w:ascii="Times New Roman" w:hAnsi="Times New Roman" w:cs="Times New Roman"/>
          <w:b/>
          <w:szCs w:val="20"/>
          <w:lang w:val="en-GB"/>
        </w:rPr>
      </w:pPr>
      <w:r>
        <w:rPr>
          <w:rFonts w:ascii="Times New Roman" w:hAnsi="Times New Roman" w:cs="Times New Roman"/>
          <w:szCs w:val="20"/>
          <w:lang w:val="en-GB"/>
        </w:rPr>
        <w:t xml:space="preserve">2° the user’s personal data; </w:t>
      </w:r>
    </w:p>
    <w:p w14:paraId="4215F8BD" w14:textId="77777777" w:rsidR="00F13851" w:rsidRPr="005D6DD1" w:rsidRDefault="00F13851" w:rsidP="00F13851">
      <w:pPr>
        <w:pStyle w:val="Default"/>
        <w:widowControl/>
        <w:numPr>
          <w:ilvl w:val="0"/>
          <w:numId w:val="11"/>
        </w:numPr>
        <w:jc w:val="both"/>
        <w:rPr>
          <w:rFonts w:ascii="Times New Roman" w:hAnsi="Times New Roman" w:cs="Times New Roman"/>
          <w:b/>
          <w:szCs w:val="20"/>
          <w:lang w:val="en-GB"/>
        </w:rPr>
      </w:pPr>
      <w:r>
        <w:rPr>
          <w:rFonts w:ascii="Times New Roman" w:hAnsi="Times New Roman" w:cs="Times New Roman"/>
          <w:szCs w:val="20"/>
          <w:lang w:val="en-GB"/>
        </w:rPr>
        <w:t>3° the data and time of the user’s registration or subscription;</w:t>
      </w:r>
    </w:p>
    <w:p w14:paraId="5FF43F07" w14:textId="77777777" w:rsidR="00F13851" w:rsidRPr="005D6DD1" w:rsidRDefault="00F13851" w:rsidP="00F13851">
      <w:pPr>
        <w:pStyle w:val="Default"/>
        <w:widowControl/>
        <w:numPr>
          <w:ilvl w:val="0"/>
          <w:numId w:val="11"/>
        </w:numPr>
        <w:jc w:val="both"/>
        <w:rPr>
          <w:rFonts w:ascii="Times New Roman" w:hAnsi="Times New Roman" w:cs="Times New Roman"/>
          <w:b/>
          <w:szCs w:val="20"/>
          <w:lang w:val="en-GB"/>
        </w:rPr>
      </w:pPr>
      <w:r>
        <w:rPr>
          <w:rFonts w:ascii="Times New Roman" w:hAnsi="Times New Roman" w:cs="Times New Roman"/>
          <w:szCs w:val="20"/>
          <w:lang w:val="en-GB"/>
        </w:rPr>
        <w:t xml:space="preserve">4° the IP-address, source port of the connection used for subscribing or registering the user; </w:t>
      </w:r>
    </w:p>
    <w:p w14:paraId="3822DD9D" w14:textId="77777777" w:rsidR="00F13851" w:rsidRPr="005D6DD1" w:rsidRDefault="00F13851" w:rsidP="00F13851">
      <w:pPr>
        <w:pStyle w:val="Default"/>
        <w:widowControl/>
        <w:numPr>
          <w:ilvl w:val="0"/>
          <w:numId w:val="11"/>
        </w:numPr>
        <w:jc w:val="both"/>
        <w:rPr>
          <w:rFonts w:ascii="Times New Roman" w:hAnsi="Times New Roman" w:cs="Times New Roman"/>
          <w:b/>
          <w:szCs w:val="20"/>
          <w:lang w:val="en-GB"/>
        </w:rPr>
      </w:pPr>
      <w:r>
        <w:rPr>
          <w:rFonts w:ascii="Times New Roman" w:hAnsi="Times New Roman" w:cs="Times New Roman"/>
          <w:szCs w:val="20"/>
          <w:lang w:val="en-GB"/>
        </w:rPr>
        <w:t xml:space="preserve">5° the identification of the network connection point used for subscribing or registering the user; </w:t>
      </w:r>
    </w:p>
    <w:p w14:paraId="2C9CA35B" w14:textId="77777777" w:rsidR="00F13851" w:rsidRPr="005D6DD1" w:rsidRDefault="00F13851" w:rsidP="00F13851">
      <w:pPr>
        <w:pStyle w:val="Default"/>
        <w:widowControl/>
        <w:numPr>
          <w:ilvl w:val="0"/>
          <w:numId w:val="11"/>
        </w:numPr>
        <w:jc w:val="both"/>
        <w:rPr>
          <w:rFonts w:ascii="Times New Roman" w:hAnsi="Times New Roman" w:cs="Times New Roman"/>
          <w:b/>
          <w:szCs w:val="20"/>
          <w:lang w:val="en-GB"/>
        </w:rPr>
      </w:pPr>
      <w:r>
        <w:rPr>
          <w:rFonts w:ascii="Times New Roman" w:hAnsi="Times New Roman" w:cs="Times New Roman"/>
          <w:szCs w:val="20"/>
          <w:lang w:val="en-GB"/>
        </w:rPr>
        <w:t>6° t</w:t>
      </w:r>
      <w:r w:rsidRPr="00CF04DE">
        <w:rPr>
          <w:rFonts w:ascii="Times New Roman" w:hAnsi="Times New Roman" w:cs="Times New Roman"/>
          <w:szCs w:val="20"/>
          <w:lang w:val="en-GB"/>
        </w:rPr>
        <w:t>he additional services to which the user has subscribed with the provider concerned;</w:t>
      </w:r>
      <w:r>
        <w:rPr>
          <w:rFonts w:ascii="Times New Roman" w:hAnsi="Times New Roman" w:cs="Times New Roman"/>
          <w:szCs w:val="20"/>
          <w:lang w:val="en-GB"/>
        </w:rPr>
        <w:t xml:space="preserve"> </w:t>
      </w:r>
    </w:p>
    <w:p w14:paraId="1033B34D" w14:textId="77777777" w:rsidR="00F13851" w:rsidRPr="00CA0094" w:rsidRDefault="00F13851" w:rsidP="00F13851">
      <w:pPr>
        <w:pStyle w:val="Default"/>
        <w:widowControl/>
        <w:numPr>
          <w:ilvl w:val="0"/>
          <w:numId w:val="11"/>
        </w:numPr>
        <w:jc w:val="both"/>
        <w:rPr>
          <w:rFonts w:ascii="Times New Roman" w:hAnsi="Times New Roman" w:cs="Times New Roman"/>
          <w:b/>
          <w:szCs w:val="20"/>
          <w:lang w:val="en-GB"/>
        </w:rPr>
      </w:pPr>
      <w:r>
        <w:rPr>
          <w:rFonts w:ascii="Times New Roman" w:hAnsi="Times New Roman" w:cs="Times New Roman"/>
          <w:szCs w:val="20"/>
          <w:lang w:val="en-GB"/>
        </w:rPr>
        <w:t>7° the data relating to the payment method, identification of the payment instrument and the time of payment of the subscription fee or for the use of the service.</w:t>
      </w:r>
    </w:p>
    <w:p w14:paraId="2A725143" w14:textId="77777777" w:rsidR="00F13851" w:rsidRDefault="00F13851" w:rsidP="00F13851">
      <w:pPr>
        <w:pStyle w:val="Default"/>
        <w:jc w:val="both"/>
        <w:rPr>
          <w:rFonts w:ascii="Times New Roman" w:hAnsi="Times New Roman" w:cs="Times New Roman"/>
          <w:szCs w:val="20"/>
          <w:lang w:val="en-GB"/>
        </w:rPr>
      </w:pPr>
    </w:p>
    <w:p w14:paraId="7EA44B55" w14:textId="77777777" w:rsidR="00F13851" w:rsidRDefault="00F13851" w:rsidP="00F13851">
      <w:pPr>
        <w:pStyle w:val="Default"/>
        <w:jc w:val="both"/>
        <w:rPr>
          <w:rFonts w:ascii="Times New Roman" w:hAnsi="Times New Roman" w:cs="Times New Roman"/>
          <w:szCs w:val="20"/>
          <w:lang w:val="en-GB"/>
        </w:rPr>
      </w:pPr>
      <w:r>
        <w:rPr>
          <w:rFonts w:ascii="Times New Roman" w:hAnsi="Times New Roman" w:cs="Times New Roman"/>
          <w:szCs w:val="20"/>
          <w:lang w:val="en-GB"/>
        </w:rPr>
        <w:t xml:space="preserve">Article 5§2 of the Royal Decree of 19 September 2013 provides that </w:t>
      </w:r>
      <w:r w:rsidRPr="00CA0094">
        <w:rPr>
          <w:rFonts w:ascii="Times New Roman" w:hAnsi="Times New Roman" w:cs="Times New Roman"/>
          <w:b/>
          <w:szCs w:val="20"/>
          <w:lang w:val="en-GB"/>
        </w:rPr>
        <w:t>Internet access services</w:t>
      </w:r>
      <w:r>
        <w:rPr>
          <w:rFonts w:ascii="Times New Roman" w:hAnsi="Times New Roman" w:cs="Times New Roman"/>
          <w:b/>
          <w:szCs w:val="20"/>
          <w:lang w:val="en-GB"/>
        </w:rPr>
        <w:t xml:space="preserve"> </w:t>
      </w:r>
      <w:r>
        <w:rPr>
          <w:rFonts w:ascii="Times New Roman" w:hAnsi="Times New Roman" w:cs="Times New Roman"/>
          <w:szCs w:val="20"/>
          <w:lang w:val="en-GB"/>
        </w:rPr>
        <w:t xml:space="preserve">retain the following </w:t>
      </w:r>
      <w:r w:rsidRPr="00E44AAC">
        <w:rPr>
          <w:rFonts w:ascii="Times New Roman" w:hAnsi="Times New Roman" w:cs="Times New Roman"/>
          <w:szCs w:val="20"/>
          <w:u w:val="single"/>
          <w:lang w:val="en-GB"/>
        </w:rPr>
        <w:t>traffic and localisation data</w:t>
      </w:r>
      <w:r w:rsidRPr="00942EAD">
        <w:rPr>
          <w:rFonts w:ascii="Times New Roman" w:hAnsi="Times New Roman" w:cs="Times New Roman"/>
          <w:szCs w:val="20"/>
          <w:lang w:val="en-GB"/>
        </w:rPr>
        <w:t>:</w:t>
      </w:r>
      <w:r>
        <w:rPr>
          <w:rFonts w:ascii="Times New Roman" w:hAnsi="Times New Roman" w:cs="Times New Roman"/>
          <w:szCs w:val="20"/>
          <w:lang w:val="en-GB"/>
        </w:rPr>
        <w:t xml:space="preserve"> </w:t>
      </w:r>
    </w:p>
    <w:p w14:paraId="7FEAED77" w14:textId="77777777" w:rsidR="00F13851" w:rsidRDefault="00F13851" w:rsidP="00F13851">
      <w:pPr>
        <w:pStyle w:val="Default"/>
        <w:widowControl/>
        <w:numPr>
          <w:ilvl w:val="0"/>
          <w:numId w:val="12"/>
        </w:numPr>
        <w:jc w:val="both"/>
        <w:rPr>
          <w:rFonts w:ascii="Times New Roman" w:hAnsi="Times New Roman" w:cs="Times New Roman"/>
          <w:szCs w:val="20"/>
          <w:lang w:val="en-GB"/>
        </w:rPr>
      </w:pPr>
      <w:r>
        <w:rPr>
          <w:rFonts w:ascii="Times New Roman" w:hAnsi="Times New Roman" w:cs="Times New Roman"/>
          <w:szCs w:val="20"/>
          <w:lang w:val="en-GB"/>
        </w:rPr>
        <w:t xml:space="preserve">1° the user’s ID; </w:t>
      </w:r>
    </w:p>
    <w:p w14:paraId="72A4FC84" w14:textId="77777777" w:rsidR="00F13851" w:rsidRDefault="00F13851" w:rsidP="00F13851">
      <w:pPr>
        <w:pStyle w:val="Default"/>
        <w:widowControl/>
        <w:numPr>
          <w:ilvl w:val="0"/>
          <w:numId w:val="12"/>
        </w:numPr>
        <w:jc w:val="both"/>
        <w:rPr>
          <w:rFonts w:ascii="Times New Roman" w:hAnsi="Times New Roman" w:cs="Times New Roman"/>
          <w:szCs w:val="20"/>
          <w:lang w:val="en-GB"/>
        </w:rPr>
      </w:pPr>
      <w:r>
        <w:rPr>
          <w:rFonts w:ascii="Times New Roman" w:hAnsi="Times New Roman" w:cs="Times New Roman"/>
          <w:szCs w:val="20"/>
          <w:lang w:val="en-GB"/>
        </w:rPr>
        <w:t>2° a) the IP-address;</w:t>
      </w:r>
    </w:p>
    <w:p w14:paraId="3E7851C2" w14:textId="77777777" w:rsidR="00F13851" w:rsidRDefault="00F13851" w:rsidP="00F13851">
      <w:pPr>
        <w:pStyle w:val="Default"/>
        <w:widowControl/>
        <w:numPr>
          <w:ilvl w:val="0"/>
          <w:numId w:val="12"/>
        </w:numPr>
        <w:jc w:val="both"/>
        <w:rPr>
          <w:rFonts w:ascii="Times New Roman" w:hAnsi="Times New Roman" w:cs="Times New Roman"/>
          <w:szCs w:val="20"/>
          <w:lang w:val="en-GB"/>
        </w:rPr>
      </w:pPr>
      <w:r>
        <w:rPr>
          <w:rFonts w:ascii="Times New Roman" w:hAnsi="Times New Roman" w:cs="Times New Roman"/>
          <w:szCs w:val="20"/>
          <w:lang w:val="en-GB"/>
        </w:rPr>
        <w:t xml:space="preserve">2° b) in case of shared use of an IP-address, the ports allocated to the IP-address and the data and time of allocation; </w:t>
      </w:r>
    </w:p>
    <w:p w14:paraId="28E5586B" w14:textId="77777777" w:rsidR="00F13851" w:rsidRDefault="00F13851" w:rsidP="00F13851">
      <w:pPr>
        <w:pStyle w:val="Default"/>
        <w:widowControl/>
        <w:numPr>
          <w:ilvl w:val="0"/>
          <w:numId w:val="12"/>
        </w:numPr>
        <w:jc w:val="both"/>
        <w:rPr>
          <w:rFonts w:ascii="Times New Roman" w:hAnsi="Times New Roman" w:cs="Times New Roman"/>
          <w:szCs w:val="20"/>
          <w:lang w:val="en-GB"/>
        </w:rPr>
      </w:pPr>
      <w:r>
        <w:rPr>
          <w:rFonts w:ascii="Times New Roman" w:hAnsi="Times New Roman" w:cs="Times New Roman"/>
          <w:szCs w:val="20"/>
          <w:lang w:val="en-GB"/>
        </w:rPr>
        <w:t xml:space="preserve">3° the identification and location of the network connection point used when logging-in and logging-off; </w:t>
      </w:r>
    </w:p>
    <w:p w14:paraId="017DCBA7" w14:textId="77777777" w:rsidR="00F13851" w:rsidRDefault="00F13851" w:rsidP="00F13851">
      <w:pPr>
        <w:pStyle w:val="Default"/>
        <w:widowControl/>
        <w:numPr>
          <w:ilvl w:val="0"/>
          <w:numId w:val="12"/>
        </w:numPr>
        <w:jc w:val="both"/>
        <w:rPr>
          <w:rFonts w:ascii="Times New Roman" w:hAnsi="Times New Roman" w:cs="Times New Roman"/>
          <w:szCs w:val="20"/>
          <w:lang w:val="en-GB"/>
        </w:rPr>
      </w:pPr>
      <w:r>
        <w:rPr>
          <w:rFonts w:ascii="Times New Roman" w:hAnsi="Times New Roman" w:cs="Times New Roman"/>
          <w:szCs w:val="20"/>
          <w:lang w:val="en-GB"/>
        </w:rPr>
        <w:t xml:space="preserve">4° data and time of an Internet access service session’s log-in and log-off; </w:t>
      </w:r>
    </w:p>
    <w:p w14:paraId="51FA83C8" w14:textId="77777777" w:rsidR="00F13851" w:rsidRDefault="00F13851" w:rsidP="00F13851">
      <w:pPr>
        <w:pStyle w:val="Default"/>
        <w:widowControl/>
        <w:numPr>
          <w:ilvl w:val="0"/>
          <w:numId w:val="12"/>
        </w:numPr>
        <w:jc w:val="both"/>
        <w:rPr>
          <w:rFonts w:ascii="Times New Roman" w:hAnsi="Times New Roman" w:cs="Times New Roman"/>
          <w:szCs w:val="20"/>
          <w:lang w:val="en-GB"/>
        </w:rPr>
      </w:pPr>
      <w:r>
        <w:rPr>
          <w:rFonts w:ascii="Times New Roman" w:hAnsi="Times New Roman" w:cs="Times New Roman"/>
          <w:szCs w:val="20"/>
          <w:lang w:val="en-GB"/>
        </w:rPr>
        <w:t xml:space="preserve">5° the data volume up- and downloaded during a session; </w:t>
      </w:r>
    </w:p>
    <w:p w14:paraId="129E7FC1" w14:textId="77777777" w:rsidR="00F13851" w:rsidRPr="00942EAD" w:rsidRDefault="00F13851" w:rsidP="00F13851">
      <w:pPr>
        <w:pStyle w:val="Default"/>
        <w:widowControl/>
        <w:numPr>
          <w:ilvl w:val="0"/>
          <w:numId w:val="12"/>
        </w:numPr>
        <w:jc w:val="both"/>
        <w:rPr>
          <w:rFonts w:ascii="Times New Roman" w:hAnsi="Times New Roman" w:cs="Times New Roman"/>
          <w:szCs w:val="20"/>
          <w:lang w:val="en-GB"/>
        </w:rPr>
      </w:pPr>
      <w:r>
        <w:rPr>
          <w:rFonts w:ascii="Times New Roman" w:hAnsi="Times New Roman" w:cs="Times New Roman"/>
          <w:szCs w:val="20"/>
          <w:lang w:val="en-GB"/>
        </w:rPr>
        <w:t xml:space="preserve">6° data necessary to identify the geographic location of cells, via reference to the cell ID, at the time of the connection. </w:t>
      </w:r>
    </w:p>
    <w:p w14:paraId="6597C3DC" w14:textId="77777777" w:rsidR="00F13851" w:rsidRDefault="00F13851" w:rsidP="00F13851">
      <w:pPr>
        <w:pStyle w:val="Default"/>
        <w:jc w:val="both"/>
        <w:rPr>
          <w:rFonts w:ascii="Times New Roman" w:hAnsi="Times New Roman" w:cs="Times New Roman"/>
          <w:szCs w:val="20"/>
          <w:lang w:val="en-GB"/>
        </w:rPr>
      </w:pPr>
    </w:p>
    <w:p w14:paraId="0A41CA55" w14:textId="77777777" w:rsidR="00F13851" w:rsidRDefault="00F13851" w:rsidP="00F13851">
      <w:pPr>
        <w:pStyle w:val="Default"/>
        <w:jc w:val="both"/>
        <w:rPr>
          <w:rFonts w:ascii="Times New Roman" w:hAnsi="Times New Roman" w:cs="Times New Roman"/>
          <w:szCs w:val="20"/>
          <w:lang w:val="en-GB"/>
        </w:rPr>
      </w:pPr>
      <w:r>
        <w:rPr>
          <w:rFonts w:ascii="Times New Roman" w:hAnsi="Times New Roman" w:cs="Times New Roman"/>
          <w:szCs w:val="20"/>
          <w:lang w:val="en-GB"/>
        </w:rPr>
        <w:t xml:space="preserve">Article 6§1 of the Royal Decree of 19 September 2013 provides </w:t>
      </w:r>
      <w:r w:rsidRPr="000D5221">
        <w:rPr>
          <w:rFonts w:ascii="Times New Roman" w:hAnsi="Times New Roman" w:cs="Times New Roman"/>
          <w:b/>
          <w:szCs w:val="20"/>
          <w:lang w:val="en-GB"/>
        </w:rPr>
        <w:t>that Internet email services and Internet telephony services</w:t>
      </w:r>
      <w:r>
        <w:rPr>
          <w:rFonts w:ascii="Times New Roman" w:hAnsi="Times New Roman" w:cs="Times New Roman"/>
          <w:szCs w:val="20"/>
          <w:lang w:val="en-GB"/>
        </w:rPr>
        <w:t xml:space="preserve"> retain the following </w:t>
      </w:r>
      <w:r w:rsidRPr="0060290E">
        <w:rPr>
          <w:rFonts w:ascii="Times New Roman" w:hAnsi="Times New Roman" w:cs="Times New Roman"/>
          <w:szCs w:val="20"/>
          <w:u w:val="single"/>
          <w:lang w:val="en-GB"/>
        </w:rPr>
        <w:t>identification data</w:t>
      </w:r>
      <w:r>
        <w:rPr>
          <w:rFonts w:ascii="Times New Roman" w:hAnsi="Times New Roman" w:cs="Times New Roman"/>
          <w:szCs w:val="20"/>
          <w:lang w:val="en-GB"/>
        </w:rPr>
        <w:t>:</w:t>
      </w:r>
    </w:p>
    <w:p w14:paraId="18FBD894" w14:textId="77777777" w:rsidR="00F13851" w:rsidRDefault="00F13851" w:rsidP="00F13851">
      <w:pPr>
        <w:pStyle w:val="Default"/>
        <w:widowControl/>
        <w:numPr>
          <w:ilvl w:val="0"/>
          <w:numId w:val="6"/>
        </w:numPr>
        <w:jc w:val="both"/>
        <w:rPr>
          <w:rFonts w:ascii="Times New Roman" w:hAnsi="Times New Roman" w:cs="Times New Roman"/>
          <w:szCs w:val="20"/>
          <w:lang w:val="en-GB"/>
        </w:rPr>
      </w:pPr>
      <w:r>
        <w:rPr>
          <w:rFonts w:ascii="Times New Roman" w:hAnsi="Times New Roman" w:cs="Times New Roman"/>
          <w:szCs w:val="20"/>
          <w:lang w:val="en-GB"/>
        </w:rPr>
        <w:t xml:space="preserve">1° the user ID; </w:t>
      </w:r>
    </w:p>
    <w:p w14:paraId="10B05400" w14:textId="77777777" w:rsidR="00F13851" w:rsidRDefault="00F13851" w:rsidP="00F13851">
      <w:pPr>
        <w:pStyle w:val="Default"/>
        <w:widowControl/>
        <w:numPr>
          <w:ilvl w:val="0"/>
          <w:numId w:val="6"/>
        </w:numPr>
        <w:jc w:val="both"/>
        <w:rPr>
          <w:rFonts w:ascii="Times New Roman" w:hAnsi="Times New Roman" w:cs="Times New Roman"/>
          <w:szCs w:val="20"/>
          <w:lang w:val="en-GB"/>
        </w:rPr>
      </w:pPr>
      <w:r>
        <w:rPr>
          <w:rFonts w:ascii="Times New Roman" w:hAnsi="Times New Roman" w:cs="Times New Roman"/>
          <w:szCs w:val="20"/>
          <w:lang w:val="en-GB"/>
        </w:rPr>
        <w:t xml:space="preserve">2° the user’s personal data; </w:t>
      </w:r>
    </w:p>
    <w:p w14:paraId="57933A3F" w14:textId="77777777" w:rsidR="00F13851" w:rsidRDefault="00F13851" w:rsidP="00F13851">
      <w:pPr>
        <w:pStyle w:val="Default"/>
        <w:widowControl/>
        <w:numPr>
          <w:ilvl w:val="0"/>
          <w:numId w:val="6"/>
        </w:numPr>
        <w:jc w:val="both"/>
        <w:rPr>
          <w:rFonts w:ascii="Times New Roman" w:hAnsi="Times New Roman" w:cs="Times New Roman"/>
          <w:szCs w:val="20"/>
          <w:lang w:val="en-GB"/>
        </w:rPr>
      </w:pPr>
      <w:r>
        <w:rPr>
          <w:rFonts w:ascii="Times New Roman" w:hAnsi="Times New Roman" w:cs="Times New Roman"/>
          <w:szCs w:val="20"/>
          <w:lang w:val="en-GB"/>
        </w:rPr>
        <w:t xml:space="preserve">3° the data and time of creation of the email or Internet telephony account; </w:t>
      </w:r>
    </w:p>
    <w:p w14:paraId="462E7035" w14:textId="77777777" w:rsidR="00F13851" w:rsidRDefault="00F13851" w:rsidP="00F13851">
      <w:pPr>
        <w:pStyle w:val="Default"/>
        <w:widowControl/>
        <w:numPr>
          <w:ilvl w:val="0"/>
          <w:numId w:val="6"/>
        </w:numPr>
        <w:jc w:val="both"/>
        <w:rPr>
          <w:rFonts w:ascii="Times New Roman" w:hAnsi="Times New Roman" w:cs="Times New Roman"/>
          <w:szCs w:val="20"/>
          <w:lang w:val="en-GB"/>
        </w:rPr>
      </w:pPr>
      <w:r>
        <w:rPr>
          <w:rFonts w:ascii="Times New Roman" w:hAnsi="Times New Roman" w:cs="Times New Roman"/>
          <w:szCs w:val="20"/>
          <w:lang w:val="en-GB"/>
        </w:rPr>
        <w:t xml:space="preserve">4° the IP-address and source port used for the creation of the email or Internet telephony account; </w:t>
      </w:r>
    </w:p>
    <w:p w14:paraId="7E937B9D" w14:textId="77777777" w:rsidR="00F13851" w:rsidRPr="00942EAD" w:rsidRDefault="00F13851" w:rsidP="00F13851">
      <w:pPr>
        <w:pStyle w:val="Default"/>
        <w:widowControl/>
        <w:numPr>
          <w:ilvl w:val="0"/>
          <w:numId w:val="6"/>
        </w:numPr>
        <w:jc w:val="both"/>
        <w:rPr>
          <w:rFonts w:ascii="Times New Roman" w:hAnsi="Times New Roman" w:cs="Times New Roman"/>
          <w:szCs w:val="20"/>
          <w:lang w:val="en-GB"/>
        </w:rPr>
      </w:pPr>
      <w:r>
        <w:rPr>
          <w:rFonts w:ascii="Times New Roman" w:hAnsi="Times New Roman" w:cs="Times New Roman"/>
          <w:szCs w:val="20"/>
          <w:lang w:val="en-GB"/>
        </w:rPr>
        <w:t>5° the data relating to the payment method, the identification of the payment instrument and the time of payment of the subscription fee or for the use of the service.</w:t>
      </w:r>
    </w:p>
    <w:p w14:paraId="7AFA387B" w14:textId="77777777" w:rsidR="00F13851" w:rsidRDefault="00F13851" w:rsidP="00F13851">
      <w:pPr>
        <w:pStyle w:val="Default"/>
        <w:jc w:val="both"/>
        <w:rPr>
          <w:rFonts w:ascii="Times New Roman" w:hAnsi="Times New Roman" w:cs="Times New Roman"/>
          <w:szCs w:val="20"/>
          <w:lang w:val="en-GB"/>
        </w:rPr>
      </w:pPr>
    </w:p>
    <w:p w14:paraId="6C55D006" w14:textId="77777777" w:rsidR="00F13851" w:rsidRDefault="00F13851" w:rsidP="00F13851">
      <w:pPr>
        <w:pStyle w:val="Default"/>
        <w:jc w:val="both"/>
        <w:rPr>
          <w:rFonts w:ascii="Times New Roman" w:hAnsi="Times New Roman" w:cs="Times New Roman"/>
          <w:szCs w:val="20"/>
          <w:lang w:val="en-GB"/>
        </w:rPr>
      </w:pPr>
      <w:r>
        <w:rPr>
          <w:rFonts w:ascii="Times New Roman" w:hAnsi="Times New Roman" w:cs="Times New Roman"/>
          <w:szCs w:val="20"/>
          <w:lang w:val="en-GB"/>
        </w:rPr>
        <w:t xml:space="preserve">Article 6§2 of the Royal Decree of 19 September 2013 provides </w:t>
      </w:r>
      <w:r w:rsidRPr="004C3A78">
        <w:rPr>
          <w:rFonts w:ascii="Times New Roman" w:hAnsi="Times New Roman" w:cs="Times New Roman"/>
          <w:b/>
          <w:szCs w:val="20"/>
          <w:lang w:val="en-GB"/>
        </w:rPr>
        <w:t>that Internet email services and Internet telephony services</w:t>
      </w:r>
      <w:r w:rsidRPr="004C3A78">
        <w:rPr>
          <w:rFonts w:ascii="Times New Roman" w:hAnsi="Times New Roman" w:cs="Times New Roman"/>
          <w:szCs w:val="20"/>
          <w:lang w:val="en-GB"/>
        </w:rPr>
        <w:t xml:space="preserve"> </w:t>
      </w:r>
      <w:r>
        <w:rPr>
          <w:rFonts w:ascii="Times New Roman" w:hAnsi="Times New Roman" w:cs="Times New Roman"/>
          <w:szCs w:val="20"/>
          <w:lang w:val="en-GB"/>
        </w:rPr>
        <w:t xml:space="preserve">retain the following </w:t>
      </w:r>
      <w:r w:rsidRPr="004C3A78">
        <w:rPr>
          <w:rFonts w:ascii="Times New Roman" w:hAnsi="Times New Roman" w:cs="Times New Roman"/>
          <w:szCs w:val="20"/>
          <w:u w:val="single"/>
          <w:lang w:val="en-GB"/>
        </w:rPr>
        <w:t>traffic and localisation data</w:t>
      </w:r>
      <w:r w:rsidRPr="00942EAD">
        <w:rPr>
          <w:rFonts w:ascii="Times New Roman" w:hAnsi="Times New Roman" w:cs="Times New Roman"/>
          <w:szCs w:val="20"/>
          <w:lang w:val="en-GB"/>
        </w:rPr>
        <w:t>:</w:t>
      </w:r>
      <w:r>
        <w:rPr>
          <w:rFonts w:ascii="Times New Roman" w:hAnsi="Times New Roman" w:cs="Times New Roman"/>
          <w:szCs w:val="20"/>
          <w:lang w:val="en-GB"/>
        </w:rPr>
        <w:t xml:space="preserve"> </w:t>
      </w:r>
    </w:p>
    <w:p w14:paraId="331A746F" w14:textId="77777777" w:rsidR="00F13851" w:rsidRDefault="00F13851" w:rsidP="00F13851">
      <w:pPr>
        <w:pStyle w:val="Default"/>
        <w:widowControl/>
        <w:numPr>
          <w:ilvl w:val="0"/>
          <w:numId w:val="13"/>
        </w:numPr>
        <w:jc w:val="both"/>
        <w:rPr>
          <w:rFonts w:ascii="Times New Roman" w:hAnsi="Times New Roman" w:cs="Times New Roman"/>
          <w:szCs w:val="20"/>
          <w:lang w:val="en-GB"/>
        </w:rPr>
      </w:pPr>
      <w:r>
        <w:rPr>
          <w:rFonts w:ascii="Times New Roman" w:hAnsi="Times New Roman" w:cs="Times New Roman"/>
          <w:szCs w:val="20"/>
          <w:lang w:val="en-GB"/>
        </w:rPr>
        <w:t>1° the user’s ID relating to the e-mail or Internet telephony account, including the number of ID code of the intended recipient of the communication;</w:t>
      </w:r>
    </w:p>
    <w:p w14:paraId="18F1A2B7" w14:textId="77777777" w:rsidR="00F13851" w:rsidRDefault="00F13851" w:rsidP="00F13851">
      <w:pPr>
        <w:pStyle w:val="Default"/>
        <w:widowControl/>
        <w:numPr>
          <w:ilvl w:val="0"/>
          <w:numId w:val="13"/>
        </w:numPr>
        <w:jc w:val="both"/>
        <w:rPr>
          <w:rFonts w:ascii="Times New Roman" w:hAnsi="Times New Roman" w:cs="Times New Roman"/>
          <w:szCs w:val="20"/>
          <w:lang w:val="en-GB"/>
        </w:rPr>
      </w:pPr>
      <w:r>
        <w:rPr>
          <w:rFonts w:ascii="Times New Roman" w:hAnsi="Times New Roman" w:cs="Times New Roman"/>
          <w:szCs w:val="20"/>
          <w:lang w:val="en-GB"/>
        </w:rPr>
        <w:lastRenderedPageBreak/>
        <w:t xml:space="preserve">2° the telephony number allocated to each communication entering the telephony network in the framework of an Internet telephony service; </w:t>
      </w:r>
    </w:p>
    <w:p w14:paraId="08FBF889" w14:textId="77777777" w:rsidR="00F13851" w:rsidRDefault="00F13851" w:rsidP="00F13851">
      <w:pPr>
        <w:pStyle w:val="Default"/>
        <w:widowControl/>
        <w:numPr>
          <w:ilvl w:val="0"/>
          <w:numId w:val="13"/>
        </w:numPr>
        <w:jc w:val="both"/>
        <w:rPr>
          <w:rFonts w:ascii="Times New Roman" w:hAnsi="Times New Roman" w:cs="Times New Roman"/>
          <w:szCs w:val="20"/>
          <w:lang w:val="en-GB"/>
        </w:rPr>
      </w:pPr>
      <w:r>
        <w:rPr>
          <w:rFonts w:ascii="Times New Roman" w:hAnsi="Times New Roman" w:cs="Times New Roman"/>
          <w:szCs w:val="20"/>
          <w:lang w:val="en-GB"/>
        </w:rPr>
        <w:t xml:space="preserve">3° a) the IP-address and the source port used by the user; </w:t>
      </w:r>
    </w:p>
    <w:p w14:paraId="457A6022" w14:textId="77777777" w:rsidR="00F13851" w:rsidRDefault="00F13851" w:rsidP="00F13851">
      <w:pPr>
        <w:pStyle w:val="Default"/>
        <w:widowControl/>
        <w:numPr>
          <w:ilvl w:val="0"/>
          <w:numId w:val="13"/>
        </w:numPr>
        <w:jc w:val="both"/>
        <w:rPr>
          <w:rFonts w:ascii="Times New Roman" w:hAnsi="Times New Roman" w:cs="Times New Roman"/>
          <w:szCs w:val="20"/>
          <w:lang w:val="en-GB"/>
        </w:rPr>
      </w:pPr>
      <w:r>
        <w:rPr>
          <w:rFonts w:ascii="Times New Roman" w:hAnsi="Times New Roman" w:cs="Times New Roman"/>
          <w:szCs w:val="20"/>
          <w:lang w:val="en-GB"/>
        </w:rPr>
        <w:t xml:space="preserve">3° b) the IP-address and the source port used by the addressee; </w:t>
      </w:r>
    </w:p>
    <w:p w14:paraId="02C6D352" w14:textId="77777777" w:rsidR="00F13851" w:rsidRDefault="00F13851" w:rsidP="00F13851">
      <w:pPr>
        <w:pStyle w:val="Default"/>
        <w:widowControl/>
        <w:numPr>
          <w:ilvl w:val="0"/>
          <w:numId w:val="13"/>
        </w:numPr>
        <w:jc w:val="both"/>
        <w:rPr>
          <w:rFonts w:ascii="Times New Roman" w:hAnsi="Times New Roman" w:cs="Times New Roman"/>
          <w:szCs w:val="20"/>
          <w:lang w:val="en-GB"/>
        </w:rPr>
      </w:pPr>
      <w:r>
        <w:rPr>
          <w:rFonts w:ascii="Times New Roman" w:hAnsi="Times New Roman" w:cs="Times New Roman"/>
          <w:szCs w:val="20"/>
          <w:lang w:val="en-GB"/>
        </w:rPr>
        <w:t xml:space="preserve">4° the data and time of the log-in and log-off of a session of the email service or Internet telephony service; </w:t>
      </w:r>
    </w:p>
    <w:p w14:paraId="20A59189" w14:textId="77777777" w:rsidR="00F13851" w:rsidRDefault="00F13851" w:rsidP="00F13851">
      <w:pPr>
        <w:pStyle w:val="Default"/>
        <w:widowControl/>
        <w:numPr>
          <w:ilvl w:val="0"/>
          <w:numId w:val="13"/>
        </w:numPr>
        <w:jc w:val="both"/>
        <w:rPr>
          <w:rFonts w:ascii="Times New Roman" w:hAnsi="Times New Roman" w:cs="Times New Roman"/>
          <w:szCs w:val="20"/>
          <w:lang w:val="en-GB"/>
        </w:rPr>
      </w:pPr>
      <w:r>
        <w:rPr>
          <w:rFonts w:ascii="Times New Roman" w:hAnsi="Times New Roman" w:cs="Times New Roman"/>
          <w:szCs w:val="20"/>
          <w:lang w:val="en-GB"/>
        </w:rPr>
        <w:t xml:space="preserve">5° the data and time of a connection made by means of the Internet telephony account; </w:t>
      </w:r>
    </w:p>
    <w:p w14:paraId="0ACCF6B6" w14:textId="77777777" w:rsidR="00F13851" w:rsidRPr="00CF04DE" w:rsidRDefault="00F13851" w:rsidP="00F13851">
      <w:pPr>
        <w:pStyle w:val="Default"/>
        <w:widowControl/>
        <w:numPr>
          <w:ilvl w:val="0"/>
          <w:numId w:val="13"/>
        </w:numPr>
        <w:jc w:val="both"/>
        <w:rPr>
          <w:rFonts w:ascii="Times New Roman" w:hAnsi="Times New Roman" w:cs="Times New Roman"/>
          <w:szCs w:val="20"/>
          <w:lang w:val="en-GB"/>
        </w:rPr>
      </w:pPr>
      <w:r>
        <w:rPr>
          <w:rFonts w:ascii="Times New Roman" w:hAnsi="Times New Roman" w:cs="Times New Roman"/>
          <w:szCs w:val="20"/>
          <w:lang w:val="en-GB"/>
        </w:rPr>
        <w:t xml:space="preserve">6° the technical characteristics of the service used. </w:t>
      </w:r>
    </w:p>
    <w:p w14:paraId="74216899" w14:textId="77777777" w:rsidR="00F13851" w:rsidRDefault="00F13851" w:rsidP="00F13851">
      <w:pPr>
        <w:pStyle w:val="Default"/>
        <w:jc w:val="both"/>
        <w:rPr>
          <w:rFonts w:ascii="Times New Roman" w:hAnsi="Times New Roman" w:cs="Times New Roman"/>
          <w:szCs w:val="20"/>
          <w:lang w:val="en-GB"/>
        </w:rPr>
      </w:pPr>
    </w:p>
    <w:p w14:paraId="3C857079" w14:textId="04DA7F41" w:rsidR="00F13851" w:rsidRPr="000D5221" w:rsidRDefault="00F13851" w:rsidP="00F13851">
      <w:pPr>
        <w:pStyle w:val="Default"/>
        <w:jc w:val="both"/>
        <w:rPr>
          <w:rFonts w:ascii="Times New Roman" w:hAnsi="Times New Roman" w:cs="Times New Roman"/>
          <w:szCs w:val="20"/>
          <w:lang w:val="en-GB"/>
        </w:rPr>
      </w:pPr>
      <w:r>
        <w:rPr>
          <w:rFonts w:ascii="Times New Roman" w:hAnsi="Times New Roman" w:cs="Times New Roman"/>
          <w:szCs w:val="20"/>
          <w:lang w:val="en-GB"/>
        </w:rPr>
        <w:t>Article 7§1 of the Royal Decree of 19 September 2013 provides that network or service providers of multiple services, shall retain all data in rel</w:t>
      </w:r>
      <w:r w:rsidR="00665A3B">
        <w:rPr>
          <w:rFonts w:ascii="Times New Roman" w:hAnsi="Times New Roman" w:cs="Times New Roman"/>
          <w:szCs w:val="20"/>
          <w:lang w:val="en-GB"/>
        </w:rPr>
        <w:t xml:space="preserve">ation to the different services. The article further explains </w:t>
      </w:r>
      <w:r>
        <w:rPr>
          <w:rFonts w:ascii="Times New Roman" w:hAnsi="Times New Roman" w:cs="Times New Roman"/>
          <w:szCs w:val="20"/>
          <w:lang w:val="en-GB"/>
        </w:rPr>
        <w:t xml:space="preserve">that the combination of the registered data should allow identification of the link between the source and the recipient of the communication. </w:t>
      </w:r>
    </w:p>
    <w:p w14:paraId="367FD65F" w14:textId="0334218B" w:rsidR="00B25995" w:rsidRPr="000C12BD" w:rsidRDefault="000C5E38" w:rsidP="000C12BD">
      <w:pPr>
        <w:pStyle w:val="Nagwek2"/>
        <w:rPr>
          <w:lang w:val="en-GB"/>
        </w:rPr>
      </w:pPr>
      <w:bookmarkStart w:id="14" w:name="_Toc285720982"/>
      <w:r>
        <w:rPr>
          <w:lang w:val="en-GB"/>
        </w:rPr>
        <w:t xml:space="preserve">No data retention obligations for closed user communities and ISPs acting as </w:t>
      </w:r>
      <w:r w:rsidR="000C12BD">
        <w:rPr>
          <w:lang w:val="en-GB"/>
        </w:rPr>
        <w:t>mere conduit, catching and hosting</w:t>
      </w:r>
      <w:bookmarkEnd w:id="14"/>
    </w:p>
    <w:p w14:paraId="4F5009D5" w14:textId="77777777" w:rsidR="00B25995" w:rsidRDefault="00B25995" w:rsidP="00F13851">
      <w:pPr>
        <w:pStyle w:val="Default"/>
        <w:jc w:val="both"/>
        <w:rPr>
          <w:rFonts w:ascii="Times New Roman" w:eastAsia="Calibri" w:hAnsi="Times New Roman" w:cs="Times New Roman"/>
          <w:color w:val="auto"/>
          <w:szCs w:val="20"/>
          <w:lang w:val="en-GB"/>
        </w:rPr>
      </w:pPr>
    </w:p>
    <w:p w14:paraId="6638AF77" w14:textId="010B51A1" w:rsidR="00F13851" w:rsidRPr="00304F7F" w:rsidRDefault="00F13851" w:rsidP="00F13851">
      <w:pPr>
        <w:pStyle w:val="Default"/>
        <w:jc w:val="both"/>
        <w:rPr>
          <w:rFonts w:ascii="Times New Roman" w:eastAsia="Calibri" w:hAnsi="Times New Roman" w:cs="Times New Roman"/>
          <w:szCs w:val="20"/>
          <w:lang w:val="en-GB"/>
        </w:rPr>
      </w:pPr>
      <w:r>
        <w:rPr>
          <w:rFonts w:ascii="Times New Roman" w:hAnsi="Times New Roman" w:cs="Times New Roman"/>
          <w:szCs w:val="20"/>
          <w:lang w:val="en-GB"/>
        </w:rPr>
        <w:t xml:space="preserve">Article 9§7 of the </w:t>
      </w:r>
      <w:r w:rsidRPr="008F34D5">
        <w:rPr>
          <w:rFonts w:ascii="Times New Roman" w:eastAsia="Calibri" w:hAnsi="Times New Roman" w:cs="Times New Roman"/>
          <w:szCs w:val="20"/>
          <w:lang w:val="en-GB"/>
        </w:rPr>
        <w:t>Electronic Com</w:t>
      </w:r>
      <w:r>
        <w:rPr>
          <w:rFonts w:ascii="Times New Roman" w:eastAsia="Calibri" w:hAnsi="Times New Roman" w:cs="Times New Roman"/>
          <w:szCs w:val="20"/>
          <w:lang w:val="en-GB"/>
        </w:rPr>
        <w:t>munications Act of 13 June 2005 provides that a specific Royal Decree shall address t</w:t>
      </w:r>
      <w:r w:rsidRPr="00304F7F">
        <w:rPr>
          <w:rFonts w:ascii="Times New Roman" w:eastAsia="Calibri" w:hAnsi="Times New Roman" w:cs="Times New Roman"/>
          <w:szCs w:val="20"/>
          <w:lang w:val="en-GB"/>
        </w:rPr>
        <w:t xml:space="preserve">he matter of the </w:t>
      </w:r>
      <w:r>
        <w:rPr>
          <w:rFonts w:ascii="Times New Roman" w:eastAsia="Calibri" w:hAnsi="Times New Roman" w:cs="Times New Roman"/>
          <w:szCs w:val="20"/>
          <w:lang w:val="en-GB"/>
        </w:rPr>
        <w:t xml:space="preserve">data </w:t>
      </w:r>
      <w:r w:rsidRPr="00304F7F">
        <w:rPr>
          <w:rFonts w:ascii="Times New Roman" w:eastAsia="Calibri" w:hAnsi="Times New Roman" w:cs="Times New Roman"/>
          <w:szCs w:val="20"/>
          <w:lang w:val="en-GB"/>
        </w:rPr>
        <w:t xml:space="preserve">retention by the </w:t>
      </w:r>
      <w:r w:rsidR="009A7213">
        <w:rPr>
          <w:rFonts w:ascii="Times New Roman" w:eastAsia="Calibri" w:hAnsi="Times New Roman" w:cs="Times New Roman"/>
          <w:szCs w:val="20"/>
          <w:lang w:val="en-GB"/>
        </w:rPr>
        <w:t xml:space="preserve">Belgian Persons with no notification duty under Article 9§1 of the same Act. </w:t>
      </w:r>
      <w:r w:rsidR="009D179A" w:rsidRPr="001E759D">
        <w:rPr>
          <w:rFonts w:ascii="Times New Roman" w:eastAsia="Calibri" w:hAnsi="Times New Roman" w:cs="Times New Roman"/>
          <w:szCs w:val="20"/>
          <w:lang w:val="en-GB"/>
        </w:rPr>
        <w:t xml:space="preserve">Federal Magistrate Jan </w:t>
      </w:r>
      <w:proofErr w:type="spellStart"/>
      <w:r w:rsidR="009D179A" w:rsidRPr="001E759D">
        <w:rPr>
          <w:rFonts w:ascii="Times New Roman" w:eastAsia="Calibri" w:hAnsi="Times New Roman" w:cs="Times New Roman"/>
          <w:szCs w:val="20"/>
          <w:lang w:val="en-GB"/>
        </w:rPr>
        <w:t>Kerkhofs</w:t>
      </w:r>
      <w:proofErr w:type="spellEnd"/>
      <w:r w:rsidR="009D179A" w:rsidRPr="001E759D">
        <w:rPr>
          <w:rFonts w:ascii="Times New Roman" w:eastAsia="Calibri" w:hAnsi="Times New Roman" w:cs="Times New Roman"/>
          <w:szCs w:val="20"/>
          <w:lang w:val="en-GB"/>
        </w:rPr>
        <w:t xml:space="preserve"> and Investigative Judge Philippe Van </w:t>
      </w:r>
      <w:proofErr w:type="spellStart"/>
      <w:r w:rsidR="009D179A" w:rsidRPr="001E759D">
        <w:rPr>
          <w:rFonts w:ascii="Times New Roman" w:eastAsia="Calibri" w:hAnsi="Times New Roman" w:cs="Times New Roman"/>
          <w:szCs w:val="20"/>
          <w:lang w:val="en-GB"/>
        </w:rPr>
        <w:t>Linthout</w:t>
      </w:r>
      <w:proofErr w:type="spellEnd"/>
      <w:r w:rsidR="009D179A" w:rsidRPr="001E759D">
        <w:rPr>
          <w:rFonts w:ascii="Times New Roman" w:eastAsia="Calibri" w:hAnsi="Times New Roman" w:cs="Times New Roman"/>
          <w:szCs w:val="20"/>
          <w:lang w:val="en-GB"/>
        </w:rPr>
        <w:t xml:space="preserve"> </w:t>
      </w:r>
      <w:r w:rsidR="002A30CC">
        <w:rPr>
          <w:rFonts w:ascii="Times New Roman" w:eastAsia="Calibri" w:hAnsi="Times New Roman" w:cs="Times New Roman"/>
          <w:szCs w:val="20"/>
          <w:lang w:val="en-GB"/>
        </w:rPr>
        <w:t xml:space="preserve">state that </w:t>
      </w:r>
      <w:r w:rsidR="009D179A">
        <w:rPr>
          <w:rFonts w:ascii="Times New Roman" w:eastAsia="Calibri" w:hAnsi="Times New Roman" w:cs="Times New Roman"/>
          <w:szCs w:val="20"/>
          <w:lang w:val="en-GB"/>
        </w:rPr>
        <w:t>it could be said that Belgian persons with no notification d</w:t>
      </w:r>
      <w:r w:rsidR="000A56AD">
        <w:rPr>
          <w:rFonts w:ascii="Times New Roman" w:eastAsia="Calibri" w:hAnsi="Times New Roman" w:cs="Times New Roman"/>
          <w:szCs w:val="20"/>
          <w:lang w:val="en-GB"/>
        </w:rPr>
        <w:t xml:space="preserve">uty are currently </w:t>
      </w:r>
      <w:r w:rsidR="009D179A">
        <w:rPr>
          <w:rFonts w:ascii="Times New Roman" w:eastAsia="Calibri" w:hAnsi="Times New Roman" w:cs="Times New Roman"/>
          <w:szCs w:val="20"/>
          <w:lang w:val="en-GB"/>
        </w:rPr>
        <w:t>released f</w:t>
      </w:r>
      <w:r w:rsidR="002A30CC">
        <w:rPr>
          <w:rFonts w:ascii="Times New Roman" w:eastAsia="Calibri" w:hAnsi="Times New Roman" w:cs="Times New Roman"/>
          <w:szCs w:val="20"/>
          <w:lang w:val="en-GB"/>
        </w:rPr>
        <w:t xml:space="preserve">rom data retention obligations, </w:t>
      </w:r>
      <w:r w:rsidR="009D179A">
        <w:rPr>
          <w:rFonts w:ascii="Times New Roman" w:eastAsia="Calibri" w:hAnsi="Times New Roman" w:cs="Times New Roman"/>
          <w:szCs w:val="20"/>
          <w:lang w:val="en-GB"/>
        </w:rPr>
        <w:t>considering the l</w:t>
      </w:r>
      <w:r w:rsidR="002A30CC">
        <w:rPr>
          <w:rFonts w:ascii="Times New Roman" w:eastAsia="Calibri" w:hAnsi="Times New Roman" w:cs="Times New Roman"/>
          <w:szCs w:val="20"/>
          <w:lang w:val="en-GB"/>
        </w:rPr>
        <w:t>ack of a specific Royal Decree.</w:t>
      </w:r>
    </w:p>
    <w:p w14:paraId="0D95C6BB" w14:textId="77777777" w:rsidR="00576922" w:rsidRDefault="00576922" w:rsidP="00F13851">
      <w:pPr>
        <w:rPr>
          <w:b/>
        </w:rPr>
      </w:pPr>
    </w:p>
    <w:p w14:paraId="663F5085" w14:textId="52E8DFC6" w:rsidR="00F13851" w:rsidRPr="001D4D06" w:rsidRDefault="000C12BD" w:rsidP="00F13851">
      <w:pPr>
        <w:rPr>
          <w:b/>
        </w:rPr>
      </w:pPr>
      <w:r>
        <w:rPr>
          <w:rFonts w:eastAsia="Calibri"/>
          <w:szCs w:val="20"/>
          <w:lang w:val="en-GB"/>
        </w:rPr>
        <w:t xml:space="preserve">The </w:t>
      </w:r>
      <w:r w:rsidRPr="00EF26C0">
        <w:rPr>
          <w:rFonts w:eastAsia="Calibri"/>
          <w:szCs w:val="20"/>
          <w:lang w:val="en-GB"/>
        </w:rPr>
        <w:t xml:space="preserve">ISP </w:t>
      </w:r>
      <w:r>
        <w:rPr>
          <w:rFonts w:eastAsia="Calibri"/>
          <w:szCs w:val="20"/>
          <w:lang w:val="en-GB"/>
        </w:rPr>
        <w:t xml:space="preserve">that </w:t>
      </w:r>
      <w:r w:rsidRPr="00EF26C0">
        <w:rPr>
          <w:rFonts w:eastAsia="Calibri"/>
          <w:szCs w:val="20"/>
          <w:lang w:val="en-GB"/>
        </w:rPr>
        <w:t xml:space="preserve">acts as </w:t>
      </w:r>
      <w:r w:rsidR="00D7237A">
        <w:rPr>
          <w:rFonts w:eastAsia="Calibri"/>
          <w:szCs w:val="20"/>
          <w:lang w:val="en-GB"/>
        </w:rPr>
        <w:t>me</w:t>
      </w:r>
      <w:r>
        <w:rPr>
          <w:rFonts w:eastAsia="Calibri"/>
          <w:szCs w:val="20"/>
          <w:lang w:val="en-GB"/>
        </w:rPr>
        <w:t xml:space="preserve">re </w:t>
      </w:r>
      <w:r w:rsidRPr="00EF26C0">
        <w:rPr>
          <w:rFonts w:eastAsia="Calibri"/>
          <w:szCs w:val="20"/>
          <w:lang w:val="en-GB"/>
        </w:rPr>
        <w:t xml:space="preserve">conduit or provides caching and hosting activities </w:t>
      </w:r>
      <w:r w:rsidR="00D96481">
        <w:rPr>
          <w:rFonts w:eastAsia="Calibri"/>
          <w:szCs w:val="20"/>
          <w:lang w:val="en-GB"/>
        </w:rPr>
        <w:t xml:space="preserve">under </w:t>
      </w:r>
      <w:r>
        <w:rPr>
          <w:rFonts w:eastAsia="Calibri"/>
          <w:szCs w:val="20"/>
          <w:lang w:val="en-GB"/>
        </w:rPr>
        <w:t xml:space="preserve">the </w:t>
      </w:r>
      <w:r w:rsidR="00850238">
        <w:rPr>
          <w:rFonts w:eastAsia="Calibri"/>
          <w:szCs w:val="20"/>
          <w:lang w:val="en-GB"/>
        </w:rPr>
        <w:t>New Commercial Code</w:t>
      </w:r>
      <w:r>
        <w:t xml:space="preserve"> </w:t>
      </w:r>
      <w:r w:rsidR="00DB4D2E">
        <w:rPr>
          <w:rFonts w:eastAsia="Calibri"/>
          <w:szCs w:val="20"/>
          <w:lang w:val="en-GB"/>
        </w:rPr>
        <w:t>is</w:t>
      </w:r>
      <w:r>
        <w:rPr>
          <w:rFonts w:eastAsia="Calibri"/>
          <w:szCs w:val="20"/>
          <w:lang w:val="en-GB"/>
        </w:rPr>
        <w:t xml:space="preserve"> released from data retention obligations.</w:t>
      </w:r>
      <w:r w:rsidR="00DB4D2E">
        <w:rPr>
          <w:rFonts w:eastAsia="Calibri"/>
          <w:szCs w:val="20"/>
          <w:lang w:val="en-GB"/>
        </w:rPr>
        <w:t xml:space="preserve"> However, it</w:t>
      </w:r>
      <w:r w:rsidR="00F432E3">
        <w:rPr>
          <w:rFonts w:eastAsia="Calibri"/>
          <w:szCs w:val="20"/>
          <w:lang w:val="en-GB"/>
        </w:rPr>
        <w:t xml:space="preserve"> can be </w:t>
      </w:r>
      <w:r w:rsidR="00F432E3" w:rsidRPr="00880098">
        <w:t>order</w:t>
      </w:r>
      <w:r w:rsidR="00F432E3">
        <w:t>ed</w:t>
      </w:r>
      <w:r w:rsidR="00F432E3" w:rsidRPr="00880098">
        <w:t xml:space="preserve"> a temporary surveil</w:t>
      </w:r>
      <w:r w:rsidR="00F432E3">
        <w:t>lance period in specific cases (see below).</w:t>
      </w:r>
    </w:p>
    <w:p w14:paraId="2600DD54" w14:textId="77777777" w:rsidR="00F13851" w:rsidRDefault="00F13851" w:rsidP="00F13851">
      <w:pPr>
        <w:pStyle w:val="Nagwek1"/>
      </w:pPr>
      <w:bookmarkStart w:id="15" w:name="_Toc285273732"/>
      <w:bookmarkStart w:id="16" w:name="_Toc285720983"/>
      <w:r>
        <w:t>Law enforcement a</w:t>
      </w:r>
      <w:r w:rsidRPr="001D4D06">
        <w:t xml:space="preserve">ccess </w:t>
      </w:r>
      <w:r>
        <w:t>to data</w:t>
      </w:r>
      <w:bookmarkEnd w:id="15"/>
      <w:bookmarkEnd w:id="16"/>
    </w:p>
    <w:p w14:paraId="0A379F49" w14:textId="77777777" w:rsidR="00F13851" w:rsidRDefault="00F13851" w:rsidP="00F13851">
      <w:pPr>
        <w:pStyle w:val="Akapitzlist"/>
        <w:ind w:left="360"/>
        <w:rPr>
          <w:b/>
        </w:rPr>
      </w:pPr>
    </w:p>
    <w:tbl>
      <w:tblPr>
        <w:tblStyle w:val="Tabela-Siatka"/>
        <w:tblW w:w="5000" w:type="pct"/>
        <w:tblLook w:val="04A0" w:firstRow="1" w:lastRow="0" w:firstColumn="1" w:lastColumn="0" w:noHBand="0" w:noVBand="1"/>
      </w:tblPr>
      <w:tblGrid>
        <w:gridCol w:w="8522"/>
      </w:tblGrid>
      <w:tr w:rsidR="00F13851" w:rsidRPr="00861294" w14:paraId="299A5260" w14:textId="77777777" w:rsidTr="002D39E5">
        <w:tc>
          <w:tcPr>
            <w:tcW w:w="5000" w:type="pct"/>
            <w:shd w:val="clear" w:color="auto" w:fill="A6A6A6"/>
            <w:vAlign w:val="center"/>
          </w:tcPr>
          <w:p w14:paraId="12E656BD" w14:textId="77777777" w:rsidR="00F13851" w:rsidRPr="009636C0" w:rsidRDefault="00F13851" w:rsidP="002D39E5">
            <w:pPr>
              <w:jc w:val="center"/>
              <w:rPr>
                <w:b/>
              </w:rPr>
            </w:pPr>
            <w:r>
              <w:rPr>
                <w:b/>
              </w:rPr>
              <w:t>Question 3</w:t>
            </w:r>
          </w:p>
        </w:tc>
      </w:tr>
      <w:tr w:rsidR="00F13851" w:rsidRPr="00861294" w14:paraId="71EFDC61" w14:textId="77777777" w:rsidTr="002D39E5">
        <w:trPr>
          <w:trHeight w:val="710"/>
        </w:trPr>
        <w:tc>
          <w:tcPr>
            <w:tcW w:w="5000" w:type="pct"/>
            <w:shd w:val="clear" w:color="auto" w:fill="D9D9D9"/>
            <w:vAlign w:val="center"/>
          </w:tcPr>
          <w:p w14:paraId="2056EBD1" w14:textId="77777777" w:rsidR="00F13851" w:rsidRDefault="00F13851" w:rsidP="002D39E5">
            <w:pPr>
              <w:pStyle w:val="Tekstprzypisudolnego"/>
              <w:ind w:left="2160" w:hanging="2160"/>
              <w:jc w:val="left"/>
              <w:rPr>
                <w:rFonts w:eastAsiaTheme="minorHAnsi"/>
              </w:rPr>
            </w:pPr>
          </w:p>
          <w:p w14:paraId="41A17A95" w14:textId="77777777" w:rsidR="00F13851" w:rsidRPr="00554C3D" w:rsidRDefault="00F13851" w:rsidP="002D39E5">
            <w:pPr>
              <w:rPr>
                <w:sz w:val="20"/>
              </w:rPr>
            </w:pPr>
            <w:r w:rsidRPr="00554C3D">
              <w:rPr>
                <w:sz w:val="20"/>
              </w:rPr>
              <w:t>Are there traffic data related to technologies such as Facebook, blogs or other information society services covered by your national legislation?</w:t>
            </w:r>
          </w:p>
          <w:p w14:paraId="6AE86ECF" w14:textId="77777777" w:rsidR="00F13851" w:rsidRPr="00861294" w:rsidRDefault="00F13851" w:rsidP="002D39E5">
            <w:pPr>
              <w:rPr>
                <w:b/>
                <w:sz w:val="20"/>
              </w:rPr>
            </w:pPr>
          </w:p>
        </w:tc>
      </w:tr>
    </w:tbl>
    <w:p w14:paraId="19E665B5" w14:textId="77777777" w:rsidR="00F13851" w:rsidRDefault="00F13851" w:rsidP="00F13851">
      <w:pPr>
        <w:rPr>
          <w:b/>
        </w:rPr>
      </w:pPr>
    </w:p>
    <w:tbl>
      <w:tblPr>
        <w:tblStyle w:val="Tabela-Siatka"/>
        <w:tblW w:w="5000" w:type="pct"/>
        <w:tblLook w:val="04A0" w:firstRow="1" w:lastRow="0" w:firstColumn="1" w:lastColumn="0" w:noHBand="0" w:noVBand="1"/>
      </w:tblPr>
      <w:tblGrid>
        <w:gridCol w:w="8522"/>
      </w:tblGrid>
      <w:tr w:rsidR="00F13851" w:rsidRPr="00861294" w14:paraId="2F0A326E" w14:textId="77777777" w:rsidTr="002D39E5">
        <w:tc>
          <w:tcPr>
            <w:tcW w:w="5000" w:type="pct"/>
            <w:shd w:val="clear" w:color="auto" w:fill="A6A6A6"/>
            <w:vAlign w:val="center"/>
          </w:tcPr>
          <w:p w14:paraId="36D89CF5" w14:textId="77777777" w:rsidR="00F13851" w:rsidRPr="009636C0" w:rsidRDefault="00F13851" w:rsidP="002D39E5">
            <w:pPr>
              <w:jc w:val="center"/>
              <w:rPr>
                <w:b/>
              </w:rPr>
            </w:pPr>
            <w:r>
              <w:rPr>
                <w:b/>
              </w:rPr>
              <w:t>Question 5</w:t>
            </w:r>
          </w:p>
        </w:tc>
      </w:tr>
      <w:tr w:rsidR="00F13851" w:rsidRPr="00861294" w14:paraId="53D5F2C0" w14:textId="77777777" w:rsidTr="002D39E5">
        <w:trPr>
          <w:trHeight w:val="710"/>
        </w:trPr>
        <w:tc>
          <w:tcPr>
            <w:tcW w:w="5000" w:type="pct"/>
            <w:shd w:val="clear" w:color="auto" w:fill="D9D9D9"/>
            <w:vAlign w:val="center"/>
          </w:tcPr>
          <w:p w14:paraId="353D6E1E" w14:textId="77777777" w:rsidR="00F13851" w:rsidRDefault="00F13851" w:rsidP="002D39E5">
            <w:pPr>
              <w:pStyle w:val="Tekstprzypisudolnego"/>
              <w:ind w:left="2160" w:hanging="2160"/>
              <w:jc w:val="left"/>
              <w:rPr>
                <w:rFonts w:eastAsiaTheme="minorHAnsi"/>
              </w:rPr>
            </w:pPr>
          </w:p>
          <w:p w14:paraId="10B64BAB" w14:textId="77777777" w:rsidR="00F13851" w:rsidRPr="00554C3D" w:rsidRDefault="00F13851" w:rsidP="002D39E5">
            <w:pPr>
              <w:rPr>
                <w:sz w:val="20"/>
              </w:rPr>
            </w:pPr>
            <w:r w:rsidRPr="00554C3D">
              <w:rPr>
                <w:sz w:val="20"/>
              </w:rPr>
              <w:t>What are the legal regulations enabling law enforcement and judicial authorities to obtain data from IAP, ISP with particular stress on social networking sites?</w:t>
            </w:r>
          </w:p>
          <w:p w14:paraId="3C819FA3" w14:textId="77777777" w:rsidR="00F13851" w:rsidRPr="00861294" w:rsidRDefault="00F13851" w:rsidP="002D39E5">
            <w:pPr>
              <w:rPr>
                <w:b/>
                <w:sz w:val="20"/>
              </w:rPr>
            </w:pPr>
          </w:p>
        </w:tc>
      </w:tr>
    </w:tbl>
    <w:p w14:paraId="51CE94FA" w14:textId="77777777" w:rsidR="00F13851" w:rsidRDefault="00F13851" w:rsidP="00F13851">
      <w:pPr>
        <w:rPr>
          <w:b/>
        </w:rPr>
      </w:pPr>
    </w:p>
    <w:tbl>
      <w:tblPr>
        <w:tblStyle w:val="Tabela-Siatka"/>
        <w:tblW w:w="5000" w:type="pct"/>
        <w:tblLook w:val="04A0" w:firstRow="1" w:lastRow="0" w:firstColumn="1" w:lastColumn="0" w:noHBand="0" w:noVBand="1"/>
      </w:tblPr>
      <w:tblGrid>
        <w:gridCol w:w="8522"/>
      </w:tblGrid>
      <w:tr w:rsidR="00F13851" w:rsidRPr="00861294" w14:paraId="210AEED1" w14:textId="77777777" w:rsidTr="002D39E5">
        <w:tc>
          <w:tcPr>
            <w:tcW w:w="5000" w:type="pct"/>
            <w:shd w:val="clear" w:color="auto" w:fill="A6A6A6"/>
            <w:vAlign w:val="center"/>
          </w:tcPr>
          <w:p w14:paraId="7D3623DE" w14:textId="77777777" w:rsidR="00F13851" w:rsidRPr="009636C0" w:rsidRDefault="00F13851" w:rsidP="002D39E5">
            <w:pPr>
              <w:jc w:val="center"/>
              <w:rPr>
                <w:b/>
              </w:rPr>
            </w:pPr>
            <w:r>
              <w:rPr>
                <w:b/>
              </w:rPr>
              <w:t>Question 6</w:t>
            </w:r>
          </w:p>
        </w:tc>
      </w:tr>
      <w:tr w:rsidR="00F13851" w:rsidRPr="00861294" w14:paraId="5FDA8FAC" w14:textId="77777777" w:rsidTr="002D39E5">
        <w:trPr>
          <w:trHeight w:val="710"/>
        </w:trPr>
        <w:tc>
          <w:tcPr>
            <w:tcW w:w="5000" w:type="pct"/>
            <w:shd w:val="clear" w:color="auto" w:fill="D9D9D9"/>
            <w:vAlign w:val="center"/>
          </w:tcPr>
          <w:p w14:paraId="3B788272" w14:textId="77777777" w:rsidR="00F13851" w:rsidRDefault="00F13851" w:rsidP="002D39E5">
            <w:pPr>
              <w:pStyle w:val="Tekstprzypisudolnego"/>
              <w:ind w:left="2160" w:hanging="2160"/>
              <w:jc w:val="left"/>
              <w:rPr>
                <w:rFonts w:eastAsiaTheme="minorHAnsi"/>
              </w:rPr>
            </w:pPr>
          </w:p>
          <w:p w14:paraId="193123F0" w14:textId="77777777" w:rsidR="00F13851" w:rsidRPr="00554C3D" w:rsidRDefault="00F13851" w:rsidP="002D39E5">
            <w:pPr>
              <w:rPr>
                <w:sz w:val="20"/>
              </w:rPr>
            </w:pPr>
            <w:r w:rsidRPr="00554C3D">
              <w:rPr>
                <w:sz w:val="20"/>
              </w:rPr>
              <w:t>What are the legal requirements for an access of traffic data, stored content (</w:t>
            </w:r>
            <w:proofErr w:type="spellStart"/>
            <w:r w:rsidRPr="00554C3D">
              <w:rPr>
                <w:sz w:val="20"/>
              </w:rPr>
              <w:t>eg</w:t>
            </w:r>
            <w:proofErr w:type="spellEnd"/>
            <w:r w:rsidRPr="00554C3D">
              <w:rPr>
                <w:sz w:val="20"/>
              </w:rPr>
              <w:t>. e-mail message) and subscriber’s data by LE/judicial authorities from ISPs?</w:t>
            </w:r>
          </w:p>
          <w:p w14:paraId="0D3C5D78" w14:textId="77777777" w:rsidR="00F13851" w:rsidRPr="00861294" w:rsidRDefault="00F13851" w:rsidP="002D39E5">
            <w:pPr>
              <w:rPr>
                <w:b/>
                <w:sz w:val="20"/>
              </w:rPr>
            </w:pPr>
          </w:p>
        </w:tc>
      </w:tr>
    </w:tbl>
    <w:p w14:paraId="5EC69379" w14:textId="77777777" w:rsidR="00F13851" w:rsidRDefault="00F13851" w:rsidP="00F13851">
      <w:pPr>
        <w:rPr>
          <w:b/>
        </w:rPr>
      </w:pPr>
    </w:p>
    <w:p w14:paraId="37B67AB4" w14:textId="61F390FF" w:rsidR="009F33A6" w:rsidRDefault="00047773" w:rsidP="007862F2">
      <w:pPr>
        <w:pStyle w:val="Nagwek2"/>
      </w:pPr>
      <w:bookmarkStart w:id="17" w:name="_Toc285720984"/>
      <w:r>
        <w:lastRenderedPageBreak/>
        <w:t>Operators and closed user communities</w:t>
      </w:r>
      <w:bookmarkEnd w:id="17"/>
    </w:p>
    <w:p w14:paraId="61AA9DC6" w14:textId="77777777" w:rsidR="007862F2" w:rsidRDefault="007862F2" w:rsidP="00F13851"/>
    <w:p w14:paraId="03146892" w14:textId="77777777" w:rsidR="00F13851" w:rsidRDefault="00F13851" w:rsidP="00F13851">
      <w:pPr>
        <w:rPr>
          <w:rFonts w:eastAsia="Calibri"/>
          <w:szCs w:val="20"/>
        </w:rPr>
      </w:pPr>
      <w:r>
        <w:t xml:space="preserve">The </w:t>
      </w:r>
      <w:r w:rsidRPr="008F34D5">
        <w:rPr>
          <w:rFonts w:eastAsia="Calibri"/>
          <w:szCs w:val="20"/>
        </w:rPr>
        <w:t>Electronic Com</w:t>
      </w:r>
      <w:r>
        <w:rPr>
          <w:rFonts w:eastAsia="Calibri"/>
          <w:szCs w:val="20"/>
        </w:rPr>
        <w:t>munications Act of 13 June 2005 recognizes the possibility of cooperation between ISPs and law enforcement agencies and intelligence services.</w:t>
      </w:r>
    </w:p>
    <w:p w14:paraId="40FC53D3" w14:textId="77777777" w:rsidR="00F13851" w:rsidRDefault="00F13851" w:rsidP="00F13851">
      <w:pPr>
        <w:rPr>
          <w:rFonts w:eastAsia="Calibri"/>
          <w:szCs w:val="20"/>
        </w:rPr>
      </w:pPr>
    </w:p>
    <w:p w14:paraId="2B2894A1" w14:textId="77777777" w:rsidR="00F13851" w:rsidRDefault="00F13851" w:rsidP="00F13851">
      <w:pPr>
        <w:widowControl w:val="0"/>
        <w:autoSpaceDE w:val="0"/>
        <w:autoSpaceDN w:val="0"/>
        <w:adjustRightInd w:val="0"/>
        <w:rPr>
          <w:szCs w:val="26"/>
        </w:rPr>
      </w:pPr>
      <w:r>
        <w:rPr>
          <w:szCs w:val="26"/>
        </w:rPr>
        <w:t>Article 122, §1</w:t>
      </w:r>
      <w:r w:rsidRPr="00015672">
        <w:rPr>
          <w:szCs w:val="26"/>
        </w:rPr>
        <w:t xml:space="preserve"> of the Electronic Communications Act of  13 June 2005 provides that operators </w:t>
      </w:r>
      <w:r>
        <w:rPr>
          <w:szCs w:val="26"/>
        </w:rPr>
        <w:t xml:space="preserve">shall remove or </w:t>
      </w:r>
      <w:proofErr w:type="spellStart"/>
      <w:r w:rsidRPr="00015672">
        <w:rPr>
          <w:szCs w:val="26"/>
        </w:rPr>
        <w:t>anonymise</w:t>
      </w:r>
      <w:proofErr w:type="spellEnd"/>
      <w:r w:rsidRPr="00015672">
        <w:rPr>
          <w:szCs w:val="26"/>
        </w:rPr>
        <w:t xml:space="preserve"> traffic data relati</w:t>
      </w:r>
      <w:r>
        <w:rPr>
          <w:szCs w:val="26"/>
        </w:rPr>
        <w:t xml:space="preserve">ng to subscribers or end users, when these data are </w:t>
      </w:r>
      <w:proofErr w:type="spellStart"/>
      <w:r>
        <w:rPr>
          <w:szCs w:val="26"/>
        </w:rPr>
        <w:t>not longer</w:t>
      </w:r>
      <w:proofErr w:type="spellEnd"/>
      <w:r>
        <w:rPr>
          <w:szCs w:val="26"/>
        </w:rPr>
        <w:t xml:space="preserve"> necessary for the transmission of communication. However, Article 122, §1</w:t>
      </w:r>
      <w:r w:rsidRPr="00015672">
        <w:rPr>
          <w:szCs w:val="26"/>
        </w:rPr>
        <w:t xml:space="preserve"> </w:t>
      </w:r>
      <w:r>
        <w:rPr>
          <w:szCs w:val="26"/>
        </w:rPr>
        <w:t xml:space="preserve">continues providing that the previous provision is without prejudice to the duties of legal cooperation with law enforcement authorities, the </w:t>
      </w:r>
      <w:r>
        <w:rPr>
          <w:rFonts w:eastAsia="Calibri"/>
          <w:szCs w:val="20"/>
        </w:rPr>
        <w:t xml:space="preserve">Telecom Mediation Service and intelligence and security agencies. </w:t>
      </w:r>
    </w:p>
    <w:p w14:paraId="4EDAC033" w14:textId="77777777" w:rsidR="00F13851" w:rsidRPr="00222D49" w:rsidRDefault="00F13851" w:rsidP="00F13851">
      <w:pPr>
        <w:widowControl w:val="0"/>
        <w:autoSpaceDE w:val="0"/>
        <w:autoSpaceDN w:val="0"/>
        <w:adjustRightInd w:val="0"/>
        <w:spacing w:after="240"/>
        <w:rPr>
          <w:szCs w:val="26"/>
        </w:rPr>
      </w:pPr>
      <w:r>
        <w:rPr>
          <w:szCs w:val="26"/>
        </w:rPr>
        <w:t>Article 122, §4</w:t>
      </w:r>
      <w:r w:rsidRPr="00015672">
        <w:rPr>
          <w:szCs w:val="26"/>
        </w:rPr>
        <w:t xml:space="preserve"> of the Electronic Communications Act of  13 June 2005</w:t>
      </w:r>
      <w:r>
        <w:rPr>
          <w:szCs w:val="26"/>
        </w:rPr>
        <w:t xml:space="preserve"> adds that, in derogation from §1, data can be processed to detect fraud, and that in case of a criminal offence the data are communicated to the competent authorities.  </w:t>
      </w:r>
    </w:p>
    <w:p w14:paraId="390C4AF4" w14:textId="1FE7529D" w:rsidR="00F13851" w:rsidRDefault="00F13851" w:rsidP="00F13851">
      <w:pPr>
        <w:widowControl w:val="0"/>
        <w:autoSpaceDE w:val="0"/>
        <w:autoSpaceDN w:val="0"/>
        <w:adjustRightInd w:val="0"/>
        <w:rPr>
          <w:rFonts w:eastAsia="Calibri"/>
          <w:szCs w:val="20"/>
        </w:rPr>
      </w:pPr>
      <w:r w:rsidRPr="00015672">
        <w:rPr>
          <w:szCs w:val="26"/>
        </w:rPr>
        <w:t xml:space="preserve">Article 125, </w:t>
      </w:r>
      <w:r>
        <w:rPr>
          <w:szCs w:val="26"/>
        </w:rPr>
        <w:t>§1</w:t>
      </w:r>
      <w:r w:rsidRPr="00C55B94">
        <w:rPr>
          <w:szCs w:val="26"/>
        </w:rPr>
        <w:t xml:space="preserve"> </w:t>
      </w:r>
      <w:r w:rsidRPr="00015672">
        <w:rPr>
          <w:szCs w:val="26"/>
        </w:rPr>
        <w:t>of the Electronic Communications Act of  13 June 2005</w:t>
      </w:r>
      <w:r>
        <w:rPr>
          <w:szCs w:val="26"/>
        </w:rPr>
        <w:t xml:space="preserve"> confirms that Article 122 o</w:t>
      </w:r>
      <w:r w:rsidRPr="00015672">
        <w:rPr>
          <w:szCs w:val="26"/>
        </w:rPr>
        <w:t xml:space="preserve">f the </w:t>
      </w:r>
      <w:r>
        <w:rPr>
          <w:szCs w:val="26"/>
        </w:rPr>
        <w:t>same</w:t>
      </w:r>
      <w:r w:rsidRPr="00015672">
        <w:rPr>
          <w:szCs w:val="26"/>
        </w:rPr>
        <w:t xml:space="preserve"> Act </w:t>
      </w:r>
      <w:r>
        <w:rPr>
          <w:szCs w:val="26"/>
        </w:rPr>
        <w:t xml:space="preserve">is not applicable when the </w:t>
      </w:r>
      <w:r w:rsidRPr="00C55B94">
        <w:rPr>
          <w:szCs w:val="26"/>
        </w:rPr>
        <w:t>Belgian Institute for Postal services and Telecommunications</w:t>
      </w:r>
      <w:r>
        <w:rPr>
          <w:szCs w:val="26"/>
        </w:rPr>
        <w:t xml:space="preserve"> </w:t>
      </w:r>
      <w:r w:rsidR="00B5657A">
        <w:rPr>
          <w:szCs w:val="26"/>
        </w:rPr>
        <w:t xml:space="preserve">(BIPT) </w:t>
      </w:r>
      <w:r>
        <w:rPr>
          <w:szCs w:val="26"/>
        </w:rPr>
        <w:t xml:space="preserve">acts by order of the investigative judge, the </w:t>
      </w:r>
      <w:r w:rsidR="00B36215">
        <w:rPr>
          <w:szCs w:val="26"/>
        </w:rPr>
        <w:t xml:space="preserve">Director-General </w:t>
      </w:r>
      <w:r>
        <w:rPr>
          <w:szCs w:val="26"/>
        </w:rPr>
        <w:t xml:space="preserve">of the intelligence and security services, the </w:t>
      </w:r>
      <w:r>
        <w:rPr>
          <w:rFonts w:eastAsia="Calibri"/>
          <w:szCs w:val="20"/>
        </w:rPr>
        <w:t xml:space="preserve">Telecom Mediation Service (except for interceptions), and the civil servants of the Federal Public Service of Economy (except for interceptions). </w:t>
      </w:r>
    </w:p>
    <w:p w14:paraId="27A45818" w14:textId="77777777" w:rsidR="00F13851" w:rsidRPr="00265AC4" w:rsidRDefault="00F13851" w:rsidP="00F13851">
      <w:pPr>
        <w:widowControl w:val="0"/>
        <w:autoSpaceDE w:val="0"/>
        <w:autoSpaceDN w:val="0"/>
        <w:adjustRightInd w:val="0"/>
        <w:spacing w:after="240"/>
        <w:rPr>
          <w:szCs w:val="26"/>
        </w:rPr>
      </w:pPr>
      <w:r w:rsidRPr="00015672">
        <w:rPr>
          <w:szCs w:val="26"/>
        </w:rPr>
        <w:t xml:space="preserve">Article 125, </w:t>
      </w:r>
      <w:r>
        <w:rPr>
          <w:szCs w:val="26"/>
        </w:rPr>
        <w:t>§2</w:t>
      </w:r>
      <w:r w:rsidRPr="00C55B94">
        <w:rPr>
          <w:szCs w:val="26"/>
        </w:rPr>
        <w:t xml:space="preserve"> </w:t>
      </w:r>
      <w:r w:rsidRPr="00015672">
        <w:rPr>
          <w:szCs w:val="26"/>
        </w:rPr>
        <w:t>of the Electronic Communications Act of  13 June 2005</w:t>
      </w:r>
      <w:r>
        <w:rPr>
          <w:szCs w:val="26"/>
        </w:rPr>
        <w:t xml:space="preserve"> provides that </w:t>
      </w:r>
      <w:r w:rsidRPr="00015672">
        <w:rPr>
          <w:szCs w:val="26"/>
        </w:rPr>
        <w:t>the K</w:t>
      </w:r>
      <w:r>
        <w:rPr>
          <w:szCs w:val="26"/>
        </w:rPr>
        <w:t>ing determines the modalities and</w:t>
      </w:r>
      <w:r w:rsidRPr="00015672">
        <w:rPr>
          <w:szCs w:val="26"/>
        </w:rPr>
        <w:t xml:space="preserve"> the means to be put in place with a view to </w:t>
      </w:r>
      <w:r>
        <w:rPr>
          <w:szCs w:val="26"/>
        </w:rPr>
        <w:t>enable identification</w:t>
      </w:r>
      <w:r w:rsidRPr="00015672">
        <w:rPr>
          <w:szCs w:val="26"/>
        </w:rPr>
        <w:t xml:space="preserve">, </w:t>
      </w:r>
      <w:r>
        <w:rPr>
          <w:szCs w:val="26"/>
        </w:rPr>
        <w:t xml:space="preserve">detection, </w:t>
      </w:r>
      <w:proofErr w:type="spellStart"/>
      <w:r>
        <w:rPr>
          <w:szCs w:val="26"/>
        </w:rPr>
        <w:t>localisation</w:t>
      </w:r>
      <w:proofErr w:type="spellEnd"/>
      <w:r>
        <w:rPr>
          <w:szCs w:val="26"/>
        </w:rPr>
        <w:t>, interception, taking cognizance and recording</w:t>
      </w:r>
      <w:r w:rsidRPr="00015672">
        <w:rPr>
          <w:szCs w:val="26"/>
        </w:rPr>
        <w:t xml:space="preserve"> </w:t>
      </w:r>
      <w:r>
        <w:rPr>
          <w:szCs w:val="26"/>
        </w:rPr>
        <w:t xml:space="preserve">of </w:t>
      </w:r>
      <w:r w:rsidRPr="00015672">
        <w:rPr>
          <w:szCs w:val="26"/>
        </w:rPr>
        <w:t xml:space="preserve">electronic communications. </w:t>
      </w:r>
    </w:p>
    <w:p w14:paraId="31456342" w14:textId="74BE4D17" w:rsidR="00952CC5" w:rsidRDefault="00F13851" w:rsidP="00A510AA">
      <w:pPr>
        <w:rPr>
          <w:b/>
        </w:rPr>
      </w:pPr>
      <w:r w:rsidRPr="00015672">
        <w:rPr>
          <w:szCs w:val="26"/>
        </w:rPr>
        <w:t>Article 127, §2, 1° of the Electronic Communications Act of  13 June 2005</w:t>
      </w:r>
      <w:r>
        <w:rPr>
          <w:szCs w:val="26"/>
        </w:rPr>
        <w:t xml:space="preserve"> provides that the King determines the</w:t>
      </w:r>
      <w:r w:rsidRPr="00015672">
        <w:rPr>
          <w:szCs w:val="26"/>
        </w:rPr>
        <w:t xml:space="preserve"> technical and administrative measures </w:t>
      </w:r>
      <w:r>
        <w:rPr>
          <w:szCs w:val="26"/>
        </w:rPr>
        <w:t xml:space="preserve">that </w:t>
      </w:r>
      <w:r w:rsidRPr="00015672">
        <w:rPr>
          <w:szCs w:val="26"/>
        </w:rPr>
        <w:t xml:space="preserve">operators </w:t>
      </w:r>
      <w:r>
        <w:rPr>
          <w:szCs w:val="26"/>
        </w:rPr>
        <w:t xml:space="preserve">or end users </w:t>
      </w:r>
      <w:r w:rsidRPr="00015672">
        <w:rPr>
          <w:szCs w:val="26"/>
        </w:rPr>
        <w:t xml:space="preserve">need to take with a view to </w:t>
      </w:r>
      <w:r>
        <w:rPr>
          <w:szCs w:val="26"/>
        </w:rPr>
        <w:t>en</w:t>
      </w:r>
      <w:r w:rsidRPr="00015672">
        <w:rPr>
          <w:szCs w:val="26"/>
        </w:rPr>
        <w:t xml:space="preserve">able </w:t>
      </w:r>
      <w:r>
        <w:rPr>
          <w:szCs w:val="26"/>
        </w:rPr>
        <w:t xml:space="preserve">identification, detection, </w:t>
      </w:r>
      <w:proofErr w:type="spellStart"/>
      <w:r>
        <w:rPr>
          <w:szCs w:val="26"/>
        </w:rPr>
        <w:t>localisation</w:t>
      </w:r>
      <w:proofErr w:type="spellEnd"/>
      <w:r>
        <w:rPr>
          <w:szCs w:val="26"/>
        </w:rPr>
        <w:t>, interception, taking cognizance</w:t>
      </w:r>
      <w:r w:rsidRPr="00015672">
        <w:rPr>
          <w:szCs w:val="26"/>
        </w:rPr>
        <w:t xml:space="preserve"> and </w:t>
      </w:r>
      <w:r>
        <w:rPr>
          <w:szCs w:val="26"/>
        </w:rPr>
        <w:t xml:space="preserve">recording of private communications under the conditions provided in Articles 46bis, 88bis and 90ter to 90decies CPP and the law of </w:t>
      </w:r>
      <w:r w:rsidRPr="00411F0B">
        <w:rPr>
          <w:rFonts w:eastAsia="Calibri"/>
          <w:szCs w:val="20"/>
        </w:rPr>
        <w:t>30 November 1998 Law on the Int</w:t>
      </w:r>
      <w:r>
        <w:rPr>
          <w:rFonts w:eastAsia="Calibri"/>
          <w:szCs w:val="20"/>
        </w:rPr>
        <w:t>elligence and Security Services.</w:t>
      </w:r>
      <w:r>
        <w:rPr>
          <w:szCs w:val="26"/>
        </w:rPr>
        <w:t xml:space="preserve"> </w:t>
      </w:r>
      <w:r w:rsidRPr="00015672">
        <w:rPr>
          <w:szCs w:val="26"/>
        </w:rPr>
        <w:t xml:space="preserve">The modalities for these measures have been determined in the Royal Decree </w:t>
      </w:r>
      <w:r>
        <w:rPr>
          <w:szCs w:val="26"/>
        </w:rPr>
        <w:t xml:space="preserve">of 9 January 2003 </w:t>
      </w:r>
      <w:r w:rsidRPr="006B23CB">
        <w:rPr>
          <w:bCs/>
        </w:rPr>
        <w:t xml:space="preserve">regarding </w:t>
      </w:r>
      <w:r w:rsidRPr="006B23CB">
        <w:t>the legal duty to cooperate with judicial requests regarding electronic communication</w:t>
      </w:r>
      <w:r w:rsidR="00BE26B3">
        <w:rPr>
          <w:szCs w:val="26"/>
        </w:rPr>
        <w:t>,</w:t>
      </w:r>
      <w:r>
        <w:rPr>
          <w:rStyle w:val="Odwoanieprzypisudolnego"/>
          <w:szCs w:val="26"/>
        </w:rPr>
        <w:footnoteReference w:id="24"/>
      </w:r>
      <w:r w:rsidRPr="00015672">
        <w:rPr>
          <w:szCs w:val="26"/>
        </w:rPr>
        <w:t xml:space="preserve"> </w:t>
      </w:r>
      <w:r w:rsidR="00BE26B3">
        <w:t>an</w:t>
      </w:r>
      <w:r w:rsidR="00BE26B3" w:rsidRPr="00557CC9">
        <w:t>d in the</w:t>
      </w:r>
      <w:r w:rsidR="00BE26B3">
        <w:t xml:space="preserve"> </w:t>
      </w:r>
      <w:r w:rsidR="00BE26B3" w:rsidRPr="00882836">
        <w:rPr>
          <w:lang w:val="en-GB"/>
        </w:rPr>
        <w:t>Royal Decree of 12 October 2010</w:t>
      </w:r>
      <w:r w:rsidR="00BE26B3">
        <w:t xml:space="preserve"> </w:t>
      </w:r>
      <w:r w:rsidR="00BE26B3" w:rsidRPr="008B3027">
        <w:rPr>
          <w:szCs w:val="20"/>
          <w:lang w:val="en-GB"/>
        </w:rPr>
        <w:t>determining the conditions of the legal collaboration obligation in case of judicial requests on electronic communications by the intelligence and security service</w:t>
      </w:r>
      <w:r w:rsidR="000E66DE">
        <w:rPr>
          <w:szCs w:val="20"/>
          <w:lang w:val="en-GB"/>
        </w:rPr>
        <w:t>s.</w:t>
      </w:r>
      <w:r w:rsidR="00BE26B3">
        <w:rPr>
          <w:rStyle w:val="Odwoanieprzypisudolnego"/>
          <w:szCs w:val="20"/>
        </w:rPr>
        <w:footnoteReference w:id="25"/>
      </w:r>
      <w:r w:rsidR="00BE26B3" w:rsidRPr="00557CC9">
        <w:rPr>
          <w:szCs w:val="20"/>
          <w:lang w:val="en-GB"/>
        </w:rPr>
        <w:t xml:space="preserve"> </w:t>
      </w:r>
      <w:r w:rsidR="00BE26B3">
        <w:rPr>
          <w:szCs w:val="20"/>
          <w:lang w:val="en-GB"/>
        </w:rPr>
        <w:t xml:space="preserve">Both Royal Decrees install a </w:t>
      </w:r>
      <w:r w:rsidR="00BE26B3" w:rsidRPr="00A5216B">
        <w:rPr>
          <w:szCs w:val="20"/>
          <w:lang w:val="en-GB"/>
        </w:rPr>
        <w:t>Coordination Cell</w:t>
      </w:r>
      <w:r w:rsidR="00BE26B3">
        <w:rPr>
          <w:szCs w:val="20"/>
          <w:lang w:val="en-GB"/>
        </w:rPr>
        <w:t xml:space="preserve"> Justice </w:t>
      </w:r>
      <w:r w:rsidR="00BE26B3" w:rsidRPr="00A5216B">
        <w:rPr>
          <w:szCs w:val="20"/>
          <w:lang w:val="en-GB"/>
        </w:rPr>
        <w:t>responsible for handling the information requests by Belgian legal authorities</w:t>
      </w:r>
      <w:r w:rsidR="00BE26B3">
        <w:rPr>
          <w:szCs w:val="20"/>
          <w:lang w:val="en-GB"/>
        </w:rPr>
        <w:t>.</w:t>
      </w:r>
    </w:p>
    <w:p w14:paraId="43A0621E" w14:textId="77777777" w:rsidR="00A510AA" w:rsidRPr="00A510AA" w:rsidRDefault="00A510AA" w:rsidP="00A510AA">
      <w:pPr>
        <w:rPr>
          <w:b/>
        </w:rPr>
      </w:pPr>
    </w:p>
    <w:p w14:paraId="0DB1BBE1" w14:textId="275C68A8" w:rsidR="00952CC5" w:rsidRDefault="00952CC5" w:rsidP="00952CC5">
      <w:pPr>
        <w:pStyle w:val="Default"/>
        <w:jc w:val="both"/>
        <w:rPr>
          <w:rFonts w:ascii="Times New Roman" w:eastAsia="Calibri" w:hAnsi="Times New Roman" w:cs="Times New Roman"/>
          <w:szCs w:val="20"/>
          <w:lang w:val="en-GB"/>
        </w:rPr>
      </w:pPr>
      <w:r>
        <w:rPr>
          <w:rFonts w:ascii="Times New Roman" w:eastAsia="Calibri" w:hAnsi="Times New Roman" w:cs="Times New Roman"/>
          <w:szCs w:val="20"/>
          <w:lang w:val="en-GB"/>
        </w:rPr>
        <w:t xml:space="preserve">As said, </w:t>
      </w:r>
      <w:r w:rsidRPr="001E759D">
        <w:rPr>
          <w:rFonts w:ascii="Times New Roman" w:eastAsia="Calibri" w:hAnsi="Times New Roman" w:cs="Times New Roman"/>
          <w:szCs w:val="20"/>
          <w:lang w:val="en-GB"/>
        </w:rPr>
        <w:t xml:space="preserve">Belgian Federal Magistrate Jan </w:t>
      </w:r>
      <w:proofErr w:type="spellStart"/>
      <w:r w:rsidRPr="001E759D">
        <w:rPr>
          <w:rFonts w:ascii="Times New Roman" w:eastAsia="Calibri" w:hAnsi="Times New Roman" w:cs="Times New Roman"/>
          <w:szCs w:val="20"/>
          <w:lang w:val="en-GB"/>
        </w:rPr>
        <w:t>Kerkhofs</w:t>
      </w:r>
      <w:proofErr w:type="spellEnd"/>
      <w:r w:rsidRPr="001E759D">
        <w:rPr>
          <w:rFonts w:ascii="Times New Roman" w:eastAsia="Calibri" w:hAnsi="Times New Roman" w:cs="Times New Roman"/>
          <w:szCs w:val="20"/>
          <w:lang w:val="en-GB"/>
        </w:rPr>
        <w:t xml:space="preserve"> and Investigative Judge Philippe Van </w:t>
      </w:r>
      <w:proofErr w:type="spellStart"/>
      <w:r w:rsidRPr="001E759D">
        <w:rPr>
          <w:rFonts w:ascii="Times New Roman" w:eastAsia="Calibri" w:hAnsi="Times New Roman" w:cs="Times New Roman"/>
          <w:szCs w:val="20"/>
          <w:lang w:val="en-GB"/>
        </w:rPr>
        <w:t>Linthout</w:t>
      </w:r>
      <w:proofErr w:type="spellEnd"/>
      <w:r w:rsidRPr="001E759D">
        <w:rPr>
          <w:rFonts w:ascii="Times New Roman" w:eastAsia="Calibri" w:hAnsi="Times New Roman" w:cs="Times New Roman"/>
          <w:szCs w:val="20"/>
          <w:lang w:val="en-GB"/>
        </w:rPr>
        <w:t xml:space="preserve"> </w:t>
      </w:r>
      <w:r>
        <w:rPr>
          <w:rFonts w:ascii="Times New Roman" w:eastAsia="Calibri" w:hAnsi="Times New Roman" w:cs="Times New Roman"/>
          <w:szCs w:val="20"/>
          <w:lang w:val="en-GB"/>
        </w:rPr>
        <w:t xml:space="preserve">underline that although the Belgian Persons with no notification duty under Article 9§1 of the </w:t>
      </w:r>
      <w:r w:rsidRPr="00952CC5">
        <w:rPr>
          <w:rFonts w:ascii="Times New Roman" w:eastAsia="Calibri" w:hAnsi="Times New Roman" w:cs="Times New Roman"/>
          <w:szCs w:val="20"/>
          <w:lang w:val="en-GB"/>
        </w:rPr>
        <w:t>Electronic Comm</w:t>
      </w:r>
      <w:r>
        <w:rPr>
          <w:rFonts w:ascii="Times New Roman" w:eastAsia="Calibri" w:hAnsi="Times New Roman" w:cs="Times New Roman"/>
          <w:szCs w:val="20"/>
          <w:lang w:val="en-GB"/>
        </w:rPr>
        <w:t xml:space="preserve">unications Act of  13 June 2005 may currently be released from data retention obligations, they would be not freed from </w:t>
      </w:r>
      <w:r>
        <w:rPr>
          <w:rFonts w:ascii="Times New Roman" w:eastAsia="Calibri" w:hAnsi="Times New Roman" w:cs="Times New Roman"/>
          <w:szCs w:val="20"/>
          <w:lang w:val="en-GB"/>
        </w:rPr>
        <w:lastRenderedPageBreak/>
        <w:t>their legal duty to cooperate with law enforcement.</w:t>
      </w:r>
      <w:r>
        <w:rPr>
          <w:rStyle w:val="Odwoanieprzypisudolnego"/>
          <w:rFonts w:ascii="Times New Roman" w:eastAsia="Calibri" w:hAnsi="Times New Roman" w:cs="Times New Roman"/>
          <w:szCs w:val="20"/>
          <w:lang w:val="en-GB"/>
        </w:rPr>
        <w:footnoteReference w:id="26"/>
      </w:r>
      <w:r>
        <w:rPr>
          <w:rFonts w:ascii="Times New Roman" w:eastAsia="Calibri" w:hAnsi="Times New Roman" w:cs="Times New Roman"/>
          <w:szCs w:val="20"/>
          <w:lang w:val="en-GB"/>
        </w:rPr>
        <w:t xml:space="preserve"> </w:t>
      </w:r>
      <w:r>
        <w:rPr>
          <w:rFonts w:ascii="Times New Roman" w:hAnsi="Times New Roman" w:cs="Times New Roman"/>
          <w:szCs w:val="20"/>
          <w:lang w:val="en-GB"/>
        </w:rPr>
        <w:t xml:space="preserve">Article 9§7 of the </w:t>
      </w:r>
      <w:r w:rsidRPr="008F34D5">
        <w:rPr>
          <w:rFonts w:ascii="Times New Roman" w:eastAsia="Calibri" w:hAnsi="Times New Roman" w:cs="Times New Roman"/>
          <w:szCs w:val="20"/>
          <w:lang w:val="en-GB"/>
        </w:rPr>
        <w:t>Electronic Com</w:t>
      </w:r>
      <w:r>
        <w:rPr>
          <w:rFonts w:ascii="Times New Roman" w:eastAsia="Calibri" w:hAnsi="Times New Roman" w:cs="Times New Roman"/>
          <w:szCs w:val="20"/>
          <w:lang w:val="en-GB"/>
        </w:rPr>
        <w:t>munications Act of 13 June 2005 provides that a specific Royal Decree shall address t</w:t>
      </w:r>
      <w:r w:rsidRPr="00304F7F">
        <w:rPr>
          <w:rFonts w:ascii="Times New Roman" w:eastAsia="Calibri" w:hAnsi="Times New Roman" w:cs="Times New Roman"/>
          <w:szCs w:val="20"/>
          <w:lang w:val="en-GB"/>
        </w:rPr>
        <w:t xml:space="preserve">he matter of the </w:t>
      </w:r>
      <w:r>
        <w:rPr>
          <w:rFonts w:ascii="Times New Roman" w:eastAsia="Calibri" w:hAnsi="Times New Roman" w:cs="Times New Roman"/>
          <w:szCs w:val="20"/>
          <w:lang w:val="en-GB"/>
        </w:rPr>
        <w:t>cooperation between</w:t>
      </w:r>
      <w:r w:rsidR="00EA4314">
        <w:rPr>
          <w:rFonts w:ascii="Times New Roman" w:eastAsia="Calibri" w:hAnsi="Times New Roman" w:cs="Times New Roman"/>
          <w:szCs w:val="20"/>
          <w:lang w:val="en-GB"/>
        </w:rPr>
        <w:t xml:space="preserve"> law enforcement agencies</w:t>
      </w:r>
      <w:r>
        <w:rPr>
          <w:rFonts w:ascii="Times New Roman" w:eastAsia="Calibri" w:hAnsi="Times New Roman" w:cs="Times New Roman"/>
          <w:szCs w:val="20"/>
          <w:lang w:val="en-GB"/>
        </w:rPr>
        <w:t xml:space="preserve"> and</w:t>
      </w:r>
      <w:r w:rsidRPr="00304F7F">
        <w:rPr>
          <w:rFonts w:ascii="Times New Roman" w:eastAsia="Calibri" w:hAnsi="Times New Roman" w:cs="Times New Roman"/>
          <w:szCs w:val="20"/>
          <w:lang w:val="en-GB"/>
        </w:rPr>
        <w:t xml:space="preserve"> the persons</w:t>
      </w:r>
      <w:r w:rsidR="003B1C50">
        <w:rPr>
          <w:rFonts w:ascii="Times New Roman" w:eastAsia="Calibri" w:hAnsi="Times New Roman" w:cs="Times New Roman"/>
          <w:szCs w:val="20"/>
          <w:lang w:val="en-GB"/>
        </w:rPr>
        <w:t xml:space="preserve"> </w:t>
      </w:r>
      <w:r>
        <w:rPr>
          <w:rFonts w:ascii="Times New Roman" w:eastAsia="Calibri" w:hAnsi="Times New Roman" w:cs="Times New Roman"/>
          <w:szCs w:val="20"/>
          <w:lang w:val="en-GB"/>
        </w:rPr>
        <w:t>with no notification duty.</w:t>
      </w:r>
    </w:p>
    <w:p w14:paraId="15790CD3" w14:textId="40A2CC8D" w:rsidR="00952CC5" w:rsidRPr="000C12BD" w:rsidRDefault="0026106C" w:rsidP="00952CC5">
      <w:pPr>
        <w:pStyle w:val="Nagwek2"/>
        <w:rPr>
          <w:lang w:val="en-GB"/>
        </w:rPr>
      </w:pPr>
      <w:bookmarkStart w:id="18" w:name="_Toc285720985"/>
      <w:r>
        <w:rPr>
          <w:lang w:val="en-GB"/>
        </w:rPr>
        <w:t>Sui generis</w:t>
      </w:r>
      <w:r w:rsidR="00047773">
        <w:rPr>
          <w:lang w:val="en-GB"/>
        </w:rPr>
        <w:t xml:space="preserve"> cooperation duties for ISPs acting as </w:t>
      </w:r>
      <w:r w:rsidR="00952CC5">
        <w:rPr>
          <w:lang w:val="en-GB"/>
        </w:rPr>
        <w:t>mere conduit, catching and hosting</w:t>
      </w:r>
      <w:bookmarkEnd w:id="18"/>
    </w:p>
    <w:p w14:paraId="16D1E7AE" w14:textId="77777777" w:rsidR="00952CC5" w:rsidRDefault="00952CC5" w:rsidP="00F13851">
      <w:pPr>
        <w:pStyle w:val="Default"/>
        <w:jc w:val="both"/>
        <w:rPr>
          <w:rFonts w:ascii="Times New Roman" w:hAnsi="Times New Roman" w:cs="Times New Roman"/>
          <w:szCs w:val="20"/>
          <w:lang w:val="en-GB"/>
        </w:rPr>
      </w:pPr>
    </w:p>
    <w:p w14:paraId="7FF84798" w14:textId="28DFF150" w:rsidR="00952CC5" w:rsidRDefault="00E24E05" w:rsidP="00F13851">
      <w:pPr>
        <w:pStyle w:val="Default"/>
        <w:jc w:val="both"/>
        <w:rPr>
          <w:rFonts w:ascii="Times New Roman" w:eastAsia="Calibri" w:hAnsi="Times New Roman" w:cs="Times New Roman"/>
          <w:szCs w:val="20"/>
          <w:lang w:val="en-GB"/>
        </w:rPr>
      </w:pPr>
      <w:r>
        <w:rPr>
          <w:rFonts w:ascii="Times New Roman" w:hAnsi="Times New Roman" w:cs="Times New Roman"/>
          <w:szCs w:val="20"/>
          <w:lang w:val="en-GB"/>
        </w:rPr>
        <w:t>The</w:t>
      </w:r>
      <w:r w:rsidR="00952CC5">
        <w:rPr>
          <w:rFonts w:ascii="Times New Roman" w:eastAsia="Calibri" w:hAnsi="Times New Roman" w:cs="Times New Roman"/>
          <w:szCs w:val="20"/>
          <w:lang w:val="en-GB"/>
        </w:rPr>
        <w:t xml:space="preserve"> </w:t>
      </w:r>
      <w:r w:rsidR="00952CC5" w:rsidRPr="00EF26C0">
        <w:rPr>
          <w:rFonts w:ascii="Times New Roman" w:eastAsia="Calibri" w:hAnsi="Times New Roman" w:cs="Times New Roman"/>
          <w:szCs w:val="20"/>
          <w:lang w:val="en-GB"/>
        </w:rPr>
        <w:t xml:space="preserve">ISP </w:t>
      </w:r>
      <w:r w:rsidR="00952CC5">
        <w:rPr>
          <w:rFonts w:ascii="Times New Roman" w:eastAsia="Calibri" w:hAnsi="Times New Roman" w:cs="Times New Roman"/>
          <w:szCs w:val="20"/>
          <w:lang w:val="en-GB"/>
        </w:rPr>
        <w:t xml:space="preserve">that </w:t>
      </w:r>
      <w:r w:rsidR="00952CC5" w:rsidRPr="00EF26C0">
        <w:rPr>
          <w:rFonts w:ascii="Times New Roman" w:eastAsia="Calibri" w:hAnsi="Times New Roman" w:cs="Times New Roman"/>
          <w:szCs w:val="20"/>
          <w:lang w:val="en-GB"/>
        </w:rPr>
        <w:t xml:space="preserve">acts as </w:t>
      </w:r>
      <w:r w:rsidR="003F3BE1">
        <w:rPr>
          <w:rFonts w:ascii="Times New Roman" w:eastAsia="Calibri" w:hAnsi="Times New Roman" w:cs="Times New Roman"/>
          <w:szCs w:val="20"/>
          <w:lang w:val="en-GB"/>
        </w:rPr>
        <w:t>me</w:t>
      </w:r>
      <w:r w:rsidR="00952CC5">
        <w:rPr>
          <w:rFonts w:ascii="Times New Roman" w:eastAsia="Calibri" w:hAnsi="Times New Roman" w:cs="Times New Roman"/>
          <w:szCs w:val="20"/>
          <w:lang w:val="en-GB"/>
        </w:rPr>
        <w:t xml:space="preserve">re </w:t>
      </w:r>
      <w:r w:rsidR="00952CC5" w:rsidRPr="00EF26C0">
        <w:rPr>
          <w:rFonts w:ascii="Times New Roman" w:eastAsia="Calibri" w:hAnsi="Times New Roman" w:cs="Times New Roman"/>
          <w:szCs w:val="20"/>
          <w:lang w:val="en-GB"/>
        </w:rPr>
        <w:t xml:space="preserve">conduit or provides caching and hosting activities </w:t>
      </w:r>
      <w:r w:rsidR="00A26E01">
        <w:rPr>
          <w:rFonts w:ascii="Times New Roman" w:eastAsia="Calibri" w:hAnsi="Times New Roman" w:cs="Times New Roman"/>
          <w:szCs w:val="20"/>
          <w:lang w:val="en-GB"/>
        </w:rPr>
        <w:t>is</w:t>
      </w:r>
      <w:r w:rsidR="00952CC5">
        <w:rPr>
          <w:rFonts w:ascii="Times New Roman" w:eastAsia="Calibri" w:hAnsi="Times New Roman" w:cs="Times New Roman"/>
          <w:szCs w:val="20"/>
          <w:lang w:val="en-GB"/>
        </w:rPr>
        <w:t xml:space="preserve"> released from data retention obligations, </w:t>
      </w:r>
      <w:r w:rsidR="00952CC5" w:rsidRPr="00952CC5">
        <w:rPr>
          <w:rFonts w:ascii="Times New Roman" w:eastAsia="Calibri" w:hAnsi="Times New Roman" w:cs="Times New Roman"/>
          <w:i/>
          <w:szCs w:val="20"/>
          <w:lang w:val="en-GB"/>
        </w:rPr>
        <w:t>and</w:t>
      </w:r>
      <w:r w:rsidR="00952CC5">
        <w:rPr>
          <w:rFonts w:ascii="Times New Roman" w:eastAsia="Calibri" w:hAnsi="Times New Roman" w:cs="Times New Roman"/>
          <w:szCs w:val="20"/>
          <w:lang w:val="en-GB"/>
        </w:rPr>
        <w:t xml:space="preserve"> under certain co</w:t>
      </w:r>
      <w:r w:rsidR="00DB4D2E">
        <w:rPr>
          <w:rFonts w:ascii="Times New Roman" w:eastAsia="Calibri" w:hAnsi="Times New Roman" w:cs="Times New Roman"/>
          <w:szCs w:val="20"/>
          <w:lang w:val="en-GB"/>
        </w:rPr>
        <w:t>nditions can be freed from its</w:t>
      </w:r>
      <w:r w:rsidR="00952CC5">
        <w:rPr>
          <w:rFonts w:ascii="Times New Roman" w:eastAsia="Calibri" w:hAnsi="Times New Roman" w:cs="Times New Roman"/>
          <w:szCs w:val="20"/>
          <w:lang w:val="en-GB"/>
        </w:rPr>
        <w:t xml:space="preserve"> legal duty to cooperate with law enforcement. </w:t>
      </w:r>
    </w:p>
    <w:p w14:paraId="06FB1FCF" w14:textId="77777777" w:rsidR="00952CC5" w:rsidRDefault="00952CC5" w:rsidP="00F13851">
      <w:pPr>
        <w:pStyle w:val="Default"/>
        <w:jc w:val="both"/>
        <w:rPr>
          <w:rFonts w:ascii="Times New Roman" w:eastAsia="Calibri" w:hAnsi="Times New Roman" w:cs="Times New Roman"/>
          <w:szCs w:val="20"/>
          <w:lang w:val="en-GB"/>
        </w:rPr>
      </w:pPr>
    </w:p>
    <w:p w14:paraId="029A4E9C" w14:textId="4211503D" w:rsidR="00952CC5" w:rsidRPr="00737DDB" w:rsidRDefault="00952CC5" w:rsidP="00952CC5">
      <w:pPr>
        <w:widowControl w:val="0"/>
        <w:autoSpaceDE w:val="0"/>
        <w:autoSpaceDN w:val="0"/>
        <w:adjustRightInd w:val="0"/>
      </w:pPr>
      <w:r>
        <w:t>As said, the two e</w:t>
      </w:r>
      <w:r w:rsidRPr="00272E02">
        <w:t xml:space="preserve">-Commerce Acts of </w:t>
      </w:r>
      <w:r>
        <w:t xml:space="preserve">11 </w:t>
      </w:r>
      <w:r w:rsidRPr="00272E02">
        <w:t>March</w:t>
      </w:r>
      <w:r>
        <w:t xml:space="preserve"> 2003 were repealed by the </w:t>
      </w:r>
      <w:r w:rsidRPr="00850238">
        <w:t>Law of 11 December 2013</w:t>
      </w:r>
      <w:r w:rsidR="00850238" w:rsidRPr="00850238">
        <w:t xml:space="preserve"> and</w:t>
      </w:r>
      <w:r w:rsidR="00850238">
        <w:t xml:space="preserve"> the Law of 26 December 2013</w:t>
      </w:r>
      <w:r>
        <w:t>, which however did not change the provisions on liability of Internet s</w:t>
      </w:r>
      <w:r w:rsidRPr="00272E02">
        <w:t>ervice prov</w:t>
      </w:r>
      <w:r>
        <w:t xml:space="preserve">iders but moved them </w:t>
      </w:r>
      <w:r w:rsidR="00E23F18">
        <w:t>in their original versions</w:t>
      </w:r>
      <w:r>
        <w:t xml:space="preserve"> to the New Commercial Code. The provisions on liability state</w:t>
      </w:r>
      <w:r w:rsidRPr="00737DDB">
        <w:t xml:space="preserve"> that an </w:t>
      </w:r>
      <w:r>
        <w:t>ISP</w:t>
      </w:r>
      <w:r w:rsidRPr="00737DDB">
        <w:t xml:space="preserve"> is not held liable, when it </w:t>
      </w:r>
      <w:r>
        <w:t>merely acts as</w:t>
      </w:r>
      <w:r w:rsidRPr="00737DDB">
        <w:t xml:space="preserve"> conduit or provides caching and hosting activities.</w:t>
      </w:r>
    </w:p>
    <w:p w14:paraId="74C67310" w14:textId="77777777" w:rsidR="00952CC5" w:rsidRDefault="00952CC5" w:rsidP="00952CC5">
      <w:r w:rsidRPr="008B15D4">
        <w:t>First,</w:t>
      </w:r>
      <w:r w:rsidRPr="00737DDB">
        <w:rPr>
          <w:i/>
        </w:rPr>
        <w:t xml:space="preserve"> </w:t>
      </w:r>
      <w:r w:rsidRPr="008B15D4">
        <w:rPr>
          <w:u w:val="single"/>
        </w:rPr>
        <w:t>mere conduit</w:t>
      </w:r>
      <w:r>
        <w:t>: Article XII.17 of the New Commercial Code (former Article</w:t>
      </w:r>
      <w:r w:rsidRPr="003970DC">
        <w:t xml:space="preserve"> </w:t>
      </w:r>
      <w:r>
        <w:t xml:space="preserve">18 of the e-commerce Act) states that </w:t>
      </w:r>
      <w:r w:rsidRPr="00737DDB">
        <w:t>an ISP cannot be held liable for any such activities (e.g., transmitting information or providing access to a communications network), as long as the ISP does not initiate the transmission; select the recipient of the transmission; or select or modify the transmitted information.</w:t>
      </w:r>
      <w:r>
        <w:t xml:space="preserve"> P</w:t>
      </w:r>
      <w:r w:rsidRPr="00737DDB">
        <w:t>rovided that the information is stored for no longer than is reasonably necessary to do so, this exception will encapsulate the automatic, intermediate and temporary storage of information for the sole purpose of carrying out a transmission.</w:t>
      </w:r>
    </w:p>
    <w:p w14:paraId="2783D44A" w14:textId="77777777" w:rsidR="002B536D" w:rsidRPr="00737DDB" w:rsidRDefault="002B536D" w:rsidP="00952CC5"/>
    <w:p w14:paraId="7C391616" w14:textId="49ABCA0A" w:rsidR="00952CC5" w:rsidRDefault="00952CC5" w:rsidP="00952CC5">
      <w:r w:rsidRPr="003970DC">
        <w:t>Second</w:t>
      </w:r>
      <w:r w:rsidRPr="00433EC0">
        <w:t>,</w:t>
      </w:r>
      <w:r w:rsidR="00433EC0">
        <w:rPr>
          <w:i/>
        </w:rPr>
        <w:t xml:space="preserve"> </w:t>
      </w:r>
      <w:r w:rsidRPr="00433EC0">
        <w:rPr>
          <w:u w:val="single"/>
        </w:rPr>
        <w:t>catching</w:t>
      </w:r>
      <w:r>
        <w:t>: Article XII.18 of the New Commercial Code (former Article</w:t>
      </w:r>
      <w:r w:rsidRPr="003970DC">
        <w:t xml:space="preserve"> </w:t>
      </w:r>
      <w:r>
        <w:t xml:space="preserve">19 of the e-commerce Act) </w:t>
      </w:r>
      <w:r w:rsidRPr="00737DDB">
        <w:t>releases the provider from any liability in catching activities for the automatic, intermediate and temporary storage of information for the sole purpose of making the transmission of that information more efficient provided cert</w:t>
      </w:r>
      <w:r>
        <w:t xml:space="preserve">ain conditions. In this respect, </w:t>
      </w:r>
      <w:r w:rsidRPr="00737DDB">
        <w:t xml:space="preserve">the ISP may not modify the information, it must comply with the conditions on access to the information, comply with the rules regarding the updating of the information specified in a manner recognized and used by industry; not interfere with the lawful use of technology, widely recognized and used by industry to obtain data on the </w:t>
      </w:r>
      <w:r w:rsidR="00570DBD">
        <w:t>use of the information; and act</w:t>
      </w:r>
      <w:r w:rsidRPr="00737DDB">
        <w:t xml:space="preserve"> expeditiously to remove or disable access to the information upon obtaining actual knowledge that the initial source of the information has been removed or access to it has been disabled, possibly by order of a court or an administrative authority.</w:t>
      </w:r>
    </w:p>
    <w:p w14:paraId="0773F194" w14:textId="77777777" w:rsidR="002B536D" w:rsidRPr="00737DDB" w:rsidRDefault="002B536D" w:rsidP="00952CC5"/>
    <w:p w14:paraId="351142B4" w14:textId="77777777" w:rsidR="00952CC5" w:rsidRPr="00737DDB" w:rsidRDefault="00952CC5" w:rsidP="00952CC5">
      <w:r w:rsidRPr="008B15D4">
        <w:t>Third,</w:t>
      </w:r>
      <w:r w:rsidRPr="00737DDB">
        <w:rPr>
          <w:i/>
        </w:rPr>
        <w:t xml:space="preserve"> </w:t>
      </w:r>
      <w:r w:rsidRPr="008B15D4">
        <w:rPr>
          <w:u w:val="single"/>
        </w:rPr>
        <w:t>hosting activities</w:t>
      </w:r>
      <w:r>
        <w:t>:</w:t>
      </w:r>
      <w:r w:rsidRPr="00737DDB">
        <w:t xml:space="preserve"> </w:t>
      </w:r>
      <w:r>
        <w:t>Article XII.19 of the New Commercial Code (former Article</w:t>
      </w:r>
      <w:r w:rsidRPr="003970DC">
        <w:t xml:space="preserve"> </w:t>
      </w:r>
      <w:r>
        <w:t>20 of the e-commerce Act) provides that</w:t>
      </w:r>
      <w:r w:rsidRPr="00737DDB">
        <w:t xml:space="preserve"> ISPs are not held responsible provided that they: (i) do not possess actual knowledge of any illegal activity or information and, as regards claims for damages, are unaware of any facts or circumstances from which illegal activity or information is apparent; and (ii) act expeditiously to remove or disable access to the information, upon obtaining such knowledge or </w:t>
      </w:r>
      <w:r>
        <w:t>becoming aware of such activity.</w:t>
      </w:r>
      <w:r w:rsidRPr="00737DDB">
        <w:t xml:space="preserve"> As with caching activities, the act obliges the ISP to notify and collaborate with the public prosecutor.</w:t>
      </w:r>
    </w:p>
    <w:p w14:paraId="7238BED7" w14:textId="77777777" w:rsidR="00952CC5" w:rsidRDefault="00952CC5" w:rsidP="00952CC5"/>
    <w:p w14:paraId="1EC908F8" w14:textId="2169E50B" w:rsidR="00060B09" w:rsidRDefault="00952CC5" w:rsidP="00952CC5">
      <w:r>
        <w:lastRenderedPageBreak/>
        <w:t>Article XII.20</w:t>
      </w:r>
      <w:r w:rsidR="00D85F89">
        <w:t>§1</w:t>
      </w:r>
      <w:r>
        <w:t xml:space="preserve"> of the New Commercial Code (former Article</w:t>
      </w:r>
      <w:r w:rsidRPr="003970DC">
        <w:t xml:space="preserve"> </w:t>
      </w:r>
      <w:r>
        <w:t>21</w:t>
      </w:r>
      <w:r w:rsidR="00D85F89">
        <w:t>§1</w:t>
      </w:r>
      <w:r>
        <w:t xml:space="preserve"> of the e-commerce Act) confirms that </w:t>
      </w:r>
      <w:r w:rsidRPr="002F17D3">
        <w:t xml:space="preserve">ISPs do not have a general duty to monitor the information they transmit or store, nor actively to investigate facts or circumstances indicating illegal activity. </w:t>
      </w:r>
      <w:r>
        <w:t>However, Article XII.20</w:t>
      </w:r>
      <w:r w:rsidR="00A75DAE">
        <w:t>§1</w:t>
      </w:r>
      <w:r>
        <w:t xml:space="preserve"> of the New Commercial Code </w:t>
      </w:r>
      <w:r w:rsidRPr="00880098">
        <w:t xml:space="preserve">allows the judicial authorities to order a temporary surveillance period in specific cases, </w:t>
      </w:r>
      <w:r>
        <w:t xml:space="preserve">given </w:t>
      </w:r>
      <w:r w:rsidRPr="00880098">
        <w:t xml:space="preserve">this </w:t>
      </w:r>
      <w:r>
        <w:t>is expressly allowed by statute. The relevant statutory provisions are articles 39bis, 89 and 90ter CCP.</w:t>
      </w:r>
    </w:p>
    <w:p w14:paraId="51CAFF0D" w14:textId="77777777" w:rsidR="00227881" w:rsidRDefault="00227881" w:rsidP="00952CC5"/>
    <w:p w14:paraId="0527D458" w14:textId="7FC0EEA2" w:rsidR="00952CC5" w:rsidRDefault="00952CC5" w:rsidP="00952CC5">
      <w:r>
        <w:t>Article XII.20§2 of the New Commercial Code (former Article</w:t>
      </w:r>
      <w:r w:rsidRPr="003970DC">
        <w:t xml:space="preserve"> </w:t>
      </w:r>
      <w:r>
        <w:t>21</w:t>
      </w:r>
      <w:r w:rsidR="00D85F89">
        <w:t>§2</w:t>
      </w:r>
      <w:r>
        <w:t xml:space="preserve"> of the e-commerce Act) provides that</w:t>
      </w:r>
      <w:r w:rsidRPr="00880098">
        <w:t xml:space="preserve"> ISPs have the obligation to promptly</w:t>
      </w:r>
      <w:r w:rsidR="00227881" w:rsidRPr="00227881">
        <w:t xml:space="preserve"> </w:t>
      </w:r>
      <w:r w:rsidR="00227881" w:rsidRPr="00880098">
        <w:t>notify</w:t>
      </w:r>
      <w:r w:rsidRPr="00880098">
        <w:t xml:space="preserve"> the competent judicial or administrative authorities of any alleged illegal activities committed or </w:t>
      </w:r>
      <w:r>
        <w:t xml:space="preserve">illegal </w:t>
      </w:r>
      <w:r w:rsidRPr="00880098">
        <w:t>informati</w:t>
      </w:r>
      <w:r>
        <w:t>on provided by their cus</w:t>
      </w:r>
      <w:r w:rsidR="0004521F">
        <w:t>tomers. In the original wording</w:t>
      </w:r>
      <w:r>
        <w:t>, ISPs</w:t>
      </w:r>
      <w:r w:rsidRPr="00880098">
        <w:t xml:space="preserve"> </w:t>
      </w:r>
      <w:r>
        <w:t xml:space="preserve">also </w:t>
      </w:r>
      <w:r w:rsidRPr="00880098">
        <w:t xml:space="preserve">had to communicate to the authorities information enabling the identification of these customers. Article 59 of the </w:t>
      </w:r>
      <w:proofErr w:type="spellStart"/>
      <w:r w:rsidRPr="00880098">
        <w:t>Programme</w:t>
      </w:r>
      <w:proofErr w:type="spellEnd"/>
      <w:r w:rsidRPr="00880098">
        <w:t xml:space="preserve"> Act of 20 July 2005 altered article 21 of the e-commerce Act</w:t>
      </w:r>
      <w:r>
        <w:t>:</w:t>
      </w:r>
      <w:r w:rsidRPr="00880098">
        <w:rPr>
          <w:vertAlign w:val="superscript"/>
        </w:rPr>
        <w:footnoteReference w:id="27"/>
      </w:r>
      <w:r w:rsidRPr="00880098">
        <w:t xml:space="preserve"> </w:t>
      </w:r>
      <w:r>
        <w:t>u</w:t>
      </w:r>
      <w:r w:rsidRPr="00880098">
        <w:t xml:space="preserve">nder the new </w:t>
      </w:r>
      <w:r>
        <w:t>version</w:t>
      </w:r>
      <w:r w:rsidRPr="00880098">
        <w:t xml:space="preserve">, </w:t>
      </w:r>
      <w:r>
        <w:t xml:space="preserve">ISPs </w:t>
      </w:r>
      <w:r w:rsidRPr="00880098">
        <w:t xml:space="preserve">have to supply the judicial or administrative authorities, </w:t>
      </w:r>
      <w:r w:rsidRPr="00814E5F">
        <w:rPr>
          <w:i/>
        </w:rPr>
        <w:t>at their request</w:t>
      </w:r>
      <w:r w:rsidRPr="00880098">
        <w:t>, with all information about their users that they have at their disposal and that helps the search for unlawful acts committed by the users' intervention.</w:t>
      </w:r>
    </w:p>
    <w:p w14:paraId="76848D64" w14:textId="1548B740" w:rsidR="00060B09" w:rsidRPr="00880098" w:rsidRDefault="00060B09" w:rsidP="00952CC5">
      <w:r w:rsidRPr="00060B09">
        <w:t>Article XV.118 of the New Commercial Code provides sanctions for failure to cooperate under Article XII.20§§1 and 2 of the New Commercial Code.</w:t>
      </w:r>
    </w:p>
    <w:p w14:paraId="6AFFFBF9" w14:textId="77777777" w:rsidR="00952CC5" w:rsidRDefault="00952CC5" w:rsidP="00F13851">
      <w:pPr>
        <w:pStyle w:val="Default"/>
        <w:jc w:val="both"/>
        <w:rPr>
          <w:rFonts w:ascii="Times New Roman" w:eastAsia="Calibri" w:hAnsi="Times New Roman" w:cs="Times New Roman"/>
          <w:szCs w:val="20"/>
          <w:lang w:val="en-GB"/>
        </w:rPr>
      </w:pPr>
    </w:p>
    <w:p w14:paraId="44B8616E" w14:textId="14A6E739" w:rsidR="00F13851" w:rsidRPr="0045489B" w:rsidRDefault="002F34F1" w:rsidP="00F13851">
      <w:pPr>
        <w:pStyle w:val="Nagwek2"/>
        <w:rPr>
          <w:lang w:val="en-GB"/>
        </w:rPr>
      </w:pPr>
      <w:bookmarkStart w:id="19" w:name="_Toc285720986"/>
      <w:r>
        <w:rPr>
          <w:lang w:val="en-GB"/>
        </w:rPr>
        <w:t>I</w:t>
      </w:r>
      <w:r w:rsidR="00FE1398">
        <w:rPr>
          <w:lang w:val="en-GB"/>
        </w:rPr>
        <w:t>dentification data</w:t>
      </w:r>
      <w:bookmarkEnd w:id="19"/>
      <w:r w:rsidR="00FE1398">
        <w:rPr>
          <w:lang w:val="en-GB"/>
        </w:rPr>
        <w:t xml:space="preserve"> </w:t>
      </w:r>
    </w:p>
    <w:p w14:paraId="63BAB669" w14:textId="224D0BD2" w:rsidR="002F34F1" w:rsidRDefault="00815D2F" w:rsidP="002F34F1">
      <w:pPr>
        <w:pStyle w:val="Nagwek3"/>
        <w:rPr>
          <w:lang w:val="en-GB"/>
        </w:rPr>
      </w:pPr>
      <w:bookmarkStart w:id="20" w:name="_Toc285720987"/>
      <w:r>
        <w:rPr>
          <w:lang w:val="en-GB"/>
        </w:rPr>
        <w:t>Cooperation with law enforcement agencies</w:t>
      </w:r>
      <w:bookmarkEnd w:id="20"/>
      <w:r>
        <w:rPr>
          <w:lang w:val="en-GB"/>
        </w:rPr>
        <w:t xml:space="preserve"> </w:t>
      </w:r>
    </w:p>
    <w:p w14:paraId="2635F35B" w14:textId="77777777" w:rsidR="002F34F1" w:rsidRDefault="002F34F1" w:rsidP="00F13851">
      <w:pPr>
        <w:rPr>
          <w:lang w:val="en-GB"/>
        </w:rPr>
      </w:pPr>
    </w:p>
    <w:p w14:paraId="707EA262" w14:textId="7A8A82D8" w:rsidR="00F13851" w:rsidRDefault="00F13851" w:rsidP="00F13851">
      <w:r w:rsidRPr="001B686C">
        <w:t>Article 46</w:t>
      </w:r>
      <w:r w:rsidRPr="002C7B9E">
        <w:rPr>
          <w:i/>
        </w:rPr>
        <w:t>bis</w:t>
      </w:r>
      <w:r w:rsidRPr="001B686C">
        <w:t xml:space="preserve"> CPP</w:t>
      </w:r>
      <w:r w:rsidRPr="003D435F">
        <w:t xml:space="preserve"> </w:t>
      </w:r>
      <w:r>
        <w:t>obliges operators of an electronic communication</w:t>
      </w:r>
      <w:r w:rsidR="00702001">
        <w:t>s</w:t>
      </w:r>
      <w:r>
        <w:t xml:space="preserve"> network and providers of an electronic communications service to provide identification data upon request of the public prosecutor. Article 46</w:t>
      </w:r>
      <w:r w:rsidRPr="002C7B9E">
        <w:rPr>
          <w:i/>
        </w:rPr>
        <w:t>bis</w:t>
      </w:r>
      <w:r>
        <w:t xml:space="preserve"> CCP reads as follows:</w:t>
      </w:r>
    </w:p>
    <w:p w14:paraId="4528793F" w14:textId="77777777" w:rsidR="00F13851" w:rsidRDefault="00F13851" w:rsidP="00F13851"/>
    <w:p w14:paraId="3CC0323D" w14:textId="77777777" w:rsidR="00F13851" w:rsidRPr="0061031F" w:rsidRDefault="00F13851" w:rsidP="00F13851">
      <w:pPr>
        <w:widowControl w:val="0"/>
        <w:autoSpaceDE w:val="0"/>
        <w:autoSpaceDN w:val="0"/>
        <w:adjustRightInd w:val="0"/>
        <w:spacing w:after="240"/>
        <w:rPr>
          <w:sz w:val="22"/>
        </w:rPr>
      </w:pPr>
      <w:r w:rsidRPr="0061031F">
        <w:rPr>
          <w:sz w:val="22"/>
        </w:rPr>
        <w:t xml:space="preserve">“§ 1. In detecting crimes and misdemeanors, the public prosecutor may, by a reasoned and written decision, if necessary by requiring the cooperation of the operator of an electronic communications network or of the provider of an electronic communications service or of a police service designated by the King, proceed or cause to proceed, on the basis of any information in his possession or through access to the customer files of the operator or of the service provider, to: </w:t>
      </w:r>
    </w:p>
    <w:p w14:paraId="34542B86" w14:textId="77777777" w:rsidR="00F13851" w:rsidRPr="0061031F" w:rsidRDefault="00F13851" w:rsidP="00F13851">
      <w:pPr>
        <w:widowControl w:val="0"/>
        <w:autoSpaceDE w:val="0"/>
        <w:autoSpaceDN w:val="0"/>
        <w:adjustRightInd w:val="0"/>
        <w:spacing w:after="240"/>
        <w:rPr>
          <w:sz w:val="22"/>
        </w:rPr>
      </w:pPr>
      <w:r w:rsidRPr="0061031F">
        <w:rPr>
          <w:sz w:val="22"/>
        </w:rPr>
        <w:t>1° the ident</w:t>
      </w:r>
      <w:r>
        <w:rPr>
          <w:sz w:val="22"/>
        </w:rPr>
        <w:t>ification of the subscriber or the</w:t>
      </w:r>
      <w:r w:rsidRPr="0061031F">
        <w:rPr>
          <w:sz w:val="22"/>
        </w:rPr>
        <w:t xml:space="preserve"> habitual user of an electronic communications service or of </w:t>
      </w:r>
      <w:r>
        <w:rPr>
          <w:sz w:val="22"/>
        </w:rPr>
        <w:t xml:space="preserve">the used </w:t>
      </w:r>
      <w:r w:rsidRPr="0061031F">
        <w:rPr>
          <w:sz w:val="22"/>
        </w:rPr>
        <w:t>electronic communication</w:t>
      </w:r>
      <w:r>
        <w:rPr>
          <w:sz w:val="22"/>
        </w:rPr>
        <w:t xml:space="preserve"> means</w:t>
      </w:r>
      <w:r w:rsidRPr="0061031F">
        <w:rPr>
          <w:sz w:val="22"/>
        </w:rPr>
        <w:t xml:space="preserve">; </w:t>
      </w:r>
    </w:p>
    <w:p w14:paraId="1C167399" w14:textId="77777777" w:rsidR="00F13851" w:rsidRPr="0061031F" w:rsidRDefault="00F13851" w:rsidP="00F13851">
      <w:pPr>
        <w:widowControl w:val="0"/>
        <w:autoSpaceDE w:val="0"/>
        <w:autoSpaceDN w:val="0"/>
        <w:adjustRightInd w:val="0"/>
        <w:spacing w:after="240"/>
        <w:rPr>
          <w:sz w:val="22"/>
        </w:rPr>
      </w:pPr>
      <w:r w:rsidRPr="0061031F">
        <w:rPr>
          <w:sz w:val="22"/>
        </w:rPr>
        <w:t xml:space="preserve">2° the identification of electronic communications services to which a particular person is a subscriber or that are habitually used by a particular person. The reasoning reflects the proportionality in relation to the privacy and the subsidiarity in relation to any other investigatory act. </w:t>
      </w:r>
    </w:p>
    <w:p w14:paraId="245D65BD" w14:textId="77777777" w:rsidR="00F13851" w:rsidRPr="0061031F" w:rsidRDefault="00F13851" w:rsidP="00F13851">
      <w:pPr>
        <w:widowControl w:val="0"/>
        <w:autoSpaceDE w:val="0"/>
        <w:autoSpaceDN w:val="0"/>
        <w:adjustRightInd w:val="0"/>
        <w:spacing w:after="240"/>
        <w:rPr>
          <w:sz w:val="22"/>
        </w:rPr>
      </w:pPr>
      <w:r w:rsidRPr="0061031F">
        <w:rPr>
          <w:sz w:val="22"/>
        </w:rPr>
        <w:t>In cases of extreme urgency, any judicial police officer can, after verbal and prior consent of the public prosecutor, in a reasoned</w:t>
      </w:r>
      <w:r>
        <w:rPr>
          <w:sz w:val="22"/>
        </w:rPr>
        <w:t xml:space="preserve"> and written decision order the production of</w:t>
      </w:r>
      <w:r w:rsidRPr="0061031F">
        <w:rPr>
          <w:sz w:val="22"/>
        </w:rPr>
        <w:t xml:space="preserve"> these data. The judicial police officer shall communicate this reasoned and written decision and the information obtained within twenty-four hours to the public prosecutor and </w:t>
      </w:r>
      <w:r>
        <w:rPr>
          <w:sz w:val="22"/>
        </w:rPr>
        <w:t xml:space="preserve">shall </w:t>
      </w:r>
      <w:r w:rsidRPr="0061031F">
        <w:rPr>
          <w:sz w:val="22"/>
        </w:rPr>
        <w:t xml:space="preserve">also </w:t>
      </w:r>
      <w:r>
        <w:rPr>
          <w:sz w:val="22"/>
        </w:rPr>
        <w:t xml:space="preserve">motivate </w:t>
      </w:r>
      <w:r w:rsidRPr="0061031F">
        <w:rPr>
          <w:sz w:val="22"/>
        </w:rPr>
        <w:t xml:space="preserve">the extreme urgency. </w:t>
      </w:r>
    </w:p>
    <w:p w14:paraId="2E14BD22" w14:textId="376A9EB8" w:rsidR="00F13851" w:rsidRPr="0061031F" w:rsidRDefault="00F13851" w:rsidP="00F13851">
      <w:pPr>
        <w:widowControl w:val="0"/>
        <w:autoSpaceDE w:val="0"/>
        <w:autoSpaceDN w:val="0"/>
        <w:adjustRightInd w:val="0"/>
        <w:spacing w:after="240"/>
        <w:rPr>
          <w:sz w:val="22"/>
        </w:rPr>
      </w:pPr>
      <w:r w:rsidRPr="0061031F">
        <w:rPr>
          <w:sz w:val="22"/>
        </w:rPr>
        <w:lastRenderedPageBreak/>
        <w:t>§ 2. Any operator of an electronic communications network and any provider of an electronic communication</w:t>
      </w:r>
      <w:r w:rsidR="0008493F">
        <w:rPr>
          <w:sz w:val="22"/>
        </w:rPr>
        <w:t>s</w:t>
      </w:r>
      <w:r w:rsidRPr="0061031F">
        <w:rPr>
          <w:sz w:val="22"/>
        </w:rPr>
        <w:t xml:space="preserve"> service that</w:t>
      </w:r>
      <w:r>
        <w:rPr>
          <w:sz w:val="22"/>
        </w:rPr>
        <w:t xml:space="preserve"> is required to communicate </w:t>
      </w:r>
      <w:r w:rsidRPr="0061031F">
        <w:rPr>
          <w:sz w:val="22"/>
        </w:rPr>
        <w:t xml:space="preserve">information referred to in paragraph 1, provides the public prosecutor or judicial police officer the data that were requested within a period to be determined by the King, on the proposal of the Minister of Justice and the Minister responsible for Telecommunications. </w:t>
      </w:r>
    </w:p>
    <w:p w14:paraId="6CA8810A" w14:textId="77777777" w:rsidR="00F13851" w:rsidRPr="0061031F" w:rsidRDefault="00F13851" w:rsidP="00F13851">
      <w:pPr>
        <w:widowControl w:val="0"/>
        <w:autoSpaceDE w:val="0"/>
        <w:autoSpaceDN w:val="0"/>
        <w:adjustRightInd w:val="0"/>
        <w:spacing w:after="240"/>
        <w:rPr>
          <w:sz w:val="22"/>
        </w:rPr>
      </w:pPr>
      <w:r w:rsidRPr="0061031F">
        <w:rPr>
          <w:sz w:val="22"/>
        </w:rPr>
        <w:t xml:space="preserve">The King determines, upon advice of the </w:t>
      </w:r>
      <w:r>
        <w:rPr>
          <w:sz w:val="22"/>
        </w:rPr>
        <w:t xml:space="preserve">Privacy </w:t>
      </w:r>
      <w:r w:rsidRPr="0061031F">
        <w:rPr>
          <w:sz w:val="22"/>
        </w:rPr>
        <w:t xml:space="preserve">Commission </w:t>
      </w:r>
      <w:r>
        <w:rPr>
          <w:sz w:val="22"/>
        </w:rPr>
        <w:t>and based on the</w:t>
      </w:r>
      <w:r w:rsidRPr="0061031F">
        <w:rPr>
          <w:sz w:val="22"/>
        </w:rPr>
        <w:t xml:space="preserve"> proposal of the Minister of Justice and the Minister responsible for Telecommunications, the technical conditions for the access to the information referred to in § 1, </w:t>
      </w:r>
      <w:r>
        <w:rPr>
          <w:sz w:val="22"/>
        </w:rPr>
        <w:t xml:space="preserve">which is </w:t>
      </w:r>
      <w:r w:rsidRPr="0061031F">
        <w:rPr>
          <w:sz w:val="22"/>
        </w:rPr>
        <w:t xml:space="preserve">available </w:t>
      </w:r>
      <w:r>
        <w:rPr>
          <w:sz w:val="22"/>
        </w:rPr>
        <w:t>to the public prosecutor and to</w:t>
      </w:r>
      <w:r w:rsidRPr="0061031F">
        <w:rPr>
          <w:sz w:val="22"/>
        </w:rPr>
        <w:t xml:space="preserve"> the police service</w:t>
      </w:r>
      <w:r>
        <w:rPr>
          <w:sz w:val="22"/>
        </w:rPr>
        <w:t>s</w:t>
      </w:r>
      <w:r w:rsidRPr="0061031F">
        <w:rPr>
          <w:sz w:val="22"/>
        </w:rPr>
        <w:t xml:space="preserve"> designated in the same paragraph. </w:t>
      </w:r>
    </w:p>
    <w:p w14:paraId="176B459C" w14:textId="77777777" w:rsidR="00F13851" w:rsidRPr="0061031F" w:rsidRDefault="00F13851" w:rsidP="00F13851">
      <w:pPr>
        <w:widowControl w:val="0"/>
        <w:autoSpaceDE w:val="0"/>
        <w:autoSpaceDN w:val="0"/>
        <w:adjustRightInd w:val="0"/>
        <w:spacing w:after="240"/>
        <w:rPr>
          <w:sz w:val="22"/>
        </w:rPr>
      </w:pPr>
      <w:r w:rsidRPr="0061031F">
        <w:rPr>
          <w:sz w:val="22"/>
        </w:rPr>
        <w:t>Any person</w:t>
      </w:r>
      <w:r>
        <w:rPr>
          <w:sz w:val="22"/>
        </w:rPr>
        <w:t>,</w:t>
      </w:r>
      <w:r w:rsidRPr="0061031F">
        <w:rPr>
          <w:sz w:val="22"/>
        </w:rPr>
        <w:t xml:space="preserve"> who by virtue of his </w:t>
      </w:r>
      <w:r>
        <w:rPr>
          <w:sz w:val="22"/>
        </w:rPr>
        <w:t>office</w:t>
      </w:r>
      <w:r w:rsidRPr="0061031F">
        <w:rPr>
          <w:sz w:val="22"/>
        </w:rPr>
        <w:t xml:space="preserve"> is </w:t>
      </w:r>
      <w:r>
        <w:rPr>
          <w:sz w:val="22"/>
        </w:rPr>
        <w:t xml:space="preserve">informed </w:t>
      </w:r>
      <w:r w:rsidRPr="0061031F">
        <w:rPr>
          <w:sz w:val="22"/>
        </w:rPr>
        <w:t xml:space="preserve">of the action or cooperates thereto, is bound to secrecy. Any breach of secrecy is punishable in accordance with Article 458 of the Criminal Code. </w:t>
      </w:r>
    </w:p>
    <w:p w14:paraId="4A19C6D6" w14:textId="016E8047" w:rsidR="004D5F74" w:rsidRPr="0045489B" w:rsidRDefault="00F13851" w:rsidP="00F13851">
      <w:pPr>
        <w:widowControl w:val="0"/>
        <w:autoSpaceDE w:val="0"/>
        <w:autoSpaceDN w:val="0"/>
        <w:adjustRightInd w:val="0"/>
        <w:spacing w:after="240"/>
        <w:rPr>
          <w:sz w:val="22"/>
        </w:rPr>
      </w:pPr>
      <w:r w:rsidRPr="0061031F">
        <w:rPr>
          <w:sz w:val="22"/>
        </w:rPr>
        <w:t>Refusal to disclose the information is punishable with a fine of twenty-six euro to ten thousand euros.”</w:t>
      </w:r>
      <w:r w:rsidRPr="0061031F">
        <w:rPr>
          <w:rStyle w:val="Odwoanieprzypisudolnego"/>
          <w:sz w:val="22"/>
        </w:rPr>
        <w:footnoteReference w:id="28"/>
      </w:r>
    </w:p>
    <w:p w14:paraId="604A6D44" w14:textId="16314505" w:rsidR="00815D2F" w:rsidRDefault="00815D2F" w:rsidP="00815D2F">
      <w:pPr>
        <w:pStyle w:val="Nagwek3"/>
        <w:rPr>
          <w:lang w:val="en-GB"/>
        </w:rPr>
      </w:pPr>
      <w:bookmarkStart w:id="21" w:name="_Toc285720988"/>
      <w:r>
        <w:rPr>
          <w:lang w:val="en-GB"/>
        </w:rPr>
        <w:t>Cooperation with intelligence and security services</w:t>
      </w:r>
      <w:bookmarkEnd w:id="21"/>
      <w:r>
        <w:rPr>
          <w:lang w:val="en-GB"/>
        </w:rPr>
        <w:t xml:space="preserve"> </w:t>
      </w:r>
    </w:p>
    <w:p w14:paraId="7B3184AA" w14:textId="77777777" w:rsidR="000D5221" w:rsidRPr="000D5221" w:rsidRDefault="000D5221" w:rsidP="000D5221">
      <w:pPr>
        <w:rPr>
          <w:lang w:val="en-GB"/>
        </w:rPr>
      </w:pPr>
    </w:p>
    <w:p w14:paraId="43101850" w14:textId="57DBC0D5" w:rsidR="00FE5283" w:rsidRDefault="00B40646" w:rsidP="00FE5283">
      <w:pPr>
        <w:rPr>
          <w:rFonts w:eastAsia="Calibri"/>
          <w:szCs w:val="20"/>
        </w:rPr>
      </w:pPr>
      <w:r>
        <w:rPr>
          <w:szCs w:val="20"/>
        </w:rPr>
        <w:t xml:space="preserve">The </w:t>
      </w:r>
      <w:r w:rsidR="00FE5283" w:rsidRPr="00411F0B">
        <w:rPr>
          <w:szCs w:val="20"/>
        </w:rPr>
        <w:t>‘</w:t>
      </w:r>
      <w:r w:rsidR="00FE5283" w:rsidRPr="00411F0B">
        <w:rPr>
          <w:rFonts w:eastAsia="Calibri"/>
          <w:szCs w:val="20"/>
        </w:rPr>
        <w:t>Law of 30 November 1998 Law on the Intelligence and Security Services’</w:t>
      </w:r>
      <w:r w:rsidR="00FE5283">
        <w:rPr>
          <w:rFonts w:eastAsia="Calibri"/>
          <w:szCs w:val="20"/>
        </w:rPr>
        <w:t xml:space="preserve"> distinguishes normal, specific and exceptional methods of investigation. Special and exceptional methods of investigation need to be </w:t>
      </w:r>
      <w:r w:rsidR="008E622D">
        <w:rPr>
          <w:rFonts w:eastAsia="Calibri"/>
          <w:szCs w:val="20"/>
        </w:rPr>
        <w:t>notified</w:t>
      </w:r>
      <w:r w:rsidR="00FE5283">
        <w:rPr>
          <w:rFonts w:eastAsia="Calibri"/>
          <w:szCs w:val="20"/>
        </w:rPr>
        <w:t xml:space="preserve"> to the ‘Administrative Commission supervising the specific and exceptional methods for collecting data by the intelligence and security agencies’,</w:t>
      </w:r>
      <w:r w:rsidR="00505557">
        <w:rPr>
          <w:rFonts w:eastAsia="Calibri"/>
          <w:szCs w:val="20"/>
        </w:rPr>
        <w:t xml:space="preserve"> the so-called BIM-Commission. </w:t>
      </w:r>
      <w:r w:rsidR="00FE5283">
        <w:rPr>
          <w:rFonts w:eastAsia="Calibri"/>
          <w:szCs w:val="20"/>
        </w:rPr>
        <w:t xml:space="preserve">Exceptional methods of investigation </w:t>
      </w:r>
      <w:r w:rsidR="0052575C">
        <w:rPr>
          <w:rFonts w:eastAsia="Calibri"/>
          <w:szCs w:val="20"/>
        </w:rPr>
        <w:t xml:space="preserve">also </w:t>
      </w:r>
      <w:r w:rsidR="00FE5283">
        <w:rPr>
          <w:rFonts w:eastAsia="Calibri"/>
          <w:szCs w:val="20"/>
        </w:rPr>
        <w:t xml:space="preserve">require the prior </w:t>
      </w:r>
      <w:r w:rsidR="00F74AF1">
        <w:rPr>
          <w:rFonts w:eastAsia="Calibri"/>
          <w:szCs w:val="20"/>
        </w:rPr>
        <w:t>authorization</w:t>
      </w:r>
      <w:r w:rsidR="00FE5283">
        <w:rPr>
          <w:rFonts w:eastAsia="Calibri"/>
          <w:szCs w:val="20"/>
        </w:rPr>
        <w:t xml:space="preserve"> of the BIM-Commission. </w:t>
      </w:r>
      <w:r w:rsidR="001A44CE">
        <w:rPr>
          <w:rFonts w:eastAsia="Calibri"/>
          <w:szCs w:val="20"/>
        </w:rPr>
        <w:t xml:space="preserve">Both the special and exceptional methods of investigation are subject to the requirement of proportionality and subsidiarity. </w:t>
      </w:r>
    </w:p>
    <w:p w14:paraId="6131CE17" w14:textId="44D9ACD9" w:rsidR="00FE5283" w:rsidRDefault="00FE5283" w:rsidP="00815D2F">
      <w:pPr>
        <w:rPr>
          <w:rFonts w:eastAsia="Calibri"/>
          <w:szCs w:val="20"/>
        </w:rPr>
      </w:pPr>
    </w:p>
    <w:p w14:paraId="44865EEC" w14:textId="15694ECA" w:rsidR="00815D2F" w:rsidRPr="0017723B" w:rsidRDefault="002C031C" w:rsidP="00815D2F">
      <w:pPr>
        <w:rPr>
          <w:rFonts w:eastAsia="Calibri"/>
          <w:szCs w:val="20"/>
        </w:rPr>
      </w:pPr>
      <w:r>
        <w:rPr>
          <w:rFonts w:eastAsia="Calibri"/>
          <w:szCs w:val="20"/>
        </w:rPr>
        <w:t xml:space="preserve">The </w:t>
      </w:r>
      <w:r w:rsidRPr="00411F0B">
        <w:rPr>
          <w:rFonts w:eastAsia="Calibri"/>
          <w:szCs w:val="20"/>
        </w:rPr>
        <w:t xml:space="preserve">Law of 30 November 1998 </w:t>
      </w:r>
      <w:r>
        <w:rPr>
          <w:rFonts w:eastAsia="Calibri"/>
          <w:szCs w:val="20"/>
        </w:rPr>
        <w:t xml:space="preserve">classifies the collection of identification data as a specific </w:t>
      </w:r>
      <w:r w:rsidR="00833DCA">
        <w:rPr>
          <w:rFonts w:eastAsia="Calibri"/>
          <w:szCs w:val="20"/>
        </w:rPr>
        <w:t xml:space="preserve">method of investigation. </w:t>
      </w:r>
      <w:r w:rsidR="00815D2F" w:rsidRPr="00411F0B">
        <w:rPr>
          <w:szCs w:val="20"/>
        </w:rPr>
        <w:t>Article 18/7 of the ‘</w:t>
      </w:r>
      <w:r w:rsidR="00815D2F" w:rsidRPr="00411F0B">
        <w:rPr>
          <w:rFonts w:eastAsia="Calibri"/>
          <w:szCs w:val="20"/>
        </w:rPr>
        <w:t>Law of 30 November 1998 Law on the Intelligence and Security Services’</w:t>
      </w:r>
      <w:r w:rsidR="00815D2F" w:rsidRPr="00411F0B">
        <w:rPr>
          <w:szCs w:val="20"/>
        </w:rPr>
        <w:t xml:space="preserve"> obliges operators of an electronic communications network and providers of an electronic communications service to cooperate upon request of the public prosecutor in order to:</w:t>
      </w:r>
    </w:p>
    <w:p w14:paraId="71F4642A" w14:textId="6E26C8BC" w:rsidR="00815D2F" w:rsidRPr="00411F0B" w:rsidRDefault="00224B8B" w:rsidP="00815D2F">
      <w:pPr>
        <w:rPr>
          <w:szCs w:val="20"/>
        </w:rPr>
      </w:pPr>
      <w:r>
        <w:rPr>
          <w:szCs w:val="20"/>
        </w:rPr>
        <w:t>- I</w:t>
      </w:r>
      <w:r w:rsidR="00815D2F" w:rsidRPr="00411F0B">
        <w:rPr>
          <w:szCs w:val="20"/>
        </w:rPr>
        <w:t>dentify the subscriber or user of an electronic communications service or of the used electronic communications method</w:t>
      </w:r>
      <w:r>
        <w:rPr>
          <w:szCs w:val="20"/>
        </w:rPr>
        <w:t>/</w:t>
      </w:r>
      <w:r w:rsidR="00815D2F" w:rsidRPr="00411F0B">
        <w:rPr>
          <w:szCs w:val="20"/>
        </w:rPr>
        <w:t xml:space="preserve"> </w:t>
      </w:r>
    </w:p>
    <w:p w14:paraId="47B396B2" w14:textId="694B202E" w:rsidR="00815D2F" w:rsidRPr="00411F0B" w:rsidRDefault="00224B8B" w:rsidP="00815D2F">
      <w:pPr>
        <w:rPr>
          <w:szCs w:val="20"/>
        </w:rPr>
      </w:pPr>
      <w:r>
        <w:rPr>
          <w:szCs w:val="20"/>
        </w:rPr>
        <w:t>- I</w:t>
      </w:r>
      <w:r w:rsidR="00815D2F" w:rsidRPr="00411F0B">
        <w:rPr>
          <w:szCs w:val="20"/>
        </w:rPr>
        <w:t>dentify electronic communications services on which a specified person has been a subscriber or user.</w:t>
      </w:r>
    </w:p>
    <w:p w14:paraId="6EEAE5FF" w14:textId="64432031" w:rsidR="00815D2F" w:rsidRDefault="00224B8B" w:rsidP="00833DCA">
      <w:pPr>
        <w:rPr>
          <w:szCs w:val="20"/>
        </w:rPr>
      </w:pPr>
      <w:r>
        <w:rPr>
          <w:szCs w:val="20"/>
        </w:rPr>
        <w:t>- P</w:t>
      </w:r>
      <w:r w:rsidR="00815D2F" w:rsidRPr="00411F0B">
        <w:rPr>
          <w:szCs w:val="20"/>
        </w:rPr>
        <w:t xml:space="preserve">roduce invoices related to the identified subscriptions. </w:t>
      </w:r>
    </w:p>
    <w:p w14:paraId="6D998AD7" w14:textId="7C407D49" w:rsidR="00833DCA" w:rsidRPr="0045489B" w:rsidRDefault="00BE2004" w:rsidP="00F13851">
      <w:pPr>
        <w:widowControl w:val="0"/>
        <w:autoSpaceDE w:val="0"/>
        <w:autoSpaceDN w:val="0"/>
        <w:adjustRightInd w:val="0"/>
        <w:spacing w:after="240"/>
        <w:rPr>
          <w:rFonts w:eastAsia="Calibri"/>
          <w:szCs w:val="20"/>
        </w:rPr>
      </w:pPr>
      <w:r w:rsidRPr="003D198D">
        <w:t>Failure to comply</w:t>
      </w:r>
      <w:r w:rsidRPr="00646A1C">
        <w:t xml:space="preserve"> is punishable by </w:t>
      </w:r>
      <w:r>
        <w:t>a fine of 26-10000 euros</w:t>
      </w:r>
    </w:p>
    <w:p w14:paraId="0D507EDD" w14:textId="206389FD" w:rsidR="00815D2F" w:rsidRPr="0045489B" w:rsidRDefault="00815D2F" w:rsidP="00815D2F">
      <w:pPr>
        <w:pStyle w:val="Nagwek2"/>
        <w:rPr>
          <w:lang w:val="en-GB"/>
        </w:rPr>
      </w:pPr>
      <w:bookmarkStart w:id="22" w:name="_Toc285720989"/>
      <w:r>
        <w:rPr>
          <w:lang w:val="en-GB"/>
        </w:rPr>
        <w:t>T</w:t>
      </w:r>
      <w:r w:rsidR="00FE1398">
        <w:rPr>
          <w:lang w:val="en-GB"/>
        </w:rPr>
        <w:t>raffic data</w:t>
      </w:r>
      <w:bookmarkEnd w:id="22"/>
      <w:r w:rsidR="00FE1398">
        <w:rPr>
          <w:lang w:val="en-GB"/>
        </w:rPr>
        <w:t xml:space="preserve"> </w:t>
      </w:r>
    </w:p>
    <w:p w14:paraId="6DEADFC5" w14:textId="77777777" w:rsidR="00815D2F" w:rsidRDefault="00815D2F" w:rsidP="00815D2F">
      <w:pPr>
        <w:pStyle w:val="Nagwek3"/>
        <w:rPr>
          <w:lang w:val="en-GB"/>
        </w:rPr>
      </w:pPr>
      <w:bookmarkStart w:id="23" w:name="_Toc285720990"/>
      <w:r>
        <w:rPr>
          <w:lang w:val="en-GB"/>
        </w:rPr>
        <w:t>Cooperation with law enforcement agencies</w:t>
      </w:r>
      <w:bookmarkEnd w:id="23"/>
      <w:r>
        <w:rPr>
          <w:lang w:val="en-GB"/>
        </w:rPr>
        <w:t xml:space="preserve"> </w:t>
      </w:r>
    </w:p>
    <w:p w14:paraId="18192563" w14:textId="77777777" w:rsidR="00815D2F" w:rsidRDefault="00815D2F" w:rsidP="00F13851">
      <w:pPr>
        <w:rPr>
          <w:lang w:val="en-GB"/>
        </w:rPr>
      </w:pPr>
    </w:p>
    <w:p w14:paraId="280C86D1" w14:textId="7F0FB17E" w:rsidR="00F13851" w:rsidRPr="00815D2F" w:rsidRDefault="00F13851" w:rsidP="00F13851">
      <w:pPr>
        <w:rPr>
          <w:lang w:val="en-GB"/>
        </w:rPr>
      </w:pPr>
      <w:r>
        <w:t xml:space="preserve">Article </w:t>
      </w:r>
      <w:r w:rsidRPr="00147F3E">
        <w:rPr>
          <w:i/>
        </w:rPr>
        <w:t>88bis C</w:t>
      </w:r>
      <w:r>
        <w:t>CP reads as follows:</w:t>
      </w:r>
    </w:p>
    <w:p w14:paraId="039CB73A" w14:textId="77777777" w:rsidR="00F13851" w:rsidRPr="00147F3E" w:rsidRDefault="00F13851" w:rsidP="00F13851"/>
    <w:p w14:paraId="2E2DE17F" w14:textId="77777777" w:rsidR="00F13851" w:rsidRPr="00147F3E" w:rsidRDefault="00F13851" w:rsidP="00F13851">
      <w:pPr>
        <w:rPr>
          <w:bCs/>
          <w:sz w:val="22"/>
          <w:szCs w:val="22"/>
        </w:rPr>
      </w:pPr>
      <w:r>
        <w:rPr>
          <w:bCs/>
          <w:sz w:val="22"/>
          <w:szCs w:val="22"/>
        </w:rPr>
        <w:lastRenderedPageBreak/>
        <w:t>“</w:t>
      </w:r>
      <w:r w:rsidRPr="00147F3E">
        <w:rPr>
          <w:bCs/>
          <w:sz w:val="22"/>
          <w:szCs w:val="22"/>
        </w:rPr>
        <w:t xml:space="preserve">§ 1. The investigative judge, who finds circumstances that necessitate the detection of telecommunications or </w:t>
      </w:r>
      <w:proofErr w:type="spellStart"/>
      <w:r w:rsidRPr="00147F3E">
        <w:rPr>
          <w:bCs/>
          <w:sz w:val="22"/>
          <w:szCs w:val="22"/>
        </w:rPr>
        <w:t>localisation</w:t>
      </w:r>
      <w:proofErr w:type="spellEnd"/>
      <w:r w:rsidRPr="00147F3E">
        <w:rPr>
          <w:bCs/>
          <w:sz w:val="22"/>
          <w:szCs w:val="22"/>
        </w:rPr>
        <w:t xml:space="preserve"> of the origin or the destination of telecommunications in order to find the truth, can, if necessary by requesting the cooperation of an operator of an </w:t>
      </w:r>
      <w:r w:rsidRPr="00147F3E">
        <w:rPr>
          <w:sz w:val="22"/>
          <w:szCs w:val="22"/>
        </w:rPr>
        <w:t>electronic communications network or the provider of an electronic communications service:</w:t>
      </w:r>
    </w:p>
    <w:p w14:paraId="31308C2C" w14:textId="77777777" w:rsidR="00F13851" w:rsidRPr="00147F3E" w:rsidRDefault="00F13851" w:rsidP="00F13851">
      <w:pPr>
        <w:rPr>
          <w:sz w:val="22"/>
          <w:szCs w:val="22"/>
        </w:rPr>
      </w:pPr>
      <w:r w:rsidRPr="00147F3E">
        <w:rPr>
          <w:sz w:val="22"/>
          <w:szCs w:val="22"/>
        </w:rPr>
        <w:t>- trace traffic data of telecommunication means from which or to which calls are or were made.</w:t>
      </w:r>
    </w:p>
    <w:p w14:paraId="2E7E2EF4" w14:textId="2E6A338C" w:rsidR="00F13851" w:rsidRPr="00147F3E" w:rsidRDefault="00F13851" w:rsidP="00F13851">
      <w:pPr>
        <w:rPr>
          <w:bCs/>
          <w:sz w:val="22"/>
          <w:szCs w:val="22"/>
        </w:rPr>
      </w:pPr>
      <w:r w:rsidRPr="00147F3E">
        <w:rPr>
          <w:sz w:val="22"/>
          <w:szCs w:val="22"/>
        </w:rPr>
        <w:t>- locate the origin or the destination of telecommunications</w:t>
      </w:r>
      <w:r w:rsidR="00BC7480">
        <w:rPr>
          <w:sz w:val="22"/>
          <w:szCs w:val="22"/>
        </w:rPr>
        <w:t>.</w:t>
      </w:r>
    </w:p>
    <w:p w14:paraId="39DC1E9B" w14:textId="77777777" w:rsidR="00F13851" w:rsidRPr="00147F3E" w:rsidRDefault="00F13851" w:rsidP="00F13851">
      <w:pPr>
        <w:rPr>
          <w:bCs/>
          <w:sz w:val="22"/>
          <w:szCs w:val="22"/>
        </w:rPr>
      </w:pPr>
    </w:p>
    <w:p w14:paraId="4C8F0397" w14:textId="77777777" w:rsidR="00F13851" w:rsidRPr="00147F3E" w:rsidRDefault="00F13851" w:rsidP="00F13851">
      <w:pPr>
        <w:rPr>
          <w:bCs/>
          <w:sz w:val="22"/>
          <w:szCs w:val="22"/>
        </w:rPr>
      </w:pPr>
      <w:r w:rsidRPr="00147F3E">
        <w:rPr>
          <w:bCs/>
          <w:sz w:val="22"/>
          <w:szCs w:val="22"/>
        </w:rPr>
        <w:t>In the cases provided for in the first paragraph, the day, time, duration, and, if necessary, the place of the call for each telecommunications method of which the call data are detected or of which the destination of the telecommunications is localized, shall be determined and included in an official report</w:t>
      </w:r>
      <w:r>
        <w:rPr>
          <w:bCs/>
          <w:sz w:val="22"/>
          <w:szCs w:val="22"/>
        </w:rPr>
        <w:t>.</w:t>
      </w:r>
    </w:p>
    <w:p w14:paraId="2589852F" w14:textId="77777777" w:rsidR="00F13851" w:rsidRPr="00147F3E" w:rsidRDefault="00F13851" w:rsidP="00F13851">
      <w:pPr>
        <w:rPr>
          <w:bCs/>
          <w:sz w:val="22"/>
          <w:szCs w:val="22"/>
        </w:rPr>
      </w:pPr>
      <w:r w:rsidRPr="00147F3E">
        <w:rPr>
          <w:bCs/>
          <w:sz w:val="22"/>
          <w:szCs w:val="22"/>
        </w:rPr>
        <w:t>The investigating judge shall state the factual circumstances of the case that justify the measure in a substantiated warrant that he communicates to the public prosecutor.</w:t>
      </w:r>
    </w:p>
    <w:p w14:paraId="27C720EF" w14:textId="77777777" w:rsidR="00F13851" w:rsidRPr="00147F3E" w:rsidRDefault="00F13851" w:rsidP="00F13851">
      <w:pPr>
        <w:rPr>
          <w:bCs/>
          <w:sz w:val="22"/>
          <w:szCs w:val="22"/>
        </w:rPr>
      </w:pPr>
      <w:r w:rsidRPr="00147F3E">
        <w:rPr>
          <w:bCs/>
          <w:sz w:val="22"/>
          <w:szCs w:val="22"/>
        </w:rPr>
        <w:t>He also mentions the duration of the measure, which shall not be longer than two months starting from the warrant, without prejudice to a renewal.</w:t>
      </w:r>
    </w:p>
    <w:p w14:paraId="1D4747E5" w14:textId="77777777" w:rsidR="00F13851" w:rsidRPr="00147F3E" w:rsidRDefault="00F13851" w:rsidP="00F13851">
      <w:pPr>
        <w:rPr>
          <w:bCs/>
          <w:sz w:val="22"/>
          <w:szCs w:val="22"/>
          <w:vertAlign w:val="superscript"/>
        </w:rPr>
      </w:pPr>
    </w:p>
    <w:p w14:paraId="529DD237" w14:textId="77777777" w:rsidR="00F13851" w:rsidRDefault="00F13851" w:rsidP="00F13851">
      <w:pPr>
        <w:rPr>
          <w:bCs/>
          <w:sz w:val="22"/>
          <w:szCs w:val="22"/>
        </w:rPr>
      </w:pPr>
      <w:r w:rsidRPr="00147F3E">
        <w:rPr>
          <w:bCs/>
          <w:sz w:val="22"/>
          <w:szCs w:val="22"/>
        </w:rPr>
        <w:t>In case of flagrante delicto, the public prosecutor can order the measure for the offences provided in Article 90ter, §§ 2, 3 and 4. In that case, the investigative judge must confirm the measure within twenty-four hours. However, if it concerns an offense referred to in Article 347</w:t>
      </w:r>
      <w:r w:rsidRPr="002C7B9E">
        <w:rPr>
          <w:bCs/>
          <w:i/>
          <w:sz w:val="22"/>
          <w:szCs w:val="22"/>
        </w:rPr>
        <w:t>bis</w:t>
      </w:r>
      <w:r w:rsidRPr="00147F3E">
        <w:rPr>
          <w:bCs/>
          <w:sz w:val="22"/>
          <w:szCs w:val="22"/>
        </w:rPr>
        <w:t xml:space="preserve"> [taking of hostages] and 470 [extortion by force] of the Criminal Code, the public prose</w:t>
      </w:r>
      <w:r>
        <w:rPr>
          <w:bCs/>
          <w:sz w:val="22"/>
          <w:szCs w:val="22"/>
        </w:rPr>
        <w:t xml:space="preserve">cutor can order the measure during </w:t>
      </w:r>
      <w:r w:rsidRPr="00147F3E">
        <w:rPr>
          <w:bCs/>
          <w:sz w:val="22"/>
          <w:szCs w:val="22"/>
        </w:rPr>
        <w:t>the situation flagrante delicto, without requirement of confirmation by the investigating judge.  </w:t>
      </w:r>
    </w:p>
    <w:p w14:paraId="0B966066" w14:textId="77777777" w:rsidR="00F13851" w:rsidRPr="00147F3E" w:rsidRDefault="00F13851" w:rsidP="00F13851">
      <w:pPr>
        <w:rPr>
          <w:bCs/>
          <w:sz w:val="22"/>
          <w:szCs w:val="22"/>
        </w:rPr>
      </w:pPr>
      <w:r>
        <w:rPr>
          <w:bCs/>
          <w:sz w:val="22"/>
          <w:szCs w:val="22"/>
        </w:rPr>
        <w:t>The public prosecutor can</w:t>
      </w:r>
      <w:r w:rsidRPr="00147F3E">
        <w:rPr>
          <w:bCs/>
          <w:sz w:val="22"/>
          <w:szCs w:val="22"/>
        </w:rPr>
        <w:t xml:space="preserve"> order the measure upon request of the complainant, when the measure seems essential for establishing an offense referred to in Article 145 § 3 and § 3a of the </w:t>
      </w:r>
      <w:r w:rsidRPr="00411F0B">
        <w:rPr>
          <w:bCs/>
          <w:sz w:val="22"/>
          <w:szCs w:val="22"/>
        </w:rPr>
        <w:t>Electronic Communi</w:t>
      </w:r>
      <w:r>
        <w:rPr>
          <w:bCs/>
          <w:sz w:val="22"/>
          <w:szCs w:val="22"/>
        </w:rPr>
        <w:t>cations Act of 13 June 2005</w:t>
      </w:r>
      <w:r w:rsidRPr="00147F3E">
        <w:rPr>
          <w:bCs/>
          <w:sz w:val="22"/>
          <w:szCs w:val="22"/>
        </w:rPr>
        <w:t>.</w:t>
      </w:r>
      <w:r w:rsidRPr="00147F3E">
        <w:rPr>
          <w:rStyle w:val="Odwoanieprzypisudolnego"/>
          <w:bCs/>
          <w:sz w:val="22"/>
          <w:szCs w:val="22"/>
        </w:rPr>
        <w:footnoteReference w:id="29"/>
      </w:r>
    </w:p>
    <w:p w14:paraId="22FCE96C" w14:textId="77777777" w:rsidR="00F13851" w:rsidRPr="00147F3E" w:rsidRDefault="00F13851" w:rsidP="00F13851">
      <w:pPr>
        <w:rPr>
          <w:bCs/>
          <w:sz w:val="22"/>
          <w:szCs w:val="22"/>
        </w:rPr>
      </w:pPr>
    </w:p>
    <w:p w14:paraId="5B9388D5" w14:textId="77777777" w:rsidR="00F13851" w:rsidRPr="00464CDD" w:rsidRDefault="00F13851" w:rsidP="00F13851">
      <w:pPr>
        <w:rPr>
          <w:bCs/>
          <w:sz w:val="22"/>
          <w:szCs w:val="22"/>
        </w:rPr>
      </w:pPr>
      <w:r w:rsidRPr="00147F3E">
        <w:rPr>
          <w:bCs/>
          <w:sz w:val="22"/>
          <w:szCs w:val="22"/>
        </w:rPr>
        <w:t xml:space="preserve">§ 2. </w:t>
      </w:r>
      <w:r w:rsidRPr="00147F3E">
        <w:rPr>
          <w:sz w:val="22"/>
          <w:szCs w:val="22"/>
        </w:rPr>
        <w:t xml:space="preserve">Any operator of an electronic communications network and any provider of an electronic communication service shall communicate the requested data within a period to be determined by the King, on the proposal of the Minister of Justice and the Minister responsible for Telecommunications. </w:t>
      </w:r>
    </w:p>
    <w:p w14:paraId="45F540D9" w14:textId="77777777" w:rsidR="00F13851" w:rsidRPr="00147F3E" w:rsidRDefault="00F13851" w:rsidP="00F13851">
      <w:pPr>
        <w:widowControl w:val="0"/>
        <w:autoSpaceDE w:val="0"/>
        <w:autoSpaceDN w:val="0"/>
        <w:adjustRightInd w:val="0"/>
        <w:rPr>
          <w:sz w:val="22"/>
          <w:szCs w:val="22"/>
        </w:rPr>
      </w:pPr>
      <w:r w:rsidRPr="00147F3E">
        <w:rPr>
          <w:sz w:val="22"/>
          <w:szCs w:val="22"/>
        </w:rPr>
        <w:t xml:space="preserve">Any person, who by virtue of his office is informed of the action or cooperates thereto, is bound to secrecy. Any breach of secrecy is punishable in accordance with Article 458 of the Criminal Code. </w:t>
      </w:r>
    </w:p>
    <w:p w14:paraId="5F6D6C49" w14:textId="265A9630" w:rsidR="009E2270" w:rsidRDefault="00F13851" w:rsidP="00F13851">
      <w:pPr>
        <w:widowControl w:val="0"/>
        <w:autoSpaceDE w:val="0"/>
        <w:autoSpaceDN w:val="0"/>
        <w:adjustRightInd w:val="0"/>
        <w:spacing w:after="240"/>
        <w:rPr>
          <w:sz w:val="22"/>
          <w:szCs w:val="22"/>
        </w:rPr>
      </w:pPr>
      <w:r w:rsidRPr="00147F3E">
        <w:rPr>
          <w:sz w:val="22"/>
          <w:szCs w:val="22"/>
        </w:rPr>
        <w:t>Any person who refuses technical cooperation with the request mentioned in this article, of which the King determines the modalities, shall be punished with a fine of twenty-six euro to ten thousand euros, on the proposal of the Minister of Justice and the Minister responsible for Telecommunications.”</w:t>
      </w:r>
    </w:p>
    <w:p w14:paraId="08FB2886" w14:textId="77777777" w:rsidR="00815D2F" w:rsidRDefault="00815D2F" w:rsidP="00815D2F">
      <w:pPr>
        <w:pStyle w:val="Nagwek3"/>
        <w:rPr>
          <w:lang w:val="en-GB"/>
        </w:rPr>
      </w:pPr>
      <w:bookmarkStart w:id="24" w:name="_Toc285720991"/>
      <w:r>
        <w:rPr>
          <w:lang w:val="en-GB"/>
        </w:rPr>
        <w:t>Cooperation with intelligence and security services</w:t>
      </w:r>
      <w:bookmarkEnd w:id="24"/>
      <w:r>
        <w:rPr>
          <w:lang w:val="en-GB"/>
        </w:rPr>
        <w:t xml:space="preserve"> </w:t>
      </w:r>
    </w:p>
    <w:p w14:paraId="608F6C22" w14:textId="77777777" w:rsidR="00815D2F" w:rsidRDefault="00815D2F" w:rsidP="00815D2F">
      <w:pPr>
        <w:rPr>
          <w:sz w:val="22"/>
          <w:szCs w:val="22"/>
        </w:rPr>
      </w:pPr>
    </w:p>
    <w:p w14:paraId="3721717D" w14:textId="529F48C2" w:rsidR="00815D2F" w:rsidRPr="00833DCA" w:rsidRDefault="00833DCA" w:rsidP="00815D2F">
      <w:pPr>
        <w:rPr>
          <w:rFonts w:eastAsia="Calibri"/>
          <w:szCs w:val="20"/>
        </w:rPr>
      </w:pPr>
      <w:r>
        <w:rPr>
          <w:rFonts w:eastAsia="Calibri"/>
          <w:szCs w:val="20"/>
        </w:rPr>
        <w:t xml:space="preserve">The </w:t>
      </w:r>
      <w:r w:rsidR="00E37436" w:rsidRPr="00411F0B">
        <w:rPr>
          <w:szCs w:val="20"/>
        </w:rPr>
        <w:t>‘</w:t>
      </w:r>
      <w:r w:rsidR="00E37436" w:rsidRPr="00411F0B">
        <w:rPr>
          <w:rFonts w:eastAsia="Calibri"/>
          <w:szCs w:val="20"/>
        </w:rPr>
        <w:t>Law of 30 November 1998 Law on the Intelligence and Security Services’</w:t>
      </w:r>
      <w:r w:rsidR="00E37436">
        <w:rPr>
          <w:rFonts w:eastAsia="Calibri"/>
          <w:szCs w:val="20"/>
        </w:rPr>
        <w:t xml:space="preserve"> </w:t>
      </w:r>
      <w:r>
        <w:rPr>
          <w:rFonts w:eastAsia="Calibri"/>
          <w:szCs w:val="20"/>
        </w:rPr>
        <w:t xml:space="preserve">classifies the collection of traffic data as a specific method of investigation. </w:t>
      </w:r>
      <w:r w:rsidR="00815D2F" w:rsidRPr="00411F0B">
        <w:rPr>
          <w:szCs w:val="20"/>
        </w:rPr>
        <w:t>Article 18/8 of the ‘</w:t>
      </w:r>
      <w:r w:rsidR="00815D2F" w:rsidRPr="00411F0B">
        <w:rPr>
          <w:rFonts w:eastAsia="Calibri"/>
          <w:szCs w:val="20"/>
        </w:rPr>
        <w:t>Law of 30 November 1998 Law on the Intelligence and Security Services’</w:t>
      </w:r>
      <w:r w:rsidR="00815D2F" w:rsidRPr="00411F0B">
        <w:rPr>
          <w:szCs w:val="20"/>
        </w:rPr>
        <w:t xml:space="preserve"> obliges operators of an electronic communications network and providers of an electronic communications service to cooperate upon request of the investigating judge in order to:</w:t>
      </w:r>
    </w:p>
    <w:p w14:paraId="190B88DA" w14:textId="0C66C34B" w:rsidR="00815D2F" w:rsidRPr="00411F0B" w:rsidRDefault="00D73A21" w:rsidP="00815D2F">
      <w:pPr>
        <w:rPr>
          <w:szCs w:val="20"/>
        </w:rPr>
      </w:pPr>
      <w:r>
        <w:rPr>
          <w:szCs w:val="20"/>
        </w:rPr>
        <w:lastRenderedPageBreak/>
        <w:t>- T</w:t>
      </w:r>
      <w:r w:rsidR="00815D2F" w:rsidRPr="00411F0B">
        <w:rPr>
          <w:szCs w:val="20"/>
        </w:rPr>
        <w:t>race traffic data of electronic communications means from which or to which calls are or were made.</w:t>
      </w:r>
    </w:p>
    <w:p w14:paraId="29D6F929" w14:textId="15F04F1A" w:rsidR="00815D2F" w:rsidRDefault="00D73A21" w:rsidP="009E2270">
      <w:pPr>
        <w:pStyle w:val="Tekstprzypisudolnego"/>
        <w:rPr>
          <w:sz w:val="24"/>
          <w:szCs w:val="20"/>
        </w:rPr>
      </w:pPr>
      <w:r>
        <w:rPr>
          <w:sz w:val="24"/>
          <w:szCs w:val="20"/>
        </w:rPr>
        <w:t>- L</w:t>
      </w:r>
      <w:r w:rsidR="00815D2F" w:rsidRPr="00411F0B">
        <w:rPr>
          <w:sz w:val="24"/>
          <w:szCs w:val="20"/>
        </w:rPr>
        <w:t>ocate the origin or the destination of electronic communications.</w:t>
      </w:r>
    </w:p>
    <w:p w14:paraId="306F6B0C" w14:textId="327B55A1" w:rsidR="009E2270" w:rsidRPr="0045489B" w:rsidRDefault="00BE2004" w:rsidP="00F13851">
      <w:pPr>
        <w:widowControl w:val="0"/>
        <w:autoSpaceDE w:val="0"/>
        <w:autoSpaceDN w:val="0"/>
        <w:adjustRightInd w:val="0"/>
        <w:spacing w:after="240"/>
        <w:rPr>
          <w:rFonts w:eastAsia="Calibri"/>
          <w:szCs w:val="20"/>
        </w:rPr>
      </w:pPr>
      <w:r w:rsidRPr="003D198D">
        <w:t>Failure to comply</w:t>
      </w:r>
      <w:r w:rsidRPr="00646A1C">
        <w:t xml:space="preserve"> is punishable by </w:t>
      </w:r>
      <w:r>
        <w:t>a fine of 26-10000 euros</w:t>
      </w:r>
      <w:r w:rsidR="00D73A21">
        <w:t>.</w:t>
      </w:r>
    </w:p>
    <w:p w14:paraId="7246D563" w14:textId="1478DC0D" w:rsidR="00532AE9" w:rsidRPr="00532AE9" w:rsidRDefault="00D25A6C" w:rsidP="00F13851">
      <w:pPr>
        <w:pStyle w:val="Nagwek2"/>
        <w:rPr>
          <w:lang w:val="en-GB"/>
        </w:rPr>
      </w:pPr>
      <w:bookmarkStart w:id="25" w:name="_Toc285720992"/>
      <w:r>
        <w:rPr>
          <w:lang w:val="en-GB"/>
        </w:rPr>
        <w:t>C</w:t>
      </w:r>
      <w:r w:rsidR="002F34F1">
        <w:rPr>
          <w:lang w:val="en-GB"/>
        </w:rPr>
        <w:t>ontent data</w:t>
      </w:r>
      <w:bookmarkEnd w:id="25"/>
      <w:r w:rsidR="002F34F1">
        <w:rPr>
          <w:lang w:val="en-GB"/>
        </w:rPr>
        <w:t xml:space="preserve"> </w:t>
      </w:r>
    </w:p>
    <w:p w14:paraId="71C83614" w14:textId="77777777" w:rsidR="00D25A6C" w:rsidRDefault="00D25A6C" w:rsidP="00D25A6C">
      <w:pPr>
        <w:pStyle w:val="Nagwek3"/>
        <w:rPr>
          <w:lang w:val="en-GB"/>
        </w:rPr>
      </w:pPr>
      <w:bookmarkStart w:id="26" w:name="_Toc285720993"/>
      <w:r>
        <w:rPr>
          <w:lang w:val="en-GB"/>
        </w:rPr>
        <w:t>Cooperation with law enforcement agencies</w:t>
      </w:r>
      <w:bookmarkEnd w:id="26"/>
      <w:r>
        <w:rPr>
          <w:lang w:val="en-GB"/>
        </w:rPr>
        <w:t xml:space="preserve"> </w:t>
      </w:r>
    </w:p>
    <w:p w14:paraId="048CF2E6" w14:textId="77777777" w:rsidR="00F13851" w:rsidRDefault="00F13851" w:rsidP="00F13851">
      <w:pPr>
        <w:rPr>
          <w:b/>
        </w:rPr>
      </w:pPr>
    </w:p>
    <w:p w14:paraId="09F5BDF4" w14:textId="12E7EEBB" w:rsidR="00F13851" w:rsidRPr="00646A1C" w:rsidRDefault="00F13851" w:rsidP="00F13851">
      <w:r w:rsidRPr="00D06BC8">
        <w:t xml:space="preserve">The use of encryption is free according to Article 48 of the </w:t>
      </w:r>
      <w:r>
        <w:t xml:space="preserve">Electronic Communications </w:t>
      </w:r>
      <w:r w:rsidRPr="00D06BC8">
        <w:t xml:space="preserve">Act of </w:t>
      </w:r>
      <w:r>
        <w:t xml:space="preserve">13 June </w:t>
      </w:r>
      <w:r w:rsidRPr="00D06BC8">
        <w:t>2005</w:t>
      </w:r>
      <w:r>
        <w:t xml:space="preserve">. </w:t>
      </w:r>
      <w:r w:rsidRPr="00BC2AEB">
        <w:t>Article 88</w:t>
      </w:r>
      <w:r w:rsidRPr="00BC2AEB">
        <w:rPr>
          <w:i/>
        </w:rPr>
        <w:t>quater</w:t>
      </w:r>
      <w:r w:rsidRPr="00BC2AEB">
        <w:t xml:space="preserve"> CCP</w:t>
      </w:r>
      <w:r w:rsidRPr="00D06BC8">
        <w:t xml:space="preserve"> allows the public prosecutor to impose the obligation to certain individuals to co-operate during an investigation. These individuals are described as pe</w:t>
      </w:r>
      <w:r>
        <w:t>rsons of whom the investigative j</w:t>
      </w:r>
      <w:r w:rsidRPr="00D06BC8">
        <w:t xml:space="preserve">udge thinks </w:t>
      </w:r>
      <w:r>
        <w:t xml:space="preserve">that </w:t>
      </w:r>
      <w:r w:rsidRPr="00D06BC8">
        <w:t>they have special capacities</w:t>
      </w:r>
      <w:r>
        <w:t>/knowledge</w:t>
      </w:r>
      <w:r w:rsidRPr="00D06BC8">
        <w:t xml:space="preserve"> </w:t>
      </w:r>
      <w:r>
        <w:t xml:space="preserve">concerning the computer system that </w:t>
      </w:r>
      <w:r w:rsidRPr="00D06BC8">
        <w:t xml:space="preserve">has been the object of an investigation, or of services used to store, process, encrypt or transfer data. This obligation to co-operate </w:t>
      </w:r>
      <w:r>
        <w:t xml:space="preserve">is two-fold: (1) </w:t>
      </w:r>
      <w:r w:rsidR="002C7B9E">
        <w:t xml:space="preserve">an </w:t>
      </w:r>
      <w:r>
        <w:t>obligation to provide i</w:t>
      </w:r>
      <w:r w:rsidRPr="00646A1C">
        <w:t>nformation concerning how the system works or</w:t>
      </w:r>
      <w:r>
        <w:t xml:space="preserve"> </w:t>
      </w:r>
      <w:r w:rsidRPr="00646A1C">
        <w:t>how one can get access to the stored d</w:t>
      </w:r>
      <w:r>
        <w:t>ata in an understandable format; and (2)</w:t>
      </w:r>
      <w:r w:rsidR="002C7B9E">
        <w:t xml:space="preserve"> an</w:t>
      </w:r>
      <w:r>
        <w:t xml:space="preserve"> o</w:t>
      </w:r>
      <w:r w:rsidRPr="00646A1C">
        <w:t>bligation to operate the system to deliver the data or to search it and to</w:t>
      </w:r>
      <w:r>
        <w:t xml:space="preserve"> </w:t>
      </w:r>
      <w:r w:rsidRPr="00646A1C">
        <w:t>give access, copy the data or to make them inaccessible or delete them.</w:t>
      </w:r>
    </w:p>
    <w:p w14:paraId="3384F0A4" w14:textId="77777777" w:rsidR="00F13851" w:rsidRDefault="00F13851" w:rsidP="00F13851">
      <w:r>
        <w:t>T</w:t>
      </w:r>
      <w:r w:rsidRPr="003D198D">
        <w:t>his action cannot be taken against su</w:t>
      </w:r>
      <w:r>
        <w:t xml:space="preserve">spects (nemo </w:t>
      </w:r>
      <w:proofErr w:type="spellStart"/>
      <w:r>
        <w:t>tenetur</w:t>
      </w:r>
      <w:proofErr w:type="spellEnd"/>
      <w:r>
        <w:t xml:space="preserve"> principle) or their families. </w:t>
      </w:r>
    </w:p>
    <w:p w14:paraId="0E10837F" w14:textId="77777777" w:rsidR="00F13851" w:rsidRDefault="00F13851" w:rsidP="00F13851">
      <w:r w:rsidRPr="003D198D">
        <w:t>Failure to comply</w:t>
      </w:r>
      <w:r w:rsidRPr="00646A1C">
        <w:t xml:space="preserve"> is punishable by 6 months to 1 year of imprisonment and/or a</w:t>
      </w:r>
      <w:r>
        <w:t xml:space="preserve"> fine from 26 to 20000 euros (+ surcharges). </w:t>
      </w:r>
    </w:p>
    <w:p w14:paraId="2A91504B" w14:textId="77777777" w:rsidR="00F13851" w:rsidRDefault="00F13851" w:rsidP="00F13851"/>
    <w:p w14:paraId="1C8E3ACB" w14:textId="7271CEFF" w:rsidR="00BC2AEB" w:rsidRDefault="00BC2AEB" w:rsidP="009409BA">
      <w:pPr>
        <w:widowControl w:val="0"/>
        <w:autoSpaceDE w:val="0"/>
        <w:autoSpaceDN w:val="0"/>
        <w:adjustRightInd w:val="0"/>
      </w:pPr>
      <w:r>
        <w:t>A</w:t>
      </w:r>
      <w:r w:rsidRPr="002F34F1">
        <w:t>rticle 90</w:t>
      </w:r>
      <w:r w:rsidRPr="009D0DF9">
        <w:rPr>
          <w:i/>
        </w:rPr>
        <w:t xml:space="preserve">ter </w:t>
      </w:r>
      <w:r w:rsidRPr="002F34F1">
        <w:t xml:space="preserve">CCP </w:t>
      </w:r>
      <w:r>
        <w:t>empowers the in</w:t>
      </w:r>
      <w:r w:rsidRPr="002F34F1">
        <w:t xml:space="preserve">vestigative judge to intercept </w:t>
      </w:r>
      <w:r w:rsidR="00C347A6">
        <w:t xml:space="preserve">private communications or </w:t>
      </w:r>
      <w:r w:rsidRPr="002F34F1">
        <w:t>telecommunication</w:t>
      </w:r>
      <w:r>
        <w:t xml:space="preserve">s </w:t>
      </w:r>
      <w:r w:rsidR="00C347A6">
        <w:t xml:space="preserve">during transmission, </w:t>
      </w:r>
      <w:r w:rsidR="006B7FA1">
        <w:t xml:space="preserve">which include, amongst others, </w:t>
      </w:r>
      <w:r w:rsidRPr="002F34F1">
        <w:t xml:space="preserve">telephone conversations, email and voicemail. The </w:t>
      </w:r>
      <w:r w:rsidR="00F23AA9">
        <w:t xml:space="preserve">power </w:t>
      </w:r>
      <w:r w:rsidRPr="002F34F1">
        <w:t>is subjected to the fulfillment of three strict conditions. First</w:t>
      </w:r>
      <w:r w:rsidR="002A5E20">
        <w:t>,</w:t>
      </w:r>
      <w:r w:rsidRPr="002F34F1">
        <w:t xml:space="preserve"> </w:t>
      </w:r>
      <w:r w:rsidR="00F23AA9">
        <w:t>serious rea</w:t>
      </w:r>
      <w:r w:rsidRPr="00660926">
        <w:t xml:space="preserve">sons </w:t>
      </w:r>
      <w:r w:rsidR="00F23AA9">
        <w:t xml:space="preserve">need to exist </w:t>
      </w:r>
      <w:r w:rsidRPr="00660926">
        <w:t>to believe that the suspect committed one of the</w:t>
      </w:r>
      <w:r w:rsidR="00C347A6">
        <w:t xml:space="preserve"> listed</w:t>
      </w:r>
      <w:r w:rsidRPr="00660926">
        <w:t xml:space="preserve"> crimes</w:t>
      </w:r>
      <w:r w:rsidR="00F23AA9">
        <w:t>: t</w:t>
      </w:r>
      <w:r w:rsidRPr="00660926">
        <w:t>he</w:t>
      </w:r>
      <w:r w:rsidR="00F23AA9">
        <w:t>se</w:t>
      </w:r>
      <w:r w:rsidRPr="00660926">
        <w:t xml:space="preserve"> </w:t>
      </w:r>
      <w:r w:rsidR="00F23AA9">
        <w:t xml:space="preserve">are </w:t>
      </w:r>
      <w:r w:rsidRPr="00660926">
        <w:t>offences of a grave and serious nature and include, amongst others, murder, trafficking in human beings, taking of hosta</w:t>
      </w:r>
      <w:r w:rsidR="00F23AA9">
        <w:t>ges and kidnapping. Second, the measure</w:t>
      </w:r>
      <w:r w:rsidRPr="00660926">
        <w:t xml:space="preserve"> must be </w:t>
      </w:r>
      <w:r w:rsidR="008818A1">
        <w:t>considered a subsidiary measure in relation to any other investigatory act</w:t>
      </w:r>
      <w:r w:rsidRPr="00660926">
        <w:t>. Third, interc</w:t>
      </w:r>
      <w:r w:rsidR="00F23AA9">
        <w:t>eption is only to be used reac</w:t>
      </w:r>
      <w:r w:rsidRPr="00660926">
        <w:t>tively, in the presum</w:t>
      </w:r>
      <w:r w:rsidR="00F23AA9">
        <w:t>ption of occurrence of one of the aforemen</w:t>
      </w:r>
      <w:r w:rsidRPr="00660926">
        <w:t>tioned offences</w:t>
      </w:r>
      <w:r w:rsidR="001A0C50">
        <w:t>.</w:t>
      </w:r>
      <w:r w:rsidRPr="00660926">
        <w:t xml:space="preserve"> </w:t>
      </w:r>
    </w:p>
    <w:p w14:paraId="566BCF68" w14:textId="662F456B" w:rsidR="009409BA" w:rsidRDefault="00A141A5" w:rsidP="00FC156C">
      <w:pPr>
        <w:widowControl w:val="0"/>
        <w:autoSpaceDE w:val="0"/>
        <w:autoSpaceDN w:val="0"/>
        <w:adjustRightInd w:val="0"/>
        <w:spacing w:after="240"/>
      </w:pPr>
      <w:r>
        <w:t>If it</w:t>
      </w:r>
      <w:r w:rsidRPr="00A141A5">
        <w:t xml:space="preserve"> concerns an offense referred to in Article 347</w:t>
      </w:r>
      <w:r w:rsidRPr="002C7B9E">
        <w:rPr>
          <w:i/>
        </w:rPr>
        <w:t>bis</w:t>
      </w:r>
      <w:r w:rsidRPr="00A141A5">
        <w:t xml:space="preserve"> [taking of hostages] and 470 [extortion by force] of the Criminal Code, the public prosecutor can order the measure during the situation flagrante delicto, without requirement of confirmation by the investigating judge.  </w:t>
      </w:r>
      <w:r w:rsidR="009409BA">
        <w:t xml:space="preserve"> </w:t>
      </w:r>
    </w:p>
    <w:p w14:paraId="60569E49" w14:textId="538DA3D6" w:rsidR="009409BA" w:rsidRDefault="009409BA" w:rsidP="00FC156C">
      <w:pPr>
        <w:widowControl w:val="0"/>
        <w:autoSpaceDE w:val="0"/>
        <w:autoSpaceDN w:val="0"/>
        <w:adjustRightInd w:val="0"/>
        <w:spacing w:after="240"/>
      </w:pPr>
      <w:r w:rsidRPr="009409BA">
        <w:t>Article 90</w:t>
      </w:r>
      <w:r w:rsidRPr="009409BA">
        <w:rPr>
          <w:i/>
        </w:rPr>
        <w:t>quater</w:t>
      </w:r>
      <w:r w:rsidRPr="009409BA">
        <w:t xml:space="preserve">§1 CCP states that the warrant </w:t>
      </w:r>
      <w:r w:rsidR="00191C3D">
        <w:t xml:space="preserve">needs to contain: 1°, </w:t>
      </w:r>
      <w:r w:rsidRPr="009409BA">
        <w:t xml:space="preserve">the indications and the concrete facts proper to the case </w:t>
      </w:r>
      <w:r w:rsidR="00354869">
        <w:t>which justify</w:t>
      </w:r>
      <w:r w:rsidR="00191C3D">
        <w:t xml:space="preserve"> the interception measure(s); 2°, </w:t>
      </w:r>
      <w:r w:rsidRPr="009409BA">
        <w:t>the reasons for which the measure is nece</w:t>
      </w:r>
      <w:r w:rsidR="00625CDB">
        <w:t>ssary to reveal the truth;</w:t>
      </w:r>
      <w:r w:rsidR="00191C3D">
        <w:t xml:space="preserve"> 3°,</w:t>
      </w:r>
      <w:r w:rsidRPr="009409BA">
        <w:t xml:space="preserve"> the</w:t>
      </w:r>
      <w:r w:rsidR="00354869">
        <w:t xml:space="preserve"> person, means of communication or telecommunications </w:t>
      </w:r>
      <w:r w:rsidRPr="009409BA">
        <w:t xml:space="preserve">or the place </w:t>
      </w:r>
      <w:r w:rsidRPr="00C347A6">
        <w:t xml:space="preserve">of </w:t>
      </w:r>
      <w:r w:rsidR="00354869">
        <w:t>interception</w:t>
      </w:r>
      <w:r w:rsidR="00625CDB">
        <w:t>;</w:t>
      </w:r>
      <w:r w:rsidR="00191C3D">
        <w:t xml:space="preserve"> 4°,</w:t>
      </w:r>
      <w:r w:rsidRPr="00C347A6">
        <w:t xml:space="preserve"> the period during which the </w:t>
      </w:r>
      <w:r w:rsidR="006061B7">
        <w:t>interception</w:t>
      </w:r>
      <w:r w:rsidRPr="00C347A6">
        <w:t xml:space="preserve"> can be executed (no longer than one month starting from the decisio</w:t>
      </w:r>
      <w:r w:rsidR="00191C3D">
        <w:t>n ordering the measure); and 5°,</w:t>
      </w:r>
      <w:r w:rsidRPr="00C347A6">
        <w:t xml:space="preserve"> the name of the </w:t>
      </w:r>
      <w:r w:rsidR="006061B7">
        <w:t xml:space="preserve">judicial </w:t>
      </w:r>
      <w:r w:rsidRPr="00C347A6">
        <w:t xml:space="preserve">police officer designated to execute the measure. </w:t>
      </w:r>
    </w:p>
    <w:p w14:paraId="23C206B8" w14:textId="5B54E2DA" w:rsidR="00F13851" w:rsidRPr="00913984" w:rsidRDefault="00F13851" w:rsidP="00F13851">
      <w:r w:rsidRPr="00FC156C">
        <w:t>Article 90</w:t>
      </w:r>
      <w:r w:rsidRPr="009409BA">
        <w:rPr>
          <w:i/>
        </w:rPr>
        <w:t>quater</w:t>
      </w:r>
      <w:r w:rsidRPr="00FC156C">
        <w:t>§2 CCP</w:t>
      </w:r>
      <w:r>
        <w:t xml:space="preserve"> obliges operators of an electronic communication</w:t>
      </w:r>
      <w:r w:rsidR="00CB7D23">
        <w:t>s</w:t>
      </w:r>
      <w:r>
        <w:t xml:space="preserve"> network and providers of an electronic communication</w:t>
      </w:r>
      <w:r w:rsidR="00CB7D23">
        <w:t>s</w:t>
      </w:r>
      <w:r>
        <w:t xml:space="preserve"> service to provide technical assistance to a data tapping measure upon request of the investigating judge.</w:t>
      </w:r>
      <w:r w:rsidRPr="00913984">
        <w:t xml:space="preserve"> </w:t>
      </w:r>
      <w:r w:rsidRPr="003D198D">
        <w:t>Failure to comply</w:t>
      </w:r>
      <w:r w:rsidRPr="00646A1C">
        <w:t xml:space="preserve"> is punishable by </w:t>
      </w:r>
      <w:r>
        <w:t>a fine of 26-10000 euros</w:t>
      </w:r>
    </w:p>
    <w:p w14:paraId="65888088" w14:textId="77777777" w:rsidR="00F13851" w:rsidRDefault="00F13851" w:rsidP="00F13851"/>
    <w:p w14:paraId="612B4934" w14:textId="35BB6246" w:rsidR="009E2270" w:rsidRDefault="00FC156C" w:rsidP="00F13851">
      <w:r>
        <w:t>Article</w:t>
      </w:r>
      <w:r w:rsidR="00F13851" w:rsidRPr="00FC156C">
        <w:t xml:space="preserve"> 90</w:t>
      </w:r>
      <w:r w:rsidR="00F13851" w:rsidRPr="009409BA">
        <w:rPr>
          <w:i/>
        </w:rPr>
        <w:t>quarter</w:t>
      </w:r>
      <w:r w:rsidR="00F13851" w:rsidRPr="00FC156C">
        <w:t>§4 CCP</w:t>
      </w:r>
      <w:r w:rsidR="00F13851">
        <w:t>: similar to article 88</w:t>
      </w:r>
      <w:r w:rsidR="00F13851" w:rsidRPr="00424ED9">
        <w:rPr>
          <w:i/>
        </w:rPr>
        <w:t>quarter</w:t>
      </w:r>
      <w:r w:rsidR="00F13851">
        <w:t>, but here concerning data tapping measure.</w:t>
      </w:r>
      <w:r w:rsidR="003B326D">
        <w:t xml:space="preserve"> </w:t>
      </w:r>
      <w:r w:rsidR="00F13851">
        <w:t>T</w:t>
      </w:r>
      <w:r w:rsidR="00F13851" w:rsidRPr="003D198D">
        <w:t>his action cannot be taken against su</w:t>
      </w:r>
      <w:r w:rsidR="00F13851">
        <w:t xml:space="preserve">spects (nemo </w:t>
      </w:r>
      <w:proofErr w:type="spellStart"/>
      <w:r w:rsidR="00F13851">
        <w:t>tenetur</w:t>
      </w:r>
      <w:proofErr w:type="spellEnd"/>
      <w:r w:rsidR="00F13851">
        <w:t xml:space="preserve"> principle) or their families.</w:t>
      </w:r>
      <w:r w:rsidR="003B326D">
        <w:t xml:space="preserve"> </w:t>
      </w:r>
      <w:r w:rsidR="00F13851" w:rsidRPr="003D198D">
        <w:t>Failure to comply</w:t>
      </w:r>
      <w:r w:rsidR="00F13851">
        <w:t xml:space="preserve"> is punishable by </w:t>
      </w:r>
      <w:r w:rsidR="00F13851" w:rsidRPr="003D198D">
        <w:t>6 months to</w:t>
      </w:r>
      <w:r w:rsidR="00F13851">
        <w:t xml:space="preserve"> 1 year in jail and/or a fine from</w:t>
      </w:r>
      <w:r w:rsidR="00F13851" w:rsidRPr="003D198D">
        <w:t xml:space="preserve"> </w:t>
      </w:r>
      <w:r w:rsidR="00F13851">
        <w:t xml:space="preserve">26 to </w:t>
      </w:r>
      <w:r w:rsidR="00F13851" w:rsidRPr="00646A1C">
        <w:t>20000 euros.</w:t>
      </w:r>
    </w:p>
    <w:p w14:paraId="1C0AD1D8" w14:textId="77777777" w:rsidR="00D25A6C" w:rsidRDefault="00D25A6C" w:rsidP="00D25A6C">
      <w:pPr>
        <w:pStyle w:val="Nagwek3"/>
        <w:rPr>
          <w:lang w:val="en-GB"/>
        </w:rPr>
      </w:pPr>
      <w:bookmarkStart w:id="27" w:name="_Toc285720994"/>
      <w:r>
        <w:rPr>
          <w:lang w:val="en-GB"/>
        </w:rPr>
        <w:t>Cooperation with intelligence and security services</w:t>
      </w:r>
      <w:bookmarkEnd w:id="27"/>
      <w:r>
        <w:rPr>
          <w:lang w:val="en-GB"/>
        </w:rPr>
        <w:t xml:space="preserve"> </w:t>
      </w:r>
    </w:p>
    <w:p w14:paraId="4079CF19" w14:textId="77777777" w:rsidR="00D25A6C" w:rsidRDefault="00D25A6C" w:rsidP="00F13851"/>
    <w:p w14:paraId="0D7903A4" w14:textId="7326898A" w:rsidR="00F10664" w:rsidRDefault="00833DCA" w:rsidP="007D531E">
      <w:pPr>
        <w:rPr>
          <w:rFonts w:eastAsia="Calibri"/>
          <w:szCs w:val="20"/>
        </w:rPr>
      </w:pPr>
      <w:r>
        <w:rPr>
          <w:rFonts w:eastAsia="Calibri"/>
          <w:szCs w:val="20"/>
        </w:rPr>
        <w:t xml:space="preserve">The </w:t>
      </w:r>
      <w:r w:rsidR="00E37436" w:rsidRPr="00411F0B">
        <w:rPr>
          <w:szCs w:val="20"/>
        </w:rPr>
        <w:t>‘</w:t>
      </w:r>
      <w:r w:rsidR="00E37436" w:rsidRPr="00411F0B">
        <w:rPr>
          <w:rFonts w:eastAsia="Calibri"/>
          <w:szCs w:val="20"/>
        </w:rPr>
        <w:t>Law of 30 November 1998 Law on the Intelligence and Security Services’</w:t>
      </w:r>
      <w:r w:rsidR="00E37436">
        <w:rPr>
          <w:rFonts w:eastAsia="Calibri"/>
          <w:szCs w:val="20"/>
        </w:rPr>
        <w:t xml:space="preserve"> </w:t>
      </w:r>
      <w:r>
        <w:rPr>
          <w:rFonts w:eastAsia="Calibri"/>
          <w:szCs w:val="20"/>
        </w:rPr>
        <w:t xml:space="preserve">classifies the collection of identification data as an exceptional method of investigation. </w:t>
      </w:r>
      <w:r w:rsidR="009E2270">
        <w:rPr>
          <w:rFonts w:eastAsia="Calibri"/>
          <w:szCs w:val="20"/>
        </w:rPr>
        <w:t>Article 18/10</w:t>
      </w:r>
      <w:r w:rsidR="00CE2A6B">
        <w:rPr>
          <w:rFonts w:eastAsia="Calibri"/>
          <w:szCs w:val="20"/>
        </w:rPr>
        <w:t>§2</w:t>
      </w:r>
      <w:r w:rsidR="009E2270">
        <w:rPr>
          <w:rFonts w:eastAsia="Calibri"/>
          <w:szCs w:val="20"/>
        </w:rPr>
        <w:t xml:space="preserve"> of </w:t>
      </w:r>
      <w:r w:rsidR="00D45717">
        <w:rPr>
          <w:rFonts w:eastAsia="Calibri"/>
          <w:szCs w:val="20"/>
        </w:rPr>
        <w:t xml:space="preserve">the Law of </w:t>
      </w:r>
      <w:r w:rsidR="00E37436" w:rsidRPr="00411F0B">
        <w:rPr>
          <w:rFonts w:eastAsia="Calibri"/>
          <w:szCs w:val="20"/>
        </w:rPr>
        <w:t>30 November 1998</w:t>
      </w:r>
      <w:r w:rsidR="00CE2A6B">
        <w:rPr>
          <w:rFonts w:eastAsia="Calibri"/>
          <w:szCs w:val="20"/>
        </w:rPr>
        <w:t xml:space="preserve"> provides that the </w:t>
      </w:r>
      <w:r w:rsidR="00CE2A6B" w:rsidRPr="002B188F">
        <w:rPr>
          <w:szCs w:val="26"/>
        </w:rPr>
        <w:t>authorization</w:t>
      </w:r>
      <w:r w:rsidR="002B188F" w:rsidRPr="002B188F">
        <w:rPr>
          <w:szCs w:val="26"/>
        </w:rPr>
        <w:t xml:space="preserve"> </w:t>
      </w:r>
      <w:r w:rsidR="00CE2A6B">
        <w:rPr>
          <w:szCs w:val="26"/>
        </w:rPr>
        <w:t xml:space="preserve">by the Director-General </w:t>
      </w:r>
      <w:r w:rsidR="002B188F" w:rsidRPr="002B188F">
        <w:rPr>
          <w:szCs w:val="26"/>
        </w:rPr>
        <w:t>needs to be written and contain: </w:t>
      </w:r>
      <w:r w:rsidR="00CE2A6B">
        <w:rPr>
          <w:szCs w:val="26"/>
        </w:rPr>
        <w:t xml:space="preserve">1°, a </w:t>
      </w:r>
      <w:r w:rsidR="002B188F" w:rsidRPr="002B188F">
        <w:rPr>
          <w:szCs w:val="26"/>
        </w:rPr>
        <w:t xml:space="preserve">description of the exceptional threats </w:t>
      </w:r>
      <w:r w:rsidR="00CE2A6B">
        <w:rPr>
          <w:szCs w:val="26"/>
        </w:rPr>
        <w:t>that justify the interception; 2°,</w:t>
      </w:r>
      <w:r w:rsidR="002B188F" w:rsidRPr="002B188F">
        <w:rPr>
          <w:szCs w:val="26"/>
        </w:rPr>
        <w:t xml:space="preserve"> reasons why the i</w:t>
      </w:r>
      <w:r w:rsidR="00CE2A6B">
        <w:rPr>
          <w:szCs w:val="26"/>
        </w:rPr>
        <w:t>nterception is necessary; 3°, the subjects and objects that are</w:t>
      </w:r>
      <w:r w:rsidR="002B188F" w:rsidRPr="002B188F">
        <w:rPr>
          <w:szCs w:val="26"/>
        </w:rPr>
        <w:t xml:space="preserve"> </w:t>
      </w:r>
      <w:r w:rsidR="00CE2A6B">
        <w:rPr>
          <w:szCs w:val="26"/>
        </w:rPr>
        <w:t>intercepted;</w:t>
      </w:r>
      <w:r w:rsidR="002B188F" w:rsidRPr="002B188F">
        <w:rPr>
          <w:szCs w:val="26"/>
        </w:rPr>
        <w:t xml:space="preserve"> </w:t>
      </w:r>
      <w:r w:rsidR="00CE2A6B">
        <w:rPr>
          <w:szCs w:val="26"/>
        </w:rPr>
        <w:t>4°, the technical means used for the</w:t>
      </w:r>
      <w:r w:rsidR="002B188F" w:rsidRPr="002B188F">
        <w:rPr>
          <w:szCs w:val="26"/>
        </w:rPr>
        <w:t xml:space="preserve"> intercept</w:t>
      </w:r>
      <w:r w:rsidR="00CE2A6B">
        <w:rPr>
          <w:szCs w:val="26"/>
        </w:rPr>
        <w:t xml:space="preserve">ion, 5°, </w:t>
      </w:r>
      <w:r w:rsidR="002B188F" w:rsidRPr="002B188F">
        <w:rPr>
          <w:szCs w:val="26"/>
        </w:rPr>
        <w:t>the period of i</w:t>
      </w:r>
      <w:r w:rsidR="00CE2A6B">
        <w:rPr>
          <w:szCs w:val="26"/>
        </w:rPr>
        <w:t>nterception; and 6°,</w:t>
      </w:r>
      <w:r w:rsidR="003A106B">
        <w:rPr>
          <w:szCs w:val="26"/>
        </w:rPr>
        <w:t xml:space="preserve"> the n</w:t>
      </w:r>
      <w:r w:rsidR="002B188F" w:rsidRPr="002B188F">
        <w:rPr>
          <w:szCs w:val="26"/>
        </w:rPr>
        <w:t xml:space="preserve">ames of the intelligence officers involved in the operation. </w:t>
      </w:r>
    </w:p>
    <w:p w14:paraId="28776B78" w14:textId="77777777" w:rsidR="007D531E" w:rsidRPr="007D531E" w:rsidRDefault="007D531E" w:rsidP="007D531E">
      <w:pPr>
        <w:rPr>
          <w:rFonts w:eastAsia="Calibri"/>
          <w:szCs w:val="20"/>
        </w:rPr>
      </w:pPr>
    </w:p>
    <w:p w14:paraId="0C6F0D0B" w14:textId="47D528F9" w:rsidR="0045489B" w:rsidRPr="00BE26B3" w:rsidRDefault="00F10664" w:rsidP="00BE26B3">
      <w:pPr>
        <w:widowControl w:val="0"/>
        <w:autoSpaceDE w:val="0"/>
        <w:autoSpaceDN w:val="0"/>
        <w:adjustRightInd w:val="0"/>
        <w:spacing w:after="240"/>
        <w:rPr>
          <w:rFonts w:eastAsia="Calibri"/>
          <w:szCs w:val="20"/>
        </w:rPr>
      </w:pPr>
      <w:r>
        <w:rPr>
          <w:rFonts w:eastAsia="Calibri"/>
          <w:szCs w:val="20"/>
        </w:rPr>
        <w:t xml:space="preserve">Article 18/17§1 of the Law of </w:t>
      </w:r>
      <w:r w:rsidRPr="00411F0B">
        <w:rPr>
          <w:rFonts w:eastAsia="Calibri"/>
          <w:szCs w:val="20"/>
        </w:rPr>
        <w:t>30 November 1998</w:t>
      </w:r>
      <w:r>
        <w:rPr>
          <w:rFonts w:eastAsia="Calibri"/>
          <w:szCs w:val="20"/>
        </w:rPr>
        <w:t xml:space="preserve"> provides</w:t>
      </w:r>
      <w:r w:rsidR="00BF2DA1" w:rsidRPr="00BF2DA1">
        <w:rPr>
          <w:rFonts w:eastAsia="Calibri"/>
          <w:szCs w:val="20"/>
        </w:rPr>
        <w:t xml:space="preserve"> that </w:t>
      </w:r>
      <w:r w:rsidR="00BF2DA1">
        <w:rPr>
          <w:rFonts w:eastAsia="Calibri"/>
          <w:szCs w:val="20"/>
        </w:rPr>
        <w:t xml:space="preserve">the </w:t>
      </w:r>
      <w:r w:rsidR="00BF2DA1">
        <w:rPr>
          <w:szCs w:val="26"/>
        </w:rPr>
        <w:t xml:space="preserve">Director-General can request the technical cooperation of the operator of an </w:t>
      </w:r>
      <w:r w:rsidR="00BF2DA1" w:rsidRPr="00BF2DA1">
        <w:rPr>
          <w:rFonts w:eastAsia="Calibri"/>
          <w:szCs w:val="20"/>
        </w:rPr>
        <w:t xml:space="preserve">electronic communications </w:t>
      </w:r>
      <w:r w:rsidR="00BF2DA1">
        <w:rPr>
          <w:rFonts w:eastAsia="Calibri"/>
          <w:szCs w:val="20"/>
        </w:rPr>
        <w:t xml:space="preserve">network of the provider of an electronic communications service </w:t>
      </w:r>
      <w:r w:rsidR="00BF2DA1" w:rsidRPr="00BF2DA1">
        <w:rPr>
          <w:rFonts w:eastAsia="Calibri"/>
          <w:szCs w:val="20"/>
        </w:rPr>
        <w:t xml:space="preserve">if the interception requires </w:t>
      </w:r>
      <w:r w:rsidR="00BF2DA1">
        <w:rPr>
          <w:rFonts w:eastAsia="Calibri"/>
          <w:szCs w:val="20"/>
        </w:rPr>
        <w:t xml:space="preserve">an operation on </w:t>
      </w:r>
      <w:r w:rsidR="00BF2DA1" w:rsidRPr="00BF2DA1">
        <w:rPr>
          <w:rFonts w:eastAsia="Calibri"/>
          <w:szCs w:val="20"/>
        </w:rPr>
        <w:t>an electronic communications network</w:t>
      </w:r>
      <w:r w:rsidR="00BF2DA1">
        <w:rPr>
          <w:rFonts w:eastAsia="Calibri"/>
          <w:szCs w:val="20"/>
        </w:rPr>
        <w:t>.</w:t>
      </w:r>
      <w:r w:rsidR="001B3A30">
        <w:rPr>
          <w:rFonts w:eastAsia="Calibri"/>
          <w:szCs w:val="20"/>
        </w:rPr>
        <w:t xml:space="preserve"> </w:t>
      </w:r>
      <w:r w:rsidR="00BF2DA1" w:rsidRPr="003D198D">
        <w:t>Failure to comply</w:t>
      </w:r>
      <w:r w:rsidR="00BF2DA1" w:rsidRPr="00646A1C">
        <w:t xml:space="preserve"> is punishable by </w:t>
      </w:r>
      <w:r w:rsidR="00BF2DA1">
        <w:t>a fine of 26-10000 euros</w:t>
      </w:r>
    </w:p>
    <w:p w14:paraId="057B7934" w14:textId="77777777" w:rsidR="00F13851" w:rsidRDefault="00F13851" w:rsidP="00905788">
      <w:pPr>
        <w:pStyle w:val="Nagwek2"/>
      </w:pPr>
      <w:bookmarkStart w:id="28" w:name="_Toc285273733"/>
      <w:bookmarkStart w:id="29" w:name="_Toc285720995"/>
      <w:r>
        <w:t xml:space="preserve">Remuneration of costs for cooperation with </w:t>
      </w:r>
      <w:r w:rsidRPr="001D4D06">
        <w:t>LEAs</w:t>
      </w:r>
      <w:bookmarkEnd w:id="28"/>
      <w:bookmarkEnd w:id="29"/>
    </w:p>
    <w:p w14:paraId="6CE56594" w14:textId="77777777" w:rsidR="00F13851" w:rsidRDefault="00F13851" w:rsidP="00F13851"/>
    <w:tbl>
      <w:tblPr>
        <w:tblStyle w:val="Tabela-Siatka"/>
        <w:tblW w:w="5000" w:type="pct"/>
        <w:tblLook w:val="04A0" w:firstRow="1" w:lastRow="0" w:firstColumn="1" w:lastColumn="0" w:noHBand="0" w:noVBand="1"/>
      </w:tblPr>
      <w:tblGrid>
        <w:gridCol w:w="8522"/>
      </w:tblGrid>
      <w:tr w:rsidR="00F13851" w:rsidRPr="00861294" w14:paraId="62AE6BF2" w14:textId="77777777" w:rsidTr="002D39E5">
        <w:tc>
          <w:tcPr>
            <w:tcW w:w="5000" w:type="pct"/>
            <w:shd w:val="clear" w:color="auto" w:fill="A6A6A6"/>
            <w:vAlign w:val="center"/>
          </w:tcPr>
          <w:p w14:paraId="3776C69E" w14:textId="77777777" w:rsidR="00F13851" w:rsidRPr="009636C0" w:rsidRDefault="00F13851" w:rsidP="002D39E5">
            <w:pPr>
              <w:jc w:val="center"/>
              <w:rPr>
                <w:b/>
              </w:rPr>
            </w:pPr>
            <w:r>
              <w:rPr>
                <w:b/>
              </w:rPr>
              <w:t>Question 7</w:t>
            </w:r>
          </w:p>
        </w:tc>
      </w:tr>
      <w:tr w:rsidR="00F13851" w:rsidRPr="00861294" w14:paraId="2A253EBF" w14:textId="77777777" w:rsidTr="002D39E5">
        <w:trPr>
          <w:trHeight w:val="710"/>
        </w:trPr>
        <w:tc>
          <w:tcPr>
            <w:tcW w:w="5000" w:type="pct"/>
            <w:shd w:val="clear" w:color="auto" w:fill="D9D9D9"/>
            <w:vAlign w:val="center"/>
          </w:tcPr>
          <w:p w14:paraId="587006DE" w14:textId="77777777" w:rsidR="00F13851" w:rsidRDefault="00F13851" w:rsidP="002D39E5">
            <w:pPr>
              <w:pStyle w:val="Tekstprzypisudolnego"/>
              <w:ind w:left="2160" w:hanging="2160"/>
              <w:jc w:val="left"/>
              <w:rPr>
                <w:rFonts w:eastAsiaTheme="minorHAnsi"/>
              </w:rPr>
            </w:pPr>
          </w:p>
          <w:p w14:paraId="5CC45853" w14:textId="77777777" w:rsidR="00F13851" w:rsidRPr="002C1957" w:rsidRDefault="00F13851" w:rsidP="002D39E5">
            <w:pPr>
              <w:rPr>
                <w:sz w:val="20"/>
              </w:rPr>
            </w:pPr>
            <w:r w:rsidRPr="002C1957">
              <w:rPr>
                <w:sz w:val="20"/>
              </w:rPr>
              <w:t>Are there any laws, policies or arrangements for the remuneration of costs incurred by ISPs when providing LEAs with requested data?</w:t>
            </w:r>
          </w:p>
          <w:p w14:paraId="737D54A5" w14:textId="77777777" w:rsidR="00F13851" w:rsidRPr="00861294" w:rsidRDefault="00F13851" w:rsidP="002D39E5">
            <w:pPr>
              <w:rPr>
                <w:b/>
                <w:sz w:val="20"/>
              </w:rPr>
            </w:pPr>
          </w:p>
        </w:tc>
      </w:tr>
    </w:tbl>
    <w:p w14:paraId="74C4D7EB" w14:textId="77777777" w:rsidR="00F13851" w:rsidRDefault="00F13851" w:rsidP="00F13851"/>
    <w:p w14:paraId="3E9C45FC" w14:textId="42FF19FA" w:rsidR="00F13851" w:rsidRDefault="00F13851" w:rsidP="00F13851">
      <w:r w:rsidRPr="006B23CB">
        <w:t xml:space="preserve">Article 127 §1 of the </w:t>
      </w:r>
      <w:r>
        <w:t xml:space="preserve">Electronic Communications </w:t>
      </w:r>
      <w:r w:rsidRPr="00D06BC8">
        <w:t xml:space="preserve">Act of </w:t>
      </w:r>
      <w:r>
        <w:t xml:space="preserve">13 June </w:t>
      </w:r>
      <w:r w:rsidRPr="00D06BC8">
        <w:t>2005</w:t>
      </w:r>
      <w:r>
        <w:t xml:space="preserve"> </w:t>
      </w:r>
      <w:r w:rsidRPr="006B23CB">
        <w:t xml:space="preserve">empowers the King to determine the remuneration of the provider’s costs. An annex to the </w:t>
      </w:r>
      <w:r w:rsidRPr="006B23CB">
        <w:rPr>
          <w:bCs/>
        </w:rPr>
        <w:t xml:space="preserve">Royal </w:t>
      </w:r>
      <w:r>
        <w:rPr>
          <w:bCs/>
        </w:rPr>
        <w:t xml:space="preserve">Decree of </w:t>
      </w:r>
      <w:r w:rsidRPr="00A379BB">
        <w:rPr>
          <w:rFonts w:eastAsia="Times New Roman"/>
          <w:szCs w:val="20"/>
        </w:rPr>
        <w:t>9 January 2003</w:t>
      </w:r>
      <w:r w:rsidR="009719A4">
        <w:rPr>
          <w:rStyle w:val="Odwoanieprzypisudolnego"/>
          <w:rFonts w:eastAsia="Times New Roman"/>
          <w:szCs w:val="20"/>
        </w:rPr>
        <w:footnoteReference w:id="30"/>
      </w:r>
      <w:r w:rsidRPr="00E91E37">
        <w:rPr>
          <w:bCs/>
        </w:rPr>
        <w:t xml:space="preserve"> </w:t>
      </w:r>
      <w:r w:rsidRPr="006B23CB">
        <w:rPr>
          <w:bCs/>
        </w:rPr>
        <w:t xml:space="preserve">regarding </w:t>
      </w:r>
      <w:r w:rsidRPr="006B23CB">
        <w:t>the legal duty to cooperate with judicial requests regarding electronic communication</w:t>
      </w:r>
      <w:r w:rsidR="0050322E">
        <w:t xml:space="preserve">s </w:t>
      </w:r>
      <w:r>
        <w:t>provides</w:t>
      </w:r>
      <w:r w:rsidRPr="006B23CB">
        <w:t xml:space="preserve"> fixed rates for </w:t>
      </w:r>
      <w:r>
        <w:t xml:space="preserve">listed </w:t>
      </w:r>
      <w:r w:rsidRPr="006B23CB">
        <w:t>measures</w:t>
      </w:r>
      <w:r>
        <w:t>, and reimbursement of actual costs for non-listed measures. The annex was amended by the</w:t>
      </w:r>
      <w:r w:rsidR="00851D4F">
        <w:rPr>
          <w:bCs/>
        </w:rPr>
        <w:t xml:space="preserve"> </w:t>
      </w:r>
      <w:r>
        <w:rPr>
          <w:bCs/>
        </w:rPr>
        <w:t xml:space="preserve">Royal </w:t>
      </w:r>
      <w:r w:rsidRPr="006B23CB">
        <w:rPr>
          <w:bCs/>
        </w:rPr>
        <w:t xml:space="preserve">Decree of </w:t>
      </w:r>
      <w:r>
        <w:rPr>
          <w:bCs/>
        </w:rPr>
        <w:t xml:space="preserve">8 February </w:t>
      </w:r>
      <w:r w:rsidRPr="006B23CB">
        <w:rPr>
          <w:bCs/>
        </w:rPr>
        <w:t>2011</w:t>
      </w:r>
      <w:r w:rsidRPr="006B23CB">
        <w:rPr>
          <w:vertAlign w:val="superscript"/>
        </w:rPr>
        <w:footnoteReference w:id="31"/>
      </w:r>
      <w:r>
        <w:rPr>
          <w:bCs/>
        </w:rPr>
        <w:t>,</w:t>
      </w:r>
      <w:r w:rsidRPr="006B23CB">
        <w:t xml:space="preserve"> </w:t>
      </w:r>
      <w:r>
        <w:t xml:space="preserve">which changed the title of the </w:t>
      </w:r>
      <w:r w:rsidRPr="006B23CB">
        <w:rPr>
          <w:bCs/>
        </w:rPr>
        <w:t xml:space="preserve">Royal </w:t>
      </w:r>
      <w:r>
        <w:rPr>
          <w:bCs/>
        </w:rPr>
        <w:t xml:space="preserve">Decree of </w:t>
      </w:r>
      <w:r w:rsidRPr="00A379BB">
        <w:rPr>
          <w:rFonts w:eastAsia="Times New Roman"/>
          <w:szCs w:val="20"/>
        </w:rPr>
        <w:t>9 January 2003</w:t>
      </w:r>
      <w:r w:rsidR="00851D4F">
        <w:rPr>
          <w:bCs/>
        </w:rPr>
        <w:t xml:space="preserve">, and again by the </w:t>
      </w:r>
      <w:r>
        <w:rPr>
          <w:bCs/>
        </w:rPr>
        <w:t>Royal Decree of 31 January 2013</w:t>
      </w:r>
      <w:r>
        <w:rPr>
          <w:rStyle w:val="Odwoanieprzypisudolnego"/>
          <w:bCs/>
        </w:rPr>
        <w:footnoteReference w:id="32"/>
      </w:r>
      <w:r>
        <w:rPr>
          <w:bCs/>
        </w:rPr>
        <w:t xml:space="preserve"> which deleted the provisions on reimbursement for non</w:t>
      </w:r>
      <w:r>
        <w:t xml:space="preserve">-listed </w:t>
      </w:r>
      <w:r w:rsidRPr="006B23CB">
        <w:t xml:space="preserve">measures. </w:t>
      </w:r>
    </w:p>
    <w:p w14:paraId="0C35B8E1" w14:textId="77777777" w:rsidR="00F13851" w:rsidRDefault="00F13851" w:rsidP="00F13851"/>
    <w:p w14:paraId="04024B89" w14:textId="77777777" w:rsidR="00F13851" w:rsidRPr="006B23CB" w:rsidRDefault="00F13851" w:rsidP="00F13851">
      <w:r>
        <w:t>The current version of the annex to the ‘</w:t>
      </w:r>
      <w:r w:rsidRPr="006B23CB">
        <w:rPr>
          <w:bCs/>
        </w:rPr>
        <w:t xml:space="preserve">Royal </w:t>
      </w:r>
      <w:r>
        <w:rPr>
          <w:bCs/>
        </w:rPr>
        <w:t xml:space="preserve">Decree of </w:t>
      </w:r>
      <w:r w:rsidRPr="00A379BB">
        <w:rPr>
          <w:rFonts w:eastAsia="Times New Roman"/>
          <w:szCs w:val="20"/>
        </w:rPr>
        <w:t>9 January 2003</w:t>
      </w:r>
      <w:r w:rsidRPr="00E91E37">
        <w:rPr>
          <w:bCs/>
        </w:rPr>
        <w:t xml:space="preserve"> </w:t>
      </w:r>
      <w:r>
        <w:rPr>
          <w:bCs/>
        </w:rPr>
        <w:t>reads as follows:</w:t>
      </w:r>
    </w:p>
    <w:p w14:paraId="6718784C" w14:textId="77777777" w:rsidR="00F13851" w:rsidRDefault="00F13851" w:rsidP="00F13851">
      <w:pPr>
        <w:rPr>
          <w:b/>
        </w:rPr>
      </w:pPr>
    </w:p>
    <w:p w14:paraId="30CBD7EC" w14:textId="6057A865" w:rsidR="00F13851" w:rsidRPr="00B342A3" w:rsidRDefault="00C20D16" w:rsidP="00F13851">
      <w:pPr>
        <w:rPr>
          <w:bCs/>
          <w:sz w:val="22"/>
        </w:rPr>
      </w:pPr>
      <w:r>
        <w:rPr>
          <w:bCs/>
          <w:sz w:val="22"/>
        </w:rPr>
        <w:t>‘</w:t>
      </w:r>
      <w:r w:rsidR="00F13851" w:rsidRPr="00B342A3">
        <w:rPr>
          <w:bCs/>
          <w:sz w:val="22"/>
        </w:rPr>
        <w:t>1° General costs on the basis of this Royal Decree: According to the method of delivery of results, a supplement of 1.50 may be granted if the carrier is a floppy disc or CD-ROM.</w:t>
      </w:r>
      <w:r w:rsidR="00F13851" w:rsidRPr="00B342A3">
        <w:rPr>
          <w:bCs/>
          <w:sz w:val="22"/>
        </w:rPr>
        <w:br/>
      </w:r>
    </w:p>
    <w:p w14:paraId="17274A2F" w14:textId="77777777" w:rsidR="00F13851" w:rsidRDefault="00F13851" w:rsidP="00F13851">
      <w:pPr>
        <w:rPr>
          <w:bCs/>
          <w:sz w:val="22"/>
        </w:rPr>
      </w:pPr>
      <w:r w:rsidRPr="00B342A3">
        <w:rPr>
          <w:bCs/>
          <w:sz w:val="22"/>
        </w:rPr>
        <w:t>2° Claims based on article 46</w:t>
      </w:r>
      <w:r w:rsidRPr="002C7B9E">
        <w:rPr>
          <w:bCs/>
          <w:i/>
          <w:sz w:val="22"/>
        </w:rPr>
        <w:t>bis</w:t>
      </w:r>
      <w:r w:rsidRPr="00B342A3">
        <w:rPr>
          <w:bCs/>
          <w:sz w:val="22"/>
        </w:rPr>
        <w:t xml:space="preserve"> CCP </w:t>
      </w:r>
    </w:p>
    <w:p w14:paraId="5955B18F" w14:textId="77777777" w:rsidR="00F13851" w:rsidRDefault="00F13851" w:rsidP="00F13851">
      <w:pPr>
        <w:rPr>
          <w:bCs/>
          <w:sz w:val="22"/>
        </w:rPr>
      </w:pPr>
      <w:r>
        <w:rPr>
          <w:bCs/>
          <w:sz w:val="22"/>
        </w:rPr>
        <w:t xml:space="preserve">a. Identification according to article </w:t>
      </w:r>
      <w:r w:rsidRPr="00B342A3">
        <w:rPr>
          <w:bCs/>
          <w:sz w:val="22"/>
        </w:rPr>
        <w:t xml:space="preserve">3, § 1 </w:t>
      </w:r>
      <w:r>
        <w:rPr>
          <w:bCs/>
          <w:sz w:val="22"/>
        </w:rPr>
        <w:t>of this Royal Decree</w:t>
      </w:r>
      <w:r w:rsidRPr="00B342A3">
        <w:rPr>
          <w:bCs/>
          <w:sz w:val="22"/>
        </w:rPr>
        <w:t xml:space="preserve"> (</w:t>
      </w:r>
      <w:r>
        <w:rPr>
          <w:bCs/>
          <w:sz w:val="22"/>
        </w:rPr>
        <w:t>for operators of electronic communication networks that were not granted numbering capacity, and for providers of electronic communications services):</w:t>
      </w:r>
    </w:p>
    <w:p w14:paraId="4789958A" w14:textId="77777777" w:rsidR="00F13851" w:rsidRDefault="00F13851" w:rsidP="00F13851">
      <w:pPr>
        <w:rPr>
          <w:bCs/>
          <w:sz w:val="22"/>
        </w:rPr>
      </w:pPr>
      <w:r w:rsidRPr="00B342A3">
        <w:rPr>
          <w:bCs/>
          <w:sz w:val="22"/>
        </w:rPr>
        <w:t xml:space="preserve">- 1 </w:t>
      </w:r>
      <w:r>
        <w:rPr>
          <w:bCs/>
          <w:sz w:val="22"/>
        </w:rPr>
        <w:t>till</w:t>
      </w:r>
      <w:r w:rsidRPr="00B342A3">
        <w:rPr>
          <w:bCs/>
          <w:sz w:val="22"/>
        </w:rPr>
        <w:t xml:space="preserve"> 10 </w:t>
      </w:r>
      <w:r>
        <w:rPr>
          <w:bCs/>
          <w:sz w:val="22"/>
        </w:rPr>
        <w:t>identifications</w:t>
      </w:r>
      <w:r w:rsidRPr="00B342A3">
        <w:rPr>
          <w:bCs/>
          <w:sz w:val="22"/>
        </w:rPr>
        <w:t>: 3 </w:t>
      </w:r>
    </w:p>
    <w:p w14:paraId="043A99C4" w14:textId="77777777" w:rsidR="00F13851" w:rsidRDefault="00F13851" w:rsidP="00F13851">
      <w:pPr>
        <w:rPr>
          <w:bCs/>
          <w:sz w:val="22"/>
        </w:rPr>
      </w:pPr>
      <w:r w:rsidRPr="00B342A3">
        <w:rPr>
          <w:bCs/>
          <w:sz w:val="22"/>
        </w:rPr>
        <w:t>-</w:t>
      </w:r>
      <w:r>
        <w:rPr>
          <w:bCs/>
          <w:sz w:val="22"/>
        </w:rPr>
        <w:t xml:space="preserve"> More than 10 identifications</w:t>
      </w:r>
      <w:r w:rsidRPr="00B342A3">
        <w:rPr>
          <w:bCs/>
          <w:sz w:val="22"/>
        </w:rPr>
        <w:t>: 0,25 per item</w:t>
      </w:r>
    </w:p>
    <w:p w14:paraId="5729A462" w14:textId="77777777" w:rsidR="00F13851" w:rsidRDefault="00F13851" w:rsidP="00F13851">
      <w:pPr>
        <w:rPr>
          <w:bCs/>
          <w:sz w:val="22"/>
        </w:rPr>
      </w:pPr>
      <w:r>
        <w:rPr>
          <w:bCs/>
          <w:sz w:val="22"/>
        </w:rPr>
        <w:t>- Identification of an IMEI-track: 12,50 (or</w:t>
      </w:r>
      <w:r w:rsidRPr="00B342A3">
        <w:rPr>
          <w:bCs/>
          <w:sz w:val="22"/>
        </w:rPr>
        <w:t xml:space="preserve"> 25 </w:t>
      </w:r>
      <w:r>
        <w:rPr>
          <w:bCs/>
          <w:sz w:val="22"/>
        </w:rPr>
        <w:t>if outside office hours from 8 am till 6 pm)</w:t>
      </w:r>
      <w:r>
        <w:rPr>
          <w:bCs/>
          <w:sz w:val="22"/>
        </w:rPr>
        <w:br/>
      </w:r>
      <w:r w:rsidRPr="00B342A3">
        <w:rPr>
          <w:bCs/>
          <w:sz w:val="22"/>
        </w:rPr>
        <w:t xml:space="preserve">- </w:t>
      </w:r>
      <w:r>
        <w:rPr>
          <w:bCs/>
          <w:sz w:val="22"/>
        </w:rPr>
        <w:t>delivery or identification of an IP-address: 8.</w:t>
      </w:r>
    </w:p>
    <w:p w14:paraId="73941592" w14:textId="77777777" w:rsidR="00F13851" w:rsidRDefault="00F13851" w:rsidP="00F13851">
      <w:pPr>
        <w:rPr>
          <w:bCs/>
          <w:sz w:val="22"/>
        </w:rPr>
      </w:pPr>
    </w:p>
    <w:p w14:paraId="130C774E" w14:textId="77777777" w:rsidR="00F13851" w:rsidRDefault="00F13851" w:rsidP="00F13851">
      <w:pPr>
        <w:rPr>
          <w:bCs/>
          <w:sz w:val="22"/>
        </w:rPr>
      </w:pPr>
      <w:r w:rsidRPr="00B342A3">
        <w:rPr>
          <w:bCs/>
          <w:sz w:val="22"/>
        </w:rPr>
        <w:t xml:space="preserve">b. </w:t>
      </w:r>
      <w:r>
        <w:rPr>
          <w:bCs/>
          <w:sz w:val="22"/>
        </w:rPr>
        <w:t>Identification according to</w:t>
      </w:r>
      <w:r w:rsidRPr="00B342A3">
        <w:rPr>
          <w:bCs/>
          <w:sz w:val="22"/>
        </w:rPr>
        <w:t xml:space="preserve"> </w:t>
      </w:r>
      <w:r>
        <w:rPr>
          <w:bCs/>
          <w:sz w:val="22"/>
        </w:rPr>
        <w:t>a</w:t>
      </w:r>
      <w:r w:rsidRPr="00B342A3">
        <w:rPr>
          <w:bCs/>
          <w:sz w:val="22"/>
        </w:rPr>
        <w:t xml:space="preserve">rticle 3, § 2 </w:t>
      </w:r>
      <w:r>
        <w:rPr>
          <w:bCs/>
          <w:sz w:val="22"/>
        </w:rPr>
        <w:t>of this Royal Decree</w:t>
      </w:r>
      <w:r w:rsidRPr="00B342A3">
        <w:rPr>
          <w:bCs/>
          <w:sz w:val="22"/>
        </w:rPr>
        <w:t xml:space="preserve"> (</w:t>
      </w:r>
      <w:r>
        <w:rPr>
          <w:bCs/>
          <w:sz w:val="22"/>
        </w:rPr>
        <w:t>for operators of electronic communication networks that were granted numbering capacity)</w:t>
      </w:r>
      <w:r w:rsidRPr="00B342A3">
        <w:rPr>
          <w:bCs/>
          <w:sz w:val="22"/>
        </w:rPr>
        <w:t xml:space="preserve">: </w:t>
      </w:r>
      <w:r>
        <w:rPr>
          <w:bCs/>
          <w:sz w:val="22"/>
        </w:rPr>
        <w:t>free of charge, with the exception of</w:t>
      </w:r>
      <w:r w:rsidRPr="00B342A3">
        <w:rPr>
          <w:bCs/>
          <w:sz w:val="22"/>
        </w:rPr>
        <w:t>:</w:t>
      </w:r>
    </w:p>
    <w:p w14:paraId="6049A926" w14:textId="77777777" w:rsidR="00F13851" w:rsidRDefault="00F13851" w:rsidP="00F13851">
      <w:pPr>
        <w:rPr>
          <w:bCs/>
          <w:sz w:val="22"/>
        </w:rPr>
      </w:pPr>
      <w:r w:rsidRPr="00B342A3">
        <w:rPr>
          <w:bCs/>
          <w:sz w:val="22"/>
        </w:rPr>
        <w:t xml:space="preserve">- </w:t>
      </w:r>
      <w:r>
        <w:rPr>
          <w:bCs/>
          <w:sz w:val="22"/>
        </w:rPr>
        <w:t>Identification of an IMEI-track: 12,50 (or</w:t>
      </w:r>
      <w:r w:rsidRPr="00B342A3">
        <w:rPr>
          <w:bCs/>
          <w:sz w:val="22"/>
        </w:rPr>
        <w:t xml:space="preserve"> 25 </w:t>
      </w:r>
      <w:r>
        <w:rPr>
          <w:bCs/>
          <w:sz w:val="22"/>
        </w:rPr>
        <w:t>if outside office hours from 8 am till 6 pm)</w:t>
      </w:r>
    </w:p>
    <w:p w14:paraId="04EB1164" w14:textId="77777777" w:rsidR="00F13851" w:rsidRDefault="00F13851" w:rsidP="00F13851">
      <w:pPr>
        <w:rPr>
          <w:bCs/>
          <w:sz w:val="22"/>
        </w:rPr>
      </w:pPr>
      <w:r>
        <w:rPr>
          <w:bCs/>
          <w:sz w:val="22"/>
        </w:rPr>
        <w:t>- Delivery or identification of an IP-address: 8.</w:t>
      </w:r>
    </w:p>
    <w:p w14:paraId="4906E319" w14:textId="77777777" w:rsidR="00F13851" w:rsidRDefault="00F13851" w:rsidP="00F13851">
      <w:pPr>
        <w:rPr>
          <w:bCs/>
          <w:sz w:val="22"/>
        </w:rPr>
      </w:pPr>
      <w:r>
        <w:rPr>
          <w:bCs/>
          <w:sz w:val="22"/>
        </w:rPr>
        <w:br/>
        <w:t> </w:t>
      </w:r>
      <w:r w:rsidRPr="00B342A3">
        <w:rPr>
          <w:bCs/>
          <w:sz w:val="22"/>
        </w:rPr>
        <w:t xml:space="preserve">3° </w:t>
      </w:r>
      <w:r>
        <w:rPr>
          <w:bCs/>
          <w:sz w:val="22"/>
        </w:rPr>
        <w:t>Claims based on article</w:t>
      </w:r>
      <w:r w:rsidRPr="00B342A3">
        <w:rPr>
          <w:bCs/>
          <w:sz w:val="22"/>
        </w:rPr>
        <w:t xml:space="preserve"> 88</w:t>
      </w:r>
      <w:r w:rsidRPr="002C7B9E">
        <w:rPr>
          <w:bCs/>
          <w:i/>
          <w:sz w:val="22"/>
        </w:rPr>
        <w:t>bis</w:t>
      </w:r>
      <w:r w:rsidRPr="00B342A3">
        <w:rPr>
          <w:bCs/>
          <w:sz w:val="22"/>
        </w:rPr>
        <w:t xml:space="preserve"> </w:t>
      </w:r>
      <w:r>
        <w:rPr>
          <w:bCs/>
          <w:sz w:val="22"/>
        </w:rPr>
        <w:t>CCP</w:t>
      </w:r>
    </w:p>
    <w:p w14:paraId="284311A5" w14:textId="77777777" w:rsidR="00F13851" w:rsidRDefault="00F13851" w:rsidP="00F13851">
      <w:pPr>
        <w:rPr>
          <w:bCs/>
          <w:sz w:val="22"/>
        </w:rPr>
      </w:pPr>
      <w:r>
        <w:rPr>
          <w:bCs/>
          <w:sz w:val="22"/>
        </w:rPr>
        <w:t>a. Observation according to</w:t>
      </w:r>
      <w:r w:rsidRPr="00B342A3">
        <w:rPr>
          <w:bCs/>
          <w:sz w:val="22"/>
        </w:rPr>
        <w:t xml:space="preserve"> </w:t>
      </w:r>
      <w:r>
        <w:rPr>
          <w:bCs/>
          <w:sz w:val="22"/>
        </w:rPr>
        <w:t>article</w:t>
      </w:r>
      <w:r w:rsidRPr="00B342A3">
        <w:rPr>
          <w:bCs/>
          <w:sz w:val="22"/>
        </w:rPr>
        <w:t xml:space="preserve"> 4, § 1, </w:t>
      </w:r>
      <w:r>
        <w:rPr>
          <w:bCs/>
          <w:sz w:val="22"/>
        </w:rPr>
        <w:t>first indent</w:t>
      </w:r>
      <w:r w:rsidRPr="00B342A3">
        <w:rPr>
          <w:bCs/>
          <w:sz w:val="22"/>
        </w:rPr>
        <w:t xml:space="preserve">, </w:t>
      </w:r>
      <w:r>
        <w:rPr>
          <w:bCs/>
          <w:sz w:val="22"/>
        </w:rPr>
        <w:t>of this Royal Decree</w:t>
      </w:r>
      <w:r w:rsidRPr="00B342A3">
        <w:rPr>
          <w:bCs/>
          <w:sz w:val="22"/>
        </w:rPr>
        <w:t xml:space="preserve"> (rea</w:t>
      </w:r>
      <w:r>
        <w:rPr>
          <w:bCs/>
          <w:sz w:val="22"/>
        </w:rPr>
        <w:t>l time):</w:t>
      </w:r>
      <w:r>
        <w:rPr>
          <w:bCs/>
          <w:sz w:val="22"/>
        </w:rPr>
        <w:br/>
        <w:t>(1) Activation</w:t>
      </w:r>
      <w:r w:rsidRPr="00B342A3">
        <w:rPr>
          <w:bCs/>
          <w:sz w:val="22"/>
        </w:rPr>
        <w:t xml:space="preserve">: 12,50 per </w:t>
      </w:r>
      <w:r>
        <w:rPr>
          <w:bCs/>
          <w:sz w:val="22"/>
        </w:rPr>
        <w:t>call number (or</w:t>
      </w:r>
      <w:r w:rsidRPr="00B342A3">
        <w:rPr>
          <w:bCs/>
          <w:sz w:val="22"/>
        </w:rPr>
        <w:t xml:space="preserve"> 25</w:t>
      </w:r>
      <w:r w:rsidRPr="0099550B">
        <w:rPr>
          <w:bCs/>
          <w:sz w:val="22"/>
        </w:rPr>
        <w:t xml:space="preserve"> </w:t>
      </w:r>
      <w:r>
        <w:rPr>
          <w:bCs/>
          <w:sz w:val="22"/>
        </w:rPr>
        <w:t>if outside office hours from 8 am till 6 pm).</w:t>
      </w:r>
      <w:r>
        <w:rPr>
          <w:bCs/>
          <w:sz w:val="22"/>
        </w:rPr>
        <w:br/>
      </w:r>
      <w:r w:rsidRPr="00B342A3">
        <w:rPr>
          <w:bCs/>
          <w:sz w:val="22"/>
        </w:rPr>
        <w:t xml:space="preserve">(2) </w:t>
      </w:r>
      <w:r>
        <w:rPr>
          <w:bCs/>
          <w:sz w:val="22"/>
        </w:rPr>
        <w:t>Fee per call number of calendar day: 5.</w:t>
      </w:r>
    </w:p>
    <w:p w14:paraId="3008BF6F" w14:textId="77777777" w:rsidR="00F13851" w:rsidRDefault="00F13851" w:rsidP="00F13851">
      <w:pPr>
        <w:rPr>
          <w:bCs/>
          <w:sz w:val="22"/>
        </w:rPr>
      </w:pPr>
    </w:p>
    <w:p w14:paraId="5AA4CCA8" w14:textId="77777777" w:rsidR="00F13851" w:rsidRDefault="00F13851" w:rsidP="00F13851">
      <w:pPr>
        <w:rPr>
          <w:bCs/>
          <w:sz w:val="22"/>
        </w:rPr>
      </w:pPr>
      <w:r w:rsidRPr="00B342A3">
        <w:rPr>
          <w:bCs/>
          <w:sz w:val="22"/>
        </w:rPr>
        <w:t xml:space="preserve">b. </w:t>
      </w:r>
      <w:r>
        <w:rPr>
          <w:bCs/>
          <w:sz w:val="22"/>
        </w:rPr>
        <w:t>Observation according to</w:t>
      </w:r>
      <w:r w:rsidRPr="00B342A3">
        <w:rPr>
          <w:bCs/>
          <w:sz w:val="22"/>
        </w:rPr>
        <w:t xml:space="preserve"> </w:t>
      </w:r>
      <w:r>
        <w:rPr>
          <w:bCs/>
          <w:sz w:val="22"/>
        </w:rPr>
        <w:t>article</w:t>
      </w:r>
      <w:r w:rsidRPr="00B342A3">
        <w:rPr>
          <w:bCs/>
          <w:sz w:val="22"/>
        </w:rPr>
        <w:t xml:space="preserve"> 4, § 1, </w:t>
      </w:r>
      <w:r>
        <w:rPr>
          <w:bCs/>
          <w:sz w:val="22"/>
        </w:rPr>
        <w:t>second indent</w:t>
      </w:r>
      <w:r w:rsidRPr="00B342A3">
        <w:rPr>
          <w:bCs/>
          <w:sz w:val="22"/>
        </w:rPr>
        <w:t xml:space="preserve">, </w:t>
      </w:r>
      <w:r>
        <w:rPr>
          <w:bCs/>
          <w:sz w:val="22"/>
        </w:rPr>
        <w:t>of this Royal Decree</w:t>
      </w:r>
      <w:r w:rsidRPr="00B342A3">
        <w:rPr>
          <w:bCs/>
          <w:sz w:val="22"/>
        </w:rPr>
        <w:t xml:space="preserve"> </w:t>
      </w:r>
      <w:r>
        <w:rPr>
          <w:bCs/>
          <w:sz w:val="22"/>
        </w:rPr>
        <w:t>(retro):</w:t>
      </w:r>
    </w:p>
    <w:p w14:paraId="7F4C1FDF" w14:textId="77777777" w:rsidR="00F13851" w:rsidRDefault="00F13851" w:rsidP="00F13851">
      <w:pPr>
        <w:rPr>
          <w:bCs/>
          <w:sz w:val="22"/>
        </w:rPr>
      </w:pPr>
      <w:r w:rsidRPr="00B342A3">
        <w:rPr>
          <w:bCs/>
          <w:sz w:val="22"/>
        </w:rPr>
        <w:t xml:space="preserve">(1) </w:t>
      </w:r>
      <w:r>
        <w:rPr>
          <w:bCs/>
          <w:sz w:val="22"/>
        </w:rPr>
        <w:t>Activation</w:t>
      </w:r>
      <w:r w:rsidRPr="00B342A3">
        <w:rPr>
          <w:bCs/>
          <w:sz w:val="22"/>
        </w:rPr>
        <w:t xml:space="preserve">: 12,50 per </w:t>
      </w:r>
      <w:r>
        <w:rPr>
          <w:bCs/>
          <w:sz w:val="22"/>
        </w:rPr>
        <w:t>call number (or</w:t>
      </w:r>
      <w:r w:rsidRPr="00B342A3">
        <w:rPr>
          <w:bCs/>
          <w:sz w:val="22"/>
        </w:rPr>
        <w:t xml:space="preserve"> 25</w:t>
      </w:r>
      <w:r w:rsidRPr="0099550B">
        <w:rPr>
          <w:bCs/>
          <w:sz w:val="22"/>
        </w:rPr>
        <w:t xml:space="preserve"> </w:t>
      </w:r>
      <w:r>
        <w:rPr>
          <w:bCs/>
          <w:sz w:val="22"/>
        </w:rPr>
        <w:t>if outside office hours from 8 am till 6 pm).</w:t>
      </w:r>
    </w:p>
    <w:p w14:paraId="266F9BDC" w14:textId="77777777" w:rsidR="00F13851" w:rsidRDefault="00F13851" w:rsidP="00F13851">
      <w:pPr>
        <w:rPr>
          <w:bCs/>
          <w:sz w:val="22"/>
        </w:rPr>
      </w:pPr>
      <w:r>
        <w:rPr>
          <w:bCs/>
          <w:sz w:val="22"/>
        </w:rPr>
        <w:t>(2) Rates per call number of calendar day: 3,10</w:t>
      </w:r>
      <w:r w:rsidRPr="00B342A3">
        <w:rPr>
          <w:bCs/>
          <w:sz w:val="22"/>
        </w:rPr>
        <w:t>.</w:t>
      </w:r>
    </w:p>
    <w:p w14:paraId="22BB057D" w14:textId="77777777" w:rsidR="00F13851" w:rsidRDefault="00F13851" w:rsidP="00F13851">
      <w:pPr>
        <w:rPr>
          <w:bCs/>
          <w:sz w:val="22"/>
        </w:rPr>
      </w:pPr>
      <w:r>
        <w:rPr>
          <w:bCs/>
          <w:sz w:val="22"/>
        </w:rPr>
        <w:br/>
      </w:r>
      <w:r w:rsidRPr="00B342A3">
        <w:rPr>
          <w:bCs/>
          <w:sz w:val="22"/>
        </w:rPr>
        <w:t xml:space="preserve">c. </w:t>
      </w:r>
      <w:r>
        <w:rPr>
          <w:bCs/>
          <w:sz w:val="22"/>
        </w:rPr>
        <w:t>Observation according to</w:t>
      </w:r>
      <w:r w:rsidRPr="00B342A3">
        <w:rPr>
          <w:bCs/>
          <w:sz w:val="22"/>
        </w:rPr>
        <w:t xml:space="preserve"> </w:t>
      </w:r>
      <w:r>
        <w:rPr>
          <w:bCs/>
          <w:sz w:val="22"/>
        </w:rPr>
        <w:t>article</w:t>
      </w:r>
      <w:r w:rsidRPr="00B342A3">
        <w:rPr>
          <w:bCs/>
          <w:sz w:val="22"/>
        </w:rPr>
        <w:t xml:space="preserve"> 4, § 1, </w:t>
      </w:r>
      <w:r>
        <w:rPr>
          <w:bCs/>
          <w:sz w:val="22"/>
        </w:rPr>
        <w:t>first indent</w:t>
      </w:r>
      <w:r w:rsidRPr="00B342A3">
        <w:rPr>
          <w:bCs/>
          <w:sz w:val="22"/>
        </w:rPr>
        <w:t xml:space="preserve">, </w:t>
      </w:r>
      <w:r>
        <w:rPr>
          <w:bCs/>
          <w:sz w:val="22"/>
        </w:rPr>
        <w:t>of this Royal Decree</w:t>
      </w:r>
      <w:r w:rsidRPr="00B342A3">
        <w:rPr>
          <w:bCs/>
          <w:sz w:val="22"/>
        </w:rPr>
        <w:t xml:space="preserve">, </w:t>
      </w:r>
      <w:r>
        <w:rPr>
          <w:bCs/>
          <w:sz w:val="22"/>
        </w:rPr>
        <w:t>on a cell tower of a mobile network:</w:t>
      </w:r>
    </w:p>
    <w:p w14:paraId="7BCE5995" w14:textId="77777777" w:rsidR="00F13851" w:rsidRDefault="00F13851" w:rsidP="00F13851">
      <w:pPr>
        <w:rPr>
          <w:bCs/>
          <w:sz w:val="22"/>
        </w:rPr>
      </w:pPr>
      <w:r w:rsidRPr="00B342A3">
        <w:rPr>
          <w:bCs/>
          <w:sz w:val="22"/>
        </w:rPr>
        <w:t xml:space="preserve">(1) </w:t>
      </w:r>
      <w:r>
        <w:rPr>
          <w:bCs/>
          <w:sz w:val="22"/>
        </w:rPr>
        <w:t>Activation</w:t>
      </w:r>
      <w:r w:rsidRPr="00B342A3">
        <w:rPr>
          <w:bCs/>
          <w:sz w:val="22"/>
        </w:rPr>
        <w:t xml:space="preserve">: 12,50 per </w:t>
      </w:r>
      <w:r>
        <w:rPr>
          <w:bCs/>
          <w:sz w:val="22"/>
        </w:rPr>
        <w:t>call number (or</w:t>
      </w:r>
      <w:r w:rsidRPr="00B342A3">
        <w:rPr>
          <w:bCs/>
          <w:sz w:val="22"/>
        </w:rPr>
        <w:t xml:space="preserve"> 25</w:t>
      </w:r>
      <w:r>
        <w:rPr>
          <w:bCs/>
          <w:sz w:val="22"/>
        </w:rPr>
        <w:t xml:space="preserve"> if</w:t>
      </w:r>
      <w:r w:rsidRPr="0099550B">
        <w:rPr>
          <w:bCs/>
          <w:sz w:val="22"/>
        </w:rPr>
        <w:t xml:space="preserve"> </w:t>
      </w:r>
      <w:r>
        <w:rPr>
          <w:bCs/>
          <w:sz w:val="22"/>
        </w:rPr>
        <w:t>outside office hours from 8 am till 6 pm).</w:t>
      </w:r>
    </w:p>
    <w:p w14:paraId="364FACC7" w14:textId="77777777" w:rsidR="00F13851" w:rsidRDefault="00F13851" w:rsidP="00F13851">
      <w:pPr>
        <w:rPr>
          <w:bCs/>
          <w:sz w:val="22"/>
        </w:rPr>
      </w:pPr>
      <w:r w:rsidRPr="00B342A3">
        <w:rPr>
          <w:bCs/>
          <w:sz w:val="22"/>
        </w:rPr>
        <w:t xml:space="preserve">(2) </w:t>
      </w:r>
      <w:r>
        <w:rPr>
          <w:bCs/>
          <w:sz w:val="22"/>
        </w:rPr>
        <w:t>Rate per call number per cell tower of hour: 5.</w:t>
      </w:r>
    </w:p>
    <w:p w14:paraId="29A42DAE" w14:textId="77777777" w:rsidR="00F13851" w:rsidRDefault="00F13851" w:rsidP="00F13851">
      <w:pPr>
        <w:rPr>
          <w:bCs/>
          <w:sz w:val="22"/>
        </w:rPr>
      </w:pPr>
    </w:p>
    <w:p w14:paraId="1A792875" w14:textId="77777777" w:rsidR="00F13851" w:rsidRDefault="00F13851" w:rsidP="00F13851">
      <w:pPr>
        <w:rPr>
          <w:bCs/>
          <w:sz w:val="22"/>
        </w:rPr>
      </w:pPr>
      <w:r w:rsidRPr="00B342A3">
        <w:rPr>
          <w:bCs/>
          <w:sz w:val="22"/>
        </w:rPr>
        <w:t xml:space="preserve">d. </w:t>
      </w:r>
      <w:r>
        <w:rPr>
          <w:bCs/>
          <w:sz w:val="22"/>
        </w:rPr>
        <w:t>Observation according to</w:t>
      </w:r>
      <w:r w:rsidRPr="00B342A3">
        <w:rPr>
          <w:bCs/>
          <w:sz w:val="22"/>
        </w:rPr>
        <w:t xml:space="preserve"> </w:t>
      </w:r>
      <w:r>
        <w:rPr>
          <w:bCs/>
          <w:sz w:val="22"/>
        </w:rPr>
        <w:t>article 4 of this Royal Decree</w:t>
      </w:r>
      <w:r w:rsidRPr="00B342A3">
        <w:rPr>
          <w:bCs/>
          <w:sz w:val="22"/>
        </w:rPr>
        <w:t xml:space="preserve">, </w:t>
      </w:r>
      <w:r>
        <w:rPr>
          <w:bCs/>
          <w:sz w:val="22"/>
        </w:rPr>
        <w:t>in case of a telephone card track: 6,90.</w:t>
      </w:r>
      <w:r>
        <w:rPr>
          <w:bCs/>
          <w:sz w:val="22"/>
        </w:rPr>
        <w:br/>
      </w:r>
    </w:p>
    <w:p w14:paraId="3511C57B" w14:textId="77777777" w:rsidR="00F13851" w:rsidRDefault="00F13851" w:rsidP="00F13851">
      <w:pPr>
        <w:rPr>
          <w:bCs/>
          <w:sz w:val="22"/>
        </w:rPr>
      </w:pPr>
      <w:r w:rsidRPr="00B342A3">
        <w:rPr>
          <w:bCs/>
          <w:sz w:val="22"/>
        </w:rPr>
        <w:t xml:space="preserve">e. On line tracking </w:t>
      </w:r>
      <w:r>
        <w:rPr>
          <w:bCs/>
          <w:sz w:val="22"/>
        </w:rPr>
        <w:t>per hour: 12,50 (or</w:t>
      </w:r>
      <w:r w:rsidRPr="00B342A3">
        <w:rPr>
          <w:bCs/>
          <w:sz w:val="22"/>
        </w:rPr>
        <w:t xml:space="preserve"> 25 </w:t>
      </w:r>
      <w:r>
        <w:rPr>
          <w:bCs/>
          <w:sz w:val="22"/>
        </w:rPr>
        <w:t>if outside office hours from 8 am till 6 pm).</w:t>
      </w:r>
      <w:r>
        <w:rPr>
          <w:bCs/>
          <w:sz w:val="22"/>
        </w:rPr>
        <w:br/>
      </w:r>
    </w:p>
    <w:p w14:paraId="05D1C346" w14:textId="77777777" w:rsidR="00F13851" w:rsidRDefault="00F13851" w:rsidP="00F13851">
      <w:pPr>
        <w:rPr>
          <w:bCs/>
          <w:sz w:val="22"/>
        </w:rPr>
      </w:pPr>
      <w:r w:rsidRPr="00B342A3">
        <w:rPr>
          <w:bCs/>
          <w:sz w:val="22"/>
        </w:rPr>
        <w:t xml:space="preserve">4° </w:t>
      </w:r>
      <w:r>
        <w:rPr>
          <w:bCs/>
          <w:sz w:val="22"/>
        </w:rPr>
        <w:t>Claims according to article</w:t>
      </w:r>
      <w:r w:rsidRPr="00B342A3">
        <w:rPr>
          <w:bCs/>
          <w:sz w:val="22"/>
        </w:rPr>
        <w:t xml:space="preserve"> 90ter </w:t>
      </w:r>
      <w:r>
        <w:rPr>
          <w:bCs/>
          <w:sz w:val="22"/>
        </w:rPr>
        <w:t>CCP: interception of communication according to article</w:t>
      </w:r>
      <w:r w:rsidRPr="00B342A3">
        <w:rPr>
          <w:bCs/>
          <w:sz w:val="22"/>
        </w:rPr>
        <w:t xml:space="preserve"> 5 </w:t>
      </w:r>
      <w:r>
        <w:rPr>
          <w:bCs/>
          <w:sz w:val="22"/>
        </w:rPr>
        <w:t>of this Royal Decree, including IP interception:</w:t>
      </w:r>
    </w:p>
    <w:p w14:paraId="5B3D01C3" w14:textId="77777777" w:rsidR="00F13851" w:rsidRDefault="00F13851" w:rsidP="00F13851">
      <w:pPr>
        <w:rPr>
          <w:bCs/>
          <w:sz w:val="22"/>
        </w:rPr>
      </w:pPr>
      <w:r w:rsidRPr="00B342A3">
        <w:rPr>
          <w:bCs/>
          <w:sz w:val="22"/>
        </w:rPr>
        <w:t xml:space="preserve">(1) </w:t>
      </w:r>
      <w:r>
        <w:rPr>
          <w:bCs/>
          <w:sz w:val="22"/>
        </w:rPr>
        <w:t>Activation</w:t>
      </w:r>
      <w:r w:rsidRPr="00B342A3">
        <w:rPr>
          <w:bCs/>
          <w:sz w:val="22"/>
        </w:rPr>
        <w:t xml:space="preserve">: 12,50 per </w:t>
      </w:r>
      <w:r>
        <w:rPr>
          <w:bCs/>
          <w:sz w:val="22"/>
        </w:rPr>
        <w:t>call number (or</w:t>
      </w:r>
      <w:r w:rsidRPr="00B342A3">
        <w:rPr>
          <w:bCs/>
          <w:sz w:val="22"/>
        </w:rPr>
        <w:t xml:space="preserve"> 25</w:t>
      </w:r>
      <w:r w:rsidRPr="0099550B">
        <w:rPr>
          <w:bCs/>
          <w:sz w:val="22"/>
        </w:rPr>
        <w:t xml:space="preserve"> </w:t>
      </w:r>
      <w:r>
        <w:rPr>
          <w:bCs/>
          <w:sz w:val="22"/>
        </w:rPr>
        <w:t>if outside office hours from 8 am till 6 pm).</w:t>
      </w:r>
      <w:r>
        <w:rPr>
          <w:bCs/>
          <w:sz w:val="22"/>
        </w:rPr>
        <w:br/>
      </w:r>
      <w:r w:rsidRPr="00B342A3">
        <w:rPr>
          <w:bCs/>
          <w:sz w:val="22"/>
        </w:rPr>
        <w:t xml:space="preserve">(2) </w:t>
      </w:r>
      <w:r>
        <w:rPr>
          <w:bCs/>
          <w:sz w:val="22"/>
        </w:rPr>
        <w:t>Rate per call number or</w:t>
      </w:r>
      <w:r w:rsidRPr="00B342A3">
        <w:rPr>
          <w:bCs/>
          <w:sz w:val="22"/>
        </w:rPr>
        <w:t xml:space="preserve"> per e-mail</w:t>
      </w:r>
      <w:r>
        <w:rPr>
          <w:bCs/>
          <w:sz w:val="22"/>
        </w:rPr>
        <w:t xml:space="preserve"> address per calendar day: 25.</w:t>
      </w:r>
      <w:r>
        <w:rPr>
          <w:bCs/>
          <w:sz w:val="22"/>
        </w:rPr>
        <w:br/>
      </w:r>
    </w:p>
    <w:p w14:paraId="4E796B8F" w14:textId="77777777" w:rsidR="00F13851" w:rsidRDefault="00F13851" w:rsidP="00F13851">
      <w:pPr>
        <w:rPr>
          <w:bCs/>
          <w:sz w:val="22"/>
        </w:rPr>
      </w:pPr>
      <w:r>
        <w:rPr>
          <w:bCs/>
          <w:sz w:val="22"/>
        </w:rPr>
        <w:t>5° Other reimbursements</w:t>
      </w:r>
    </w:p>
    <w:p w14:paraId="23201EFF" w14:textId="77777777" w:rsidR="00F13851" w:rsidRDefault="00F13851" w:rsidP="00F13851">
      <w:pPr>
        <w:rPr>
          <w:bCs/>
          <w:sz w:val="22"/>
        </w:rPr>
      </w:pPr>
      <w:r w:rsidRPr="00B342A3">
        <w:rPr>
          <w:bCs/>
          <w:sz w:val="22"/>
        </w:rPr>
        <w:t xml:space="preserve">a. </w:t>
      </w:r>
      <w:r>
        <w:rPr>
          <w:bCs/>
          <w:sz w:val="22"/>
        </w:rPr>
        <w:t>Copy of an invoice: 4,50;</w:t>
      </w:r>
    </w:p>
    <w:p w14:paraId="2251F282" w14:textId="77777777" w:rsidR="00F13851" w:rsidRDefault="00F13851" w:rsidP="00F13851">
      <w:pPr>
        <w:rPr>
          <w:bCs/>
          <w:sz w:val="22"/>
        </w:rPr>
      </w:pPr>
      <w:r w:rsidRPr="00B342A3">
        <w:rPr>
          <w:bCs/>
          <w:sz w:val="22"/>
        </w:rPr>
        <w:t xml:space="preserve">b. </w:t>
      </w:r>
      <w:r>
        <w:rPr>
          <w:bCs/>
          <w:sz w:val="22"/>
        </w:rPr>
        <w:t>Copy of a contract: 4,50;</w:t>
      </w:r>
    </w:p>
    <w:p w14:paraId="3CD11ED9" w14:textId="77777777" w:rsidR="00F13851" w:rsidRDefault="00F13851" w:rsidP="00F13851">
      <w:pPr>
        <w:rPr>
          <w:bCs/>
          <w:sz w:val="22"/>
        </w:rPr>
      </w:pPr>
      <w:r w:rsidRPr="00B342A3">
        <w:rPr>
          <w:bCs/>
          <w:sz w:val="22"/>
        </w:rPr>
        <w:t xml:space="preserve">c. </w:t>
      </w:r>
      <w:r>
        <w:rPr>
          <w:bCs/>
          <w:sz w:val="22"/>
        </w:rPr>
        <w:t xml:space="preserve">Request for data regarding a reload: </w:t>
      </w:r>
      <w:r w:rsidRPr="00B342A3">
        <w:rPr>
          <w:bCs/>
          <w:sz w:val="22"/>
        </w:rPr>
        <w:t xml:space="preserve">12,50 per </w:t>
      </w:r>
      <w:r>
        <w:rPr>
          <w:bCs/>
          <w:sz w:val="22"/>
        </w:rPr>
        <w:t>call number</w:t>
      </w:r>
      <w:r w:rsidRPr="00B342A3">
        <w:rPr>
          <w:bCs/>
          <w:sz w:val="22"/>
        </w:rPr>
        <w:t xml:space="preserve"> </w:t>
      </w:r>
      <w:r>
        <w:rPr>
          <w:bCs/>
          <w:sz w:val="22"/>
        </w:rPr>
        <w:t>(or</w:t>
      </w:r>
      <w:r w:rsidRPr="00B342A3">
        <w:rPr>
          <w:bCs/>
          <w:sz w:val="22"/>
        </w:rPr>
        <w:t xml:space="preserve"> 25</w:t>
      </w:r>
      <w:r w:rsidRPr="0099550B">
        <w:rPr>
          <w:bCs/>
          <w:sz w:val="22"/>
        </w:rPr>
        <w:t xml:space="preserve"> </w:t>
      </w:r>
      <w:r>
        <w:rPr>
          <w:bCs/>
          <w:sz w:val="22"/>
        </w:rPr>
        <w:t>if outside office hours from 8 am till 6 pm);</w:t>
      </w:r>
    </w:p>
    <w:p w14:paraId="3D993875" w14:textId="77777777" w:rsidR="00F13851" w:rsidRDefault="00F13851" w:rsidP="00F13851">
      <w:pPr>
        <w:rPr>
          <w:bCs/>
          <w:sz w:val="22"/>
        </w:rPr>
      </w:pPr>
      <w:r w:rsidRPr="00B342A3">
        <w:rPr>
          <w:bCs/>
          <w:sz w:val="22"/>
        </w:rPr>
        <w:t xml:space="preserve">d. </w:t>
      </w:r>
      <w:r>
        <w:rPr>
          <w:bCs/>
          <w:sz w:val="22"/>
        </w:rPr>
        <w:t xml:space="preserve">Identification of a point of sale: 3,50; </w:t>
      </w:r>
    </w:p>
    <w:p w14:paraId="3A17C13D" w14:textId="77777777" w:rsidR="00F13851" w:rsidRDefault="00F13851" w:rsidP="00F13851">
      <w:pPr>
        <w:rPr>
          <w:bCs/>
          <w:sz w:val="22"/>
        </w:rPr>
      </w:pPr>
      <w:r w:rsidRPr="00B342A3">
        <w:rPr>
          <w:bCs/>
          <w:sz w:val="22"/>
        </w:rPr>
        <w:t>e. PUK-code</w:t>
      </w:r>
      <w:r>
        <w:rPr>
          <w:bCs/>
          <w:sz w:val="22"/>
        </w:rPr>
        <w:t xml:space="preserve"> or voice mail reset: 2,50;</w:t>
      </w:r>
    </w:p>
    <w:p w14:paraId="3C5D07BE" w14:textId="77777777" w:rsidR="00F13851" w:rsidRDefault="00F13851" w:rsidP="00F13851">
      <w:pPr>
        <w:rPr>
          <w:bCs/>
          <w:sz w:val="22"/>
        </w:rPr>
      </w:pPr>
      <w:r w:rsidRPr="00B342A3">
        <w:rPr>
          <w:bCs/>
          <w:sz w:val="22"/>
        </w:rPr>
        <w:t>f.</w:t>
      </w:r>
      <w:r>
        <w:rPr>
          <w:bCs/>
          <w:sz w:val="22"/>
        </w:rPr>
        <w:t xml:space="preserve"> SIM-analysis: 18,60 per hour;</w:t>
      </w:r>
    </w:p>
    <w:p w14:paraId="57FEE1E8" w14:textId="77777777" w:rsidR="00F13851" w:rsidRDefault="00F13851" w:rsidP="00F13851">
      <w:pPr>
        <w:rPr>
          <w:bCs/>
          <w:sz w:val="22"/>
        </w:rPr>
      </w:pPr>
      <w:r w:rsidRPr="00B342A3">
        <w:rPr>
          <w:bCs/>
          <w:sz w:val="22"/>
        </w:rPr>
        <w:t xml:space="preserve">g. </w:t>
      </w:r>
      <w:r>
        <w:rPr>
          <w:bCs/>
          <w:sz w:val="22"/>
        </w:rPr>
        <w:t>Identification of the payment method for call in a telephone booth: 6,90 per quarter of an hour;</w:t>
      </w:r>
    </w:p>
    <w:p w14:paraId="682D71F9" w14:textId="77777777" w:rsidR="00F13851" w:rsidRDefault="00F13851" w:rsidP="00F13851">
      <w:pPr>
        <w:rPr>
          <w:bCs/>
          <w:sz w:val="22"/>
        </w:rPr>
      </w:pPr>
      <w:r w:rsidRPr="00B342A3">
        <w:rPr>
          <w:bCs/>
          <w:sz w:val="22"/>
        </w:rPr>
        <w:t>h. Operator Servi</w:t>
      </w:r>
      <w:r>
        <w:rPr>
          <w:bCs/>
          <w:sz w:val="22"/>
        </w:rPr>
        <w:t>ce Track: 6,90 per quarter of an hour;</w:t>
      </w:r>
    </w:p>
    <w:p w14:paraId="327A3E7E" w14:textId="77777777" w:rsidR="00F13851" w:rsidRDefault="00F13851" w:rsidP="00F13851">
      <w:pPr>
        <w:rPr>
          <w:bCs/>
          <w:sz w:val="22"/>
        </w:rPr>
      </w:pPr>
      <w:r w:rsidRPr="00B342A3">
        <w:rPr>
          <w:bCs/>
          <w:sz w:val="22"/>
        </w:rPr>
        <w:t xml:space="preserve">i. </w:t>
      </w:r>
      <w:r>
        <w:rPr>
          <w:bCs/>
          <w:sz w:val="22"/>
        </w:rPr>
        <w:t>Intervention of a technician: 6,90 per quarter of an hour;</w:t>
      </w:r>
    </w:p>
    <w:p w14:paraId="16BC23DE" w14:textId="77777777" w:rsidR="00F13851" w:rsidRDefault="00F13851" w:rsidP="00F13851">
      <w:pPr>
        <w:rPr>
          <w:bCs/>
          <w:sz w:val="22"/>
        </w:rPr>
      </w:pPr>
      <w:r w:rsidRPr="00B342A3">
        <w:rPr>
          <w:bCs/>
          <w:sz w:val="22"/>
        </w:rPr>
        <w:lastRenderedPageBreak/>
        <w:t xml:space="preserve">j. </w:t>
      </w:r>
      <w:r>
        <w:rPr>
          <w:bCs/>
          <w:sz w:val="22"/>
        </w:rPr>
        <w:t>Specific request: 6,90 per quarter of an hour;</w:t>
      </w:r>
    </w:p>
    <w:p w14:paraId="4AB8C90D" w14:textId="77777777" w:rsidR="00F13851" w:rsidRDefault="00F13851" w:rsidP="00F13851">
      <w:pPr>
        <w:rPr>
          <w:bCs/>
          <w:sz w:val="22"/>
        </w:rPr>
      </w:pPr>
      <w:r w:rsidRPr="00B342A3">
        <w:rPr>
          <w:bCs/>
          <w:sz w:val="22"/>
        </w:rPr>
        <w:t xml:space="preserve">k. </w:t>
      </w:r>
      <w:r>
        <w:rPr>
          <w:bCs/>
          <w:sz w:val="22"/>
        </w:rPr>
        <w:t>Requesting a coverage card: 16;</w:t>
      </w:r>
    </w:p>
    <w:p w14:paraId="2E2BCB2B" w14:textId="6A8DBE04" w:rsidR="00F13851" w:rsidRPr="00A8168F" w:rsidRDefault="00F13851" w:rsidP="00F13851">
      <w:pPr>
        <w:rPr>
          <w:bCs/>
          <w:sz w:val="22"/>
        </w:rPr>
      </w:pPr>
      <w:r w:rsidRPr="00B342A3">
        <w:rPr>
          <w:bCs/>
          <w:sz w:val="22"/>
        </w:rPr>
        <w:t xml:space="preserve">l. </w:t>
      </w:r>
      <w:r>
        <w:rPr>
          <w:bCs/>
          <w:sz w:val="22"/>
        </w:rPr>
        <w:t>Transportation costs: 16,20</w:t>
      </w:r>
      <w:r w:rsidRPr="00B342A3">
        <w:rPr>
          <w:bCs/>
          <w:sz w:val="22"/>
        </w:rPr>
        <w:t>.</w:t>
      </w:r>
      <w:r w:rsidR="00C20D16">
        <w:rPr>
          <w:bCs/>
          <w:sz w:val="22"/>
        </w:rPr>
        <w:t>’</w:t>
      </w:r>
    </w:p>
    <w:p w14:paraId="611E0D61" w14:textId="77777777" w:rsidR="00F13851" w:rsidRDefault="00F13851" w:rsidP="00F13851">
      <w:pPr>
        <w:pStyle w:val="Nagwek1"/>
      </w:pPr>
      <w:bookmarkStart w:id="30" w:name="_Toc285273734"/>
      <w:bookmarkStart w:id="31" w:name="_Toc285720996"/>
      <w:r>
        <w:t>T</w:t>
      </w:r>
      <w:r w:rsidRPr="001D4D06">
        <w:t>aking down and blocking illegal content on the</w:t>
      </w:r>
      <w:r>
        <w:t xml:space="preserve"> Internet</w:t>
      </w:r>
      <w:bookmarkEnd w:id="30"/>
      <w:bookmarkEnd w:id="31"/>
    </w:p>
    <w:p w14:paraId="58F43D7E" w14:textId="77777777" w:rsidR="00F13851" w:rsidRDefault="00F13851" w:rsidP="00F13851">
      <w:pPr>
        <w:pStyle w:val="Default"/>
        <w:spacing w:line="360" w:lineRule="auto"/>
        <w:jc w:val="both"/>
        <w:rPr>
          <w:rStyle w:val="Normal1"/>
          <w:sz w:val="20"/>
          <w:szCs w:val="20"/>
          <w:lang w:val="en-GB"/>
        </w:rPr>
      </w:pPr>
    </w:p>
    <w:tbl>
      <w:tblPr>
        <w:tblStyle w:val="Tabela-Siatka"/>
        <w:tblW w:w="5000" w:type="pct"/>
        <w:tblLook w:val="04A0" w:firstRow="1" w:lastRow="0" w:firstColumn="1" w:lastColumn="0" w:noHBand="0" w:noVBand="1"/>
      </w:tblPr>
      <w:tblGrid>
        <w:gridCol w:w="8522"/>
      </w:tblGrid>
      <w:tr w:rsidR="00F13851" w:rsidRPr="00861294" w14:paraId="5BD1D7D0" w14:textId="77777777" w:rsidTr="002D39E5">
        <w:tc>
          <w:tcPr>
            <w:tcW w:w="5000" w:type="pct"/>
            <w:shd w:val="clear" w:color="auto" w:fill="A6A6A6"/>
            <w:vAlign w:val="center"/>
          </w:tcPr>
          <w:p w14:paraId="2CE80342" w14:textId="77777777" w:rsidR="00F13851" w:rsidRPr="009636C0" w:rsidRDefault="00F13851" w:rsidP="002D39E5">
            <w:pPr>
              <w:jc w:val="center"/>
              <w:rPr>
                <w:b/>
              </w:rPr>
            </w:pPr>
            <w:r>
              <w:rPr>
                <w:b/>
              </w:rPr>
              <w:t>Question 8</w:t>
            </w:r>
          </w:p>
        </w:tc>
      </w:tr>
      <w:tr w:rsidR="00F13851" w:rsidRPr="00861294" w14:paraId="2704CB17" w14:textId="77777777" w:rsidTr="002D39E5">
        <w:trPr>
          <w:trHeight w:val="710"/>
        </w:trPr>
        <w:tc>
          <w:tcPr>
            <w:tcW w:w="5000" w:type="pct"/>
            <w:shd w:val="clear" w:color="auto" w:fill="D9D9D9"/>
            <w:vAlign w:val="center"/>
          </w:tcPr>
          <w:p w14:paraId="1C51226D" w14:textId="77777777" w:rsidR="00F13851" w:rsidRPr="002C1957" w:rsidRDefault="00F13851" w:rsidP="002D39E5">
            <w:pPr>
              <w:pStyle w:val="Tekstprzypisudolnego"/>
              <w:ind w:left="2160" w:hanging="2160"/>
              <w:jc w:val="left"/>
              <w:rPr>
                <w:rFonts w:eastAsiaTheme="minorHAnsi"/>
                <w:sz w:val="16"/>
              </w:rPr>
            </w:pPr>
          </w:p>
          <w:p w14:paraId="6FA27D98" w14:textId="77777777" w:rsidR="00F13851" w:rsidRPr="002C1957" w:rsidRDefault="00F13851" w:rsidP="002D39E5">
            <w:pPr>
              <w:rPr>
                <w:sz w:val="20"/>
              </w:rPr>
            </w:pPr>
            <w:r w:rsidRPr="002C1957">
              <w:rPr>
                <w:sz w:val="20"/>
              </w:rPr>
              <w:t xml:space="preserve">What are the legal regulations concerning taking down and blocking illegal content on the Internet before start of criminal proceedings and during criminal proceedings (powers of law enforcement and powers and obligation of service providers), what </w:t>
            </w:r>
            <w:r w:rsidRPr="00D85F89">
              <w:rPr>
                <w:sz w:val="20"/>
              </w:rPr>
              <w:t>problems</w:t>
            </w:r>
            <w:r w:rsidRPr="002C1957">
              <w:rPr>
                <w:sz w:val="20"/>
              </w:rPr>
              <w:t xml:space="preserve"> of taking down and blocking could be indicated?</w:t>
            </w:r>
          </w:p>
          <w:p w14:paraId="47B933CB" w14:textId="77777777" w:rsidR="00F13851" w:rsidRPr="00861294" w:rsidRDefault="00F13851" w:rsidP="002D39E5">
            <w:pPr>
              <w:rPr>
                <w:b/>
                <w:sz w:val="20"/>
              </w:rPr>
            </w:pPr>
          </w:p>
        </w:tc>
      </w:tr>
    </w:tbl>
    <w:p w14:paraId="7DEFEABF" w14:textId="77777777" w:rsidR="00F13851" w:rsidRDefault="00F13851" w:rsidP="00F13851">
      <w:pPr>
        <w:pStyle w:val="Default"/>
        <w:spacing w:line="360" w:lineRule="auto"/>
        <w:jc w:val="both"/>
        <w:rPr>
          <w:rStyle w:val="Normal1"/>
          <w:sz w:val="20"/>
          <w:szCs w:val="20"/>
          <w:lang w:val="en-GB"/>
        </w:rPr>
      </w:pPr>
    </w:p>
    <w:tbl>
      <w:tblPr>
        <w:tblStyle w:val="Tabela-Siatka"/>
        <w:tblW w:w="5000" w:type="pct"/>
        <w:tblLook w:val="04A0" w:firstRow="1" w:lastRow="0" w:firstColumn="1" w:lastColumn="0" w:noHBand="0" w:noVBand="1"/>
      </w:tblPr>
      <w:tblGrid>
        <w:gridCol w:w="8522"/>
      </w:tblGrid>
      <w:tr w:rsidR="009B3510" w:rsidRPr="00861294" w14:paraId="48D23C90" w14:textId="77777777" w:rsidTr="00637BB0">
        <w:tc>
          <w:tcPr>
            <w:tcW w:w="5000" w:type="pct"/>
            <w:shd w:val="clear" w:color="auto" w:fill="A6A6A6"/>
            <w:vAlign w:val="center"/>
          </w:tcPr>
          <w:p w14:paraId="1ADDC4C3" w14:textId="77777777" w:rsidR="009B3510" w:rsidRPr="009636C0" w:rsidRDefault="009B3510" w:rsidP="00637BB0">
            <w:pPr>
              <w:jc w:val="center"/>
              <w:rPr>
                <w:b/>
              </w:rPr>
            </w:pPr>
            <w:r>
              <w:rPr>
                <w:b/>
              </w:rPr>
              <w:t>Question 11</w:t>
            </w:r>
          </w:p>
        </w:tc>
      </w:tr>
      <w:tr w:rsidR="009B3510" w:rsidRPr="00861294" w14:paraId="2C5E71F1" w14:textId="77777777" w:rsidTr="00637BB0">
        <w:trPr>
          <w:trHeight w:val="710"/>
        </w:trPr>
        <w:tc>
          <w:tcPr>
            <w:tcW w:w="5000" w:type="pct"/>
            <w:shd w:val="clear" w:color="auto" w:fill="D9D9D9"/>
            <w:vAlign w:val="center"/>
          </w:tcPr>
          <w:p w14:paraId="446A4458" w14:textId="77777777" w:rsidR="009B3510" w:rsidRPr="002C1957" w:rsidRDefault="009B3510" w:rsidP="00637BB0">
            <w:pPr>
              <w:pStyle w:val="Tekstprzypisudolnego"/>
              <w:ind w:left="2160" w:hanging="2160"/>
              <w:jc w:val="left"/>
              <w:rPr>
                <w:rFonts w:eastAsiaTheme="minorHAnsi"/>
                <w:sz w:val="16"/>
              </w:rPr>
            </w:pPr>
          </w:p>
          <w:p w14:paraId="3BCCAA41" w14:textId="77777777" w:rsidR="009B3510" w:rsidRPr="00A8168F" w:rsidRDefault="009B3510" w:rsidP="00637BB0">
            <w:pPr>
              <w:rPr>
                <w:sz w:val="20"/>
              </w:rPr>
            </w:pPr>
            <w:r w:rsidRPr="00A8168F">
              <w:rPr>
                <w:sz w:val="20"/>
              </w:rPr>
              <w:t>What is the effectiveness of investigation and prosecution of illegal content crimes and child abuse on the internet in your country according to available statistical data and research?</w:t>
            </w:r>
          </w:p>
          <w:p w14:paraId="35AC41A0" w14:textId="77777777" w:rsidR="009B3510" w:rsidRPr="00861294" w:rsidRDefault="009B3510" w:rsidP="00637BB0">
            <w:pPr>
              <w:rPr>
                <w:b/>
                <w:sz w:val="20"/>
              </w:rPr>
            </w:pPr>
          </w:p>
        </w:tc>
      </w:tr>
    </w:tbl>
    <w:p w14:paraId="18E81797" w14:textId="77777777" w:rsidR="009B3510" w:rsidRDefault="009B3510" w:rsidP="00F13851">
      <w:pPr>
        <w:pStyle w:val="Default"/>
        <w:spacing w:line="360" w:lineRule="auto"/>
        <w:jc w:val="both"/>
        <w:rPr>
          <w:rStyle w:val="Normal1"/>
          <w:sz w:val="20"/>
          <w:szCs w:val="20"/>
          <w:lang w:val="en-GB"/>
        </w:rPr>
      </w:pPr>
    </w:p>
    <w:p w14:paraId="1F12B440" w14:textId="2B99BE50" w:rsidR="00C37C52" w:rsidRPr="00C37C52" w:rsidRDefault="00C37C52" w:rsidP="00C37C52">
      <w:pPr>
        <w:pStyle w:val="Nagwek2"/>
        <w:rPr>
          <w:rStyle w:val="Normal1"/>
          <w:szCs w:val="20"/>
          <w:lang w:val="en-GB"/>
        </w:rPr>
      </w:pPr>
      <w:bookmarkStart w:id="32" w:name="_Toc285720997"/>
      <w:r w:rsidRPr="00C37C52">
        <w:rPr>
          <w:rStyle w:val="Normal1"/>
          <w:szCs w:val="20"/>
          <w:lang w:val="en-GB"/>
        </w:rPr>
        <w:t>Code of Criminal Procedure</w:t>
      </w:r>
      <w:bookmarkEnd w:id="32"/>
    </w:p>
    <w:p w14:paraId="4426CC58" w14:textId="77777777" w:rsidR="00C37C52" w:rsidRDefault="00C37C52" w:rsidP="00F13851">
      <w:pPr>
        <w:pStyle w:val="Default"/>
        <w:jc w:val="both"/>
        <w:rPr>
          <w:rStyle w:val="Normal1"/>
          <w:rFonts w:ascii="Times New Roman" w:hAnsi="Times New Roman" w:cs="Times New Roman"/>
          <w:lang w:val="en-GB"/>
        </w:rPr>
      </w:pPr>
    </w:p>
    <w:p w14:paraId="780DA6D5" w14:textId="60B91F3C" w:rsidR="00F13851" w:rsidRDefault="00F13851" w:rsidP="00F13851">
      <w:pPr>
        <w:pStyle w:val="Default"/>
        <w:jc w:val="both"/>
        <w:rPr>
          <w:rFonts w:ascii="Times New Roman" w:hAnsi="Times New Roman" w:cs="Times New Roman"/>
          <w:lang w:val="en-GB"/>
        </w:rPr>
      </w:pPr>
      <w:r w:rsidRPr="002F724A">
        <w:rPr>
          <w:rFonts w:ascii="Times New Roman" w:hAnsi="Times New Roman" w:cs="Times New Roman"/>
          <w:lang w:val="en-GB"/>
        </w:rPr>
        <w:t>Article 39</w:t>
      </w:r>
      <w:r w:rsidRPr="002F724A">
        <w:rPr>
          <w:rFonts w:ascii="Times New Roman" w:hAnsi="Times New Roman" w:cs="Times New Roman"/>
          <w:i/>
          <w:lang w:val="en-GB"/>
        </w:rPr>
        <w:t>bis</w:t>
      </w:r>
      <w:r w:rsidRPr="002F724A">
        <w:rPr>
          <w:rFonts w:ascii="Times New Roman" w:hAnsi="Times New Roman" w:cs="Times New Roman"/>
          <w:lang w:val="en-GB"/>
        </w:rPr>
        <w:t xml:space="preserve">§ 3 CCP allows the public prosecutor to order a seizure of alleged illegal data (e.g., a computer virus). </w:t>
      </w:r>
      <w:r>
        <w:rPr>
          <w:rFonts w:ascii="Times New Roman" w:hAnsi="Times New Roman" w:cs="Times New Roman"/>
          <w:lang w:val="en-GB"/>
        </w:rPr>
        <w:t xml:space="preserve">The </w:t>
      </w:r>
      <w:r w:rsidRPr="002F724A">
        <w:rPr>
          <w:rFonts w:ascii="Times New Roman" w:hAnsi="Times New Roman" w:cs="Times New Roman"/>
          <w:lang w:val="en-GB"/>
        </w:rPr>
        <w:t xml:space="preserve">public prosecutor </w:t>
      </w:r>
      <w:r>
        <w:rPr>
          <w:rFonts w:ascii="Times New Roman" w:hAnsi="Times New Roman" w:cs="Times New Roman"/>
          <w:lang w:val="en-GB"/>
        </w:rPr>
        <w:t>can</w:t>
      </w:r>
      <w:r w:rsidRPr="002F724A">
        <w:rPr>
          <w:rFonts w:ascii="Times New Roman" w:hAnsi="Times New Roman" w:cs="Times New Roman"/>
          <w:lang w:val="en-GB"/>
        </w:rPr>
        <w:t xml:space="preserve"> use all technical means to make data inaccessible that "are the subject of the offence or have been produced by the offence and if they </w:t>
      </w:r>
      <w:r w:rsidR="000F0D71">
        <w:rPr>
          <w:rFonts w:ascii="Times New Roman" w:hAnsi="Times New Roman" w:cs="Times New Roman"/>
          <w:lang w:val="en-GB"/>
        </w:rPr>
        <w:t xml:space="preserve">infringe public order or public decency </w:t>
      </w:r>
      <w:r w:rsidRPr="002F724A">
        <w:rPr>
          <w:rFonts w:ascii="Times New Roman" w:hAnsi="Times New Roman" w:cs="Times New Roman"/>
          <w:lang w:val="en-GB"/>
        </w:rPr>
        <w:t xml:space="preserve">or constitute a danger to the integrity of computer systems or data stored, processed or transmitted through such system”. This power is, for example, used by prosecutors to impose an ISP to delete from their copy of </w:t>
      </w:r>
      <w:r>
        <w:rPr>
          <w:rFonts w:ascii="Times New Roman" w:hAnsi="Times New Roman" w:cs="Times New Roman"/>
          <w:lang w:val="en-GB"/>
        </w:rPr>
        <w:t>Domain Name Server (DNS)</w:t>
      </w:r>
      <w:r w:rsidRPr="002F724A">
        <w:rPr>
          <w:rFonts w:ascii="Times New Roman" w:hAnsi="Times New Roman" w:cs="Times New Roman"/>
          <w:lang w:val="en-GB"/>
        </w:rPr>
        <w:t xml:space="preserve"> the domain name of a site that violates the law, such a site</w:t>
      </w:r>
      <w:r>
        <w:rPr>
          <w:rFonts w:ascii="Times New Roman" w:hAnsi="Times New Roman" w:cs="Times New Roman"/>
          <w:lang w:val="en-GB"/>
        </w:rPr>
        <w:t xml:space="preserve"> distributing child pornography.</w:t>
      </w:r>
    </w:p>
    <w:p w14:paraId="727836EA" w14:textId="08DFAE9E" w:rsidR="00EB0ADA" w:rsidRPr="002F724A" w:rsidRDefault="00EB0ADA" w:rsidP="00EB0ADA">
      <w:pPr>
        <w:pStyle w:val="Nagwek2"/>
        <w:rPr>
          <w:rFonts w:cs="Times New Roman"/>
          <w:lang w:val="en-GB"/>
        </w:rPr>
      </w:pPr>
      <w:bookmarkStart w:id="33" w:name="_Toc285720998"/>
      <w:r>
        <w:rPr>
          <w:rStyle w:val="Normal1"/>
          <w:rFonts w:cs="Times New Roman"/>
          <w:lang w:val="en-GB"/>
        </w:rPr>
        <w:t>New Commercial Code</w:t>
      </w:r>
      <w:bookmarkEnd w:id="33"/>
    </w:p>
    <w:p w14:paraId="4B3690B4" w14:textId="77777777" w:rsidR="00247D73" w:rsidRDefault="00247D73" w:rsidP="00F13851">
      <w:pPr>
        <w:pStyle w:val="Default"/>
        <w:jc w:val="both"/>
        <w:rPr>
          <w:rStyle w:val="Normal1"/>
          <w:rFonts w:ascii="Times New Roman" w:hAnsi="Times New Roman" w:cs="Times New Roman"/>
          <w:lang w:val="en-GB"/>
        </w:rPr>
      </w:pPr>
    </w:p>
    <w:p w14:paraId="062AE4E6" w14:textId="153B6C2E" w:rsidR="00F13851" w:rsidRDefault="00D41F0B" w:rsidP="00F13851">
      <w:pPr>
        <w:pStyle w:val="Default"/>
        <w:jc w:val="both"/>
        <w:rPr>
          <w:rFonts w:ascii="Times New Roman" w:hAnsi="Times New Roman" w:cs="Times New Roman"/>
          <w:lang w:val="en-GB"/>
        </w:rPr>
      </w:pPr>
      <w:r w:rsidRPr="00EB0ADA">
        <w:rPr>
          <w:rStyle w:val="Normal1"/>
          <w:rFonts w:ascii="Times New Roman" w:hAnsi="Times New Roman" w:cs="Times New Roman"/>
          <w:lang w:val="en-GB"/>
        </w:rPr>
        <w:t>Article</w:t>
      </w:r>
      <w:r>
        <w:rPr>
          <w:rStyle w:val="Normal1"/>
          <w:rFonts w:ascii="Times New Roman" w:hAnsi="Times New Roman" w:cs="Times New Roman"/>
          <w:b/>
          <w:lang w:val="en-GB"/>
        </w:rPr>
        <w:t xml:space="preserve"> </w:t>
      </w:r>
      <w:r w:rsidR="00850238">
        <w:rPr>
          <w:rStyle w:val="Normal1"/>
          <w:rFonts w:ascii="Times New Roman" w:hAnsi="Times New Roman" w:cs="Times New Roman"/>
          <w:lang w:val="en-GB"/>
        </w:rPr>
        <w:t>XII.5</w:t>
      </w:r>
      <w:r w:rsidR="00F61CDB" w:rsidRPr="002F724A">
        <w:rPr>
          <w:rFonts w:ascii="Times New Roman" w:hAnsi="Times New Roman" w:cs="Times New Roman"/>
          <w:lang w:val="en-GB"/>
        </w:rPr>
        <w:t xml:space="preserve">§4, 5 and 6 </w:t>
      </w:r>
      <w:r w:rsidR="00850238">
        <w:rPr>
          <w:rStyle w:val="Normal1"/>
          <w:rFonts w:ascii="Times New Roman" w:hAnsi="Times New Roman" w:cs="Times New Roman"/>
          <w:lang w:val="en-GB"/>
        </w:rPr>
        <w:t>of the New Commercial Code</w:t>
      </w:r>
      <w:r w:rsidR="00850238">
        <w:rPr>
          <w:rStyle w:val="Normal1"/>
          <w:rFonts w:ascii="Times New Roman" w:hAnsi="Times New Roman" w:cs="Times New Roman"/>
          <w:b/>
          <w:lang w:val="en-GB"/>
        </w:rPr>
        <w:t xml:space="preserve"> </w:t>
      </w:r>
      <w:r w:rsidR="00737614">
        <w:rPr>
          <w:rStyle w:val="Normal1"/>
          <w:rFonts w:ascii="Times New Roman" w:hAnsi="Times New Roman" w:cs="Times New Roman"/>
          <w:lang w:val="en-GB"/>
        </w:rPr>
        <w:t xml:space="preserve">(former article 2§4, 5, 6 of the second e-commerce Act) </w:t>
      </w:r>
      <w:r w:rsidR="003C0855">
        <w:rPr>
          <w:rFonts w:ascii="Times New Roman" w:hAnsi="Times New Roman" w:cs="Times New Roman"/>
          <w:lang w:val="en-GB"/>
        </w:rPr>
        <w:t>allow</w:t>
      </w:r>
      <w:r w:rsidR="003D648F">
        <w:rPr>
          <w:rFonts w:ascii="Times New Roman" w:hAnsi="Times New Roman" w:cs="Times New Roman"/>
          <w:lang w:val="en-GB"/>
        </w:rPr>
        <w:t>s</w:t>
      </w:r>
      <w:r w:rsidR="00F13851" w:rsidRPr="002F724A">
        <w:rPr>
          <w:rFonts w:ascii="Times New Roman" w:hAnsi="Times New Roman" w:cs="Times New Roman"/>
          <w:lang w:val="en-GB"/>
        </w:rPr>
        <w:t xml:space="preserve"> the Brussels investigative judge to order certain providers to block their services. When there is a danger for public health, public safety, national security and national defence and for consumer interest, the Investigating Judge can, when he is called to do so by certain authorities</w:t>
      </w:r>
      <w:r w:rsidR="00F13851" w:rsidRPr="002F724A">
        <w:rPr>
          <w:rStyle w:val="Odwoanieprzypisudolnego"/>
          <w:rFonts w:ascii="Times New Roman" w:eastAsiaTheme="majorEastAsia" w:hAnsi="Times New Roman" w:cs="Times New Roman"/>
          <w:lang w:val="en-GB"/>
        </w:rPr>
        <w:footnoteReference w:id="33"/>
      </w:r>
      <w:r w:rsidR="00F13851" w:rsidRPr="002F724A">
        <w:rPr>
          <w:rFonts w:ascii="Times New Roman" w:hAnsi="Times New Roman" w:cs="Times New Roman"/>
          <w:lang w:val="en-GB"/>
        </w:rPr>
        <w:t xml:space="preserve"> turn to a Belgian provider and ask the blocking of certain services provided for by firms in other EU countries, when the Belgian providers are able to do so. The order can be given for one month. The judge may extend one or more effects of its order and must terminate it as soon as the </w:t>
      </w:r>
      <w:r w:rsidR="003420F6" w:rsidRPr="002F724A">
        <w:rPr>
          <w:rFonts w:ascii="Times New Roman" w:hAnsi="Times New Roman" w:cs="Times New Roman"/>
          <w:lang w:val="en-GB"/>
        </w:rPr>
        <w:t>circumstances, which justified the order,</w:t>
      </w:r>
      <w:r w:rsidR="00F13851" w:rsidRPr="002F724A">
        <w:rPr>
          <w:rFonts w:ascii="Times New Roman" w:hAnsi="Times New Roman" w:cs="Times New Roman"/>
          <w:lang w:val="en-GB"/>
        </w:rPr>
        <w:t xml:space="preserve"> change.</w:t>
      </w:r>
    </w:p>
    <w:p w14:paraId="72E770F7" w14:textId="77777777" w:rsidR="007618BB" w:rsidRDefault="007618BB" w:rsidP="00F13851">
      <w:pPr>
        <w:pStyle w:val="Default"/>
        <w:jc w:val="both"/>
        <w:rPr>
          <w:rFonts w:ascii="Times New Roman" w:hAnsi="Times New Roman" w:cs="Times New Roman"/>
          <w:lang w:val="en-GB"/>
        </w:rPr>
      </w:pPr>
    </w:p>
    <w:p w14:paraId="0E48D0C6" w14:textId="5EE01F25" w:rsidR="007618BB" w:rsidRPr="00BB0F38" w:rsidRDefault="007618BB" w:rsidP="007618BB">
      <w:r>
        <w:t>Although Article XII.20§3 of the New Commercial Code (on hosting; former Article</w:t>
      </w:r>
      <w:r w:rsidRPr="003970DC">
        <w:t xml:space="preserve"> </w:t>
      </w:r>
      <w:r>
        <w:t xml:space="preserve">21§3 of the e-commerce Act) is the only article in the same Code that </w:t>
      </w:r>
      <w:r w:rsidRPr="002F724A">
        <w:t>explicitly refers to Article 39</w:t>
      </w:r>
      <w:r w:rsidRPr="00905DF6">
        <w:rPr>
          <w:i/>
        </w:rPr>
        <w:t>bis</w:t>
      </w:r>
      <w:r w:rsidRPr="002F724A">
        <w:t xml:space="preserve"> CCP, </w:t>
      </w:r>
      <w:r>
        <w:t>article XII.20§1 of the New Commercial Code (former a</w:t>
      </w:r>
      <w:r w:rsidRPr="002F724A">
        <w:t>rticle 21§1 the e-Commerce Act</w:t>
      </w:r>
      <w:r>
        <w:t>)</w:t>
      </w:r>
      <w:r w:rsidRPr="002F724A">
        <w:t xml:space="preserve"> allows its use also in other cases. Article 20§3 of the e-Commerce Act</w:t>
      </w:r>
      <w:r>
        <w:t xml:space="preserve"> provides that</w:t>
      </w:r>
      <w:r w:rsidRPr="002F724A">
        <w:t xml:space="preserve"> the ISP may only disable access to the information, and may not destroy or delete it, as long as the public prosecutor has not reached a decision on the matter.</w:t>
      </w:r>
    </w:p>
    <w:p w14:paraId="07424E80" w14:textId="77777777" w:rsidR="007618BB" w:rsidRDefault="007618BB" w:rsidP="00F13851">
      <w:pPr>
        <w:pStyle w:val="Default"/>
        <w:jc w:val="both"/>
        <w:rPr>
          <w:rFonts w:ascii="Times New Roman" w:hAnsi="Times New Roman" w:cs="Times New Roman"/>
          <w:lang w:val="en-GB"/>
        </w:rPr>
      </w:pPr>
    </w:p>
    <w:p w14:paraId="15CA4B4F" w14:textId="5EBEA873" w:rsidR="007618BB" w:rsidRPr="002F724A" w:rsidRDefault="00F8774C" w:rsidP="00F13851">
      <w:pPr>
        <w:pStyle w:val="Default"/>
        <w:jc w:val="both"/>
        <w:rPr>
          <w:rFonts w:ascii="Times New Roman" w:hAnsi="Times New Roman" w:cs="Times New Roman"/>
          <w:lang w:val="en-GB"/>
        </w:rPr>
      </w:pPr>
      <w:r w:rsidRPr="00F8774C">
        <w:rPr>
          <w:rFonts w:ascii="Times New Roman" w:hAnsi="Times New Roman" w:cs="Times New Roman"/>
          <w:lang w:val="en-GB"/>
        </w:rPr>
        <w:t xml:space="preserve">Furthermore, </w:t>
      </w:r>
      <w:r w:rsidRPr="00F8774C">
        <w:rPr>
          <w:rFonts w:ascii="Times New Roman" w:hAnsi="Times New Roman" w:cs="Times New Roman"/>
        </w:rPr>
        <w:t>a</w:t>
      </w:r>
      <w:r w:rsidR="007618BB" w:rsidRPr="00F8774C">
        <w:rPr>
          <w:rFonts w:ascii="Times New Roman" w:hAnsi="Times New Roman" w:cs="Times New Roman"/>
        </w:rPr>
        <w:t>rticle XII.18</w:t>
      </w:r>
      <w:r w:rsidR="00396857">
        <w:rPr>
          <w:rFonts w:ascii="Times New Roman" w:hAnsi="Times New Roman" w:cs="Times New Roman"/>
        </w:rPr>
        <w:t>, 5°</w:t>
      </w:r>
      <w:r w:rsidR="007618BB" w:rsidRPr="00F8774C">
        <w:rPr>
          <w:rFonts w:ascii="Times New Roman" w:hAnsi="Times New Roman" w:cs="Times New Roman"/>
        </w:rPr>
        <w:t xml:space="preserve"> of the New Commercial Code (</w:t>
      </w:r>
      <w:r w:rsidRPr="00F8774C">
        <w:rPr>
          <w:rFonts w:ascii="Times New Roman" w:hAnsi="Times New Roman" w:cs="Times New Roman"/>
        </w:rPr>
        <w:t xml:space="preserve">on catching; </w:t>
      </w:r>
      <w:r w:rsidR="007618BB" w:rsidRPr="00F8774C">
        <w:rPr>
          <w:rFonts w:ascii="Times New Roman" w:hAnsi="Times New Roman" w:cs="Times New Roman"/>
        </w:rPr>
        <w:t>former Article 19</w:t>
      </w:r>
      <w:r w:rsidR="00396857">
        <w:rPr>
          <w:rFonts w:ascii="Times New Roman" w:hAnsi="Times New Roman" w:cs="Times New Roman"/>
        </w:rPr>
        <w:t xml:space="preserve"> 5°</w:t>
      </w:r>
      <w:r w:rsidR="007618BB" w:rsidRPr="00F8774C">
        <w:rPr>
          <w:rFonts w:ascii="Times New Roman" w:hAnsi="Times New Roman" w:cs="Times New Roman"/>
        </w:rPr>
        <w:t xml:space="preserve"> of the e-commerce Act) </w:t>
      </w:r>
      <w:r w:rsidR="00337176">
        <w:rPr>
          <w:rFonts w:ascii="Times New Roman" w:hAnsi="Times New Roman" w:cs="Times New Roman"/>
        </w:rPr>
        <w:t xml:space="preserve">provides that the </w:t>
      </w:r>
      <w:r w:rsidR="007618BB" w:rsidRPr="00F8774C">
        <w:rPr>
          <w:rFonts w:ascii="Times New Roman" w:hAnsi="Times New Roman" w:cs="Times New Roman"/>
        </w:rPr>
        <w:t>provider act</w:t>
      </w:r>
      <w:r w:rsidR="00337176">
        <w:rPr>
          <w:rFonts w:ascii="Times New Roman" w:hAnsi="Times New Roman" w:cs="Times New Roman"/>
        </w:rPr>
        <w:t>s</w:t>
      </w:r>
      <w:r w:rsidR="007618BB" w:rsidRPr="00F8774C">
        <w:rPr>
          <w:rFonts w:ascii="Times New Roman" w:hAnsi="Times New Roman" w:cs="Times New Roman"/>
        </w:rPr>
        <w:t xml:space="preserve"> expeditiously to remove or disable access to the information upon obtaining actual knowledge that the initial source of the information has been removed or access to it has been disabled, possibly by order of a court or an administrative authority.</w:t>
      </w:r>
    </w:p>
    <w:p w14:paraId="71F1E4BC" w14:textId="543887B8" w:rsidR="00B93CBD" w:rsidRDefault="00B93CBD" w:rsidP="00BB0F38">
      <w:pPr>
        <w:pStyle w:val="Nagwek2"/>
        <w:rPr>
          <w:lang w:val="en-GB"/>
        </w:rPr>
      </w:pPr>
      <w:bookmarkStart w:id="34" w:name="_Toc285720999"/>
      <w:r>
        <w:rPr>
          <w:lang w:val="en-GB"/>
        </w:rPr>
        <w:t xml:space="preserve">Act </w:t>
      </w:r>
      <w:r w:rsidRPr="002F724A">
        <w:rPr>
          <w:lang w:val="en-GB"/>
        </w:rPr>
        <w:t>on gambling</w:t>
      </w:r>
      <w:bookmarkEnd w:id="34"/>
    </w:p>
    <w:p w14:paraId="3BB7F8E0" w14:textId="77777777" w:rsidR="00B93CBD" w:rsidRDefault="00B93CBD" w:rsidP="00044A19">
      <w:pPr>
        <w:pStyle w:val="Default"/>
        <w:jc w:val="both"/>
        <w:rPr>
          <w:rFonts w:ascii="Times New Roman" w:hAnsi="Times New Roman" w:cs="Times New Roman"/>
          <w:lang w:val="en-GB"/>
        </w:rPr>
      </w:pPr>
    </w:p>
    <w:p w14:paraId="5FA17EF1" w14:textId="70A19B99" w:rsidR="009B3510" w:rsidRDefault="00F13851" w:rsidP="00044A19">
      <w:pPr>
        <w:pStyle w:val="Default"/>
        <w:jc w:val="both"/>
        <w:rPr>
          <w:rFonts w:ascii="Times New Roman" w:hAnsi="Times New Roman" w:cs="Times New Roman"/>
          <w:lang w:val="en-GB"/>
        </w:rPr>
      </w:pPr>
      <w:r w:rsidRPr="002F724A">
        <w:rPr>
          <w:rFonts w:ascii="Times New Roman" w:hAnsi="Times New Roman" w:cs="Times New Roman"/>
          <w:lang w:val="en-GB"/>
        </w:rPr>
        <w:t>T</w:t>
      </w:r>
      <w:r w:rsidR="00874167">
        <w:rPr>
          <w:rFonts w:ascii="Times New Roman" w:hAnsi="Times New Roman" w:cs="Times New Roman"/>
          <w:lang w:val="en-GB"/>
        </w:rPr>
        <w:t xml:space="preserve">he Act of 2010 on gambling </w:t>
      </w:r>
      <w:r w:rsidRPr="002F724A">
        <w:rPr>
          <w:rFonts w:ascii="Times New Roman" w:hAnsi="Times New Roman" w:cs="Times New Roman"/>
          <w:lang w:val="en-GB"/>
        </w:rPr>
        <w:t xml:space="preserve">provides a similar mechanism </w:t>
      </w:r>
      <w:r w:rsidR="00F04BF3">
        <w:rPr>
          <w:rFonts w:ascii="Times New Roman" w:hAnsi="Times New Roman" w:cs="Times New Roman"/>
          <w:lang w:val="en-GB"/>
        </w:rPr>
        <w:t>as the</w:t>
      </w:r>
      <w:r w:rsidR="00F04BF3" w:rsidRPr="00F04BF3">
        <w:rPr>
          <w:rFonts w:ascii="Times New Roman" w:hAnsi="Times New Roman" w:cs="Times New Roman"/>
        </w:rPr>
        <w:t xml:space="preserve"> </w:t>
      </w:r>
      <w:r w:rsidR="00F04BF3" w:rsidRPr="00F8774C">
        <w:rPr>
          <w:rFonts w:ascii="Times New Roman" w:hAnsi="Times New Roman" w:cs="Times New Roman"/>
        </w:rPr>
        <w:t>New Commercial Code</w:t>
      </w:r>
      <w:r w:rsidR="00F04BF3">
        <w:rPr>
          <w:rFonts w:ascii="Times New Roman" w:hAnsi="Times New Roman" w:cs="Times New Roman"/>
        </w:rPr>
        <w:t>,</w:t>
      </w:r>
      <w:r w:rsidR="00F04BF3">
        <w:rPr>
          <w:rFonts w:ascii="Times New Roman" w:hAnsi="Times New Roman" w:cs="Times New Roman"/>
          <w:lang w:val="en-GB"/>
        </w:rPr>
        <w:t xml:space="preserve"> </w:t>
      </w:r>
      <w:r w:rsidRPr="002F724A">
        <w:rPr>
          <w:rFonts w:ascii="Times New Roman" w:hAnsi="Times New Roman" w:cs="Times New Roman"/>
          <w:lang w:val="en-GB"/>
        </w:rPr>
        <w:t xml:space="preserve">but </w:t>
      </w:r>
      <w:r w:rsidR="00874167">
        <w:rPr>
          <w:rFonts w:ascii="Times New Roman" w:hAnsi="Times New Roman" w:cs="Times New Roman"/>
          <w:lang w:val="en-GB"/>
        </w:rPr>
        <w:t xml:space="preserve">requires </w:t>
      </w:r>
      <w:r w:rsidRPr="002F724A">
        <w:rPr>
          <w:rFonts w:ascii="Times New Roman" w:hAnsi="Times New Roman" w:cs="Times New Roman"/>
          <w:lang w:val="en-GB"/>
        </w:rPr>
        <w:t>an administrative decision of the Commission on Gambling.</w:t>
      </w:r>
      <w:r w:rsidRPr="002F724A">
        <w:rPr>
          <w:rStyle w:val="Appelnotedebasdep1"/>
          <w:rFonts w:ascii="Times New Roman" w:hAnsi="Times New Roman" w:cs="Times New Roman"/>
          <w:lang w:val="en-GB"/>
        </w:rPr>
        <w:footnoteReference w:id="34"/>
      </w:r>
      <w:r w:rsidRPr="002F724A">
        <w:rPr>
          <w:rFonts w:ascii="Times New Roman" w:hAnsi="Times New Roman" w:cs="Times New Roman"/>
          <w:lang w:val="en-GB"/>
        </w:rPr>
        <w:t xml:space="preserve"> </w:t>
      </w:r>
      <w:r w:rsidR="00874167">
        <w:rPr>
          <w:rFonts w:ascii="Times New Roman" w:hAnsi="Times New Roman" w:cs="Times New Roman"/>
          <w:lang w:val="en-GB"/>
        </w:rPr>
        <w:t xml:space="preserve">Only </w:t>
      </w:r>
      <w:r w:rsidR="00874167" w:rsidRPr="002F724A">
        <w:rPr>
          <w:rFonts w:ascii="Times New Roman" w:hAnsi="Times New Roman" w:cs="Times New Roman"/>
          <w:lang w:val="en-GB"/>
        </w:rPr>
        <w:t xml:space="preserve">legal institutions </w:t>
      </w:r>
      <w:r w:rsidR="00874167">
        <w:rPr>
          <w:rFonts w:ascii="Times New Roman" w:hAnsi="Times New Roman" w:cs="Times New Roman"/>
          <w:lang w:val="en-GB"/>
        </w:rPr>
        <w:t>that hold the same type of games ‘in the real world’ can hold g</w:t>
      </w:r>
      <w:r w:rsidRPr="002F724A">
        <w:rPr>
          <w:rFonts w:ascii="Times New Roman" w:hAnsi="Times New Roman" w:cs="Times New Roman"/>
          <w:lang w:val="en-GB"/>
        </w:rPr>
        <w:t xml:space="preserve">ambling games </w:t>
      </w:r>
      <w:r w:rsidR="00874167">
        <w:rPr>
          <w:rFonts w:ascii="Times New Roman" w:hAnsi="Times New Roman" w:cs="Times New Roman"/>
          <w:lang w:val="en-GB"/>
        </w:rPr>
        <w:t>‘</w:t>
      </w:r>
      <w:r w:rsidRPr="002F724A">
        <w:rPr>
          <w:rFonts w:ascii="Times New Roman" w:hAnsi="Times New Roman" w:cs="Times New Roman"/>
          <w:lang w:val="en-GB"/>
        </w:rPr>
        <w:t>on the Internet</w:t>
      </w:r>
      <w:r w:rsidR="00874167">
        <w:rPr>
          <w:rFonts w:ascii="Times New Roman" w:hAnsi="Times New Roman" w:cs="Times New Roman"/>
          <w:lang w:val="en-GB"/>
        </w:rPr>
        <w:t>’.</w:t>
      </w:r>
      <w:r w:rsidRPr="002F724A">
        <w:rPr>
          <w:rFonts w:ascii="Times New Roman" w:hAnsi="Times New Roman" w:cs="Times New Roman"/>
          <w:lang w:val="en-GB"/>
        </w:rPr>
        <w:t xml:space="preserve"> The Commission on Gam</w:t>
      </w:r>
      <w:r w:rsidR="007C5607">
        <w:rPr>
          <w:rFonts w:ascii="Times New Roman" w:hAnsi="Times New Roman" w:cs="Times New Roman"/>
          <w:lang w:val="en-GB"/>
        </w:rPr>
        <w:t xml:space="preserve">bling has the power to order </w:t>
      </w:r>
      <w:r w:rsidRPr="002F724A">
        <w:rPr>
          <w:rFonts w:ascii="Times New Roman" w:hAnsi="Times New Roman" w:cs="Times New Roman"/>
          <w:lang w:val="en-GB"/>
        </w:rPr>
        <w:t>access providers to block access to illegal sites. The law is</w:t>
      </w:r>
      <w:r w:rsidR="009C2B03">
        <w:rPr>
          <w:rFonts w:ascii="Times New Roman" w:hAnsi="Times New Roman" w:cs="Times New Roman"/>
          <w:lang w:val="en-GB"/>
        </w:rPr>
        <w:t xml:space="preserve"> now also applicable to ‘game media’, primarily television sets</w:t>
      </w:r>
      <w:r w:rsidRPr="002F724A">
        <w:rPr>
          <w:rFonts w:ascii="Times New Roman" w:hAnsi="Times New Roman" w:cs="Times New Roman"/>
          <w:lang w:val="en-GB"/>
        </w:rPr>
        <w:t xml:space="preserve">. </w:t>
      </w:r>
    </w:p>
    <w:p w14:paraId="4B886CC6" w14:textId="258BB6EE" w:rsidR="009B3510" w:rsidRPr="009B3510" w:rsidRDefault="002E4D35" w:rsidP="009B3510">
      <w:pPr>
        <w:pStyle w:val="Nagwek2"/>
      </w:pPr>
      <w:bookmarkStart w:id="35" w:name="_Toc285273737"/>
      <w:bookmarkStart w:id="36" w:name="_Toc285721000"/>
      <w:r>
        <w:t>Challenges</w:t>
      </w:r>
      <w:r w:rsidR="005D56A3">
        <w:t xml:space="preserve"> for investigating and </w:t>
      </w:r>
      <w:r w:rsidR="00322374">
        <w:t xml:space="preserve">taking down </w:t>
      </w:r>
      <w:r w:rsidR="009B3510">
        <w:t>child abuse images on the Internet</w:t>
      </w:r>
      <w:bookmarkEnd w:id="35"/>
      <w:bookmarkEnd w:id="36"/>
    </w:p>
    <w:p w14:paraId="4BC1BA5A" w14:textId="77777777" w:rsidR="009B3510" w:rsidRDefault="009B3510" w:rsidP="009B3510">
      <w:pPr>
        <w:rPr>
          <w:b/>
        </w:rPr>
      </w:pPr>
    </w:p>
    <w:p w14:paraId="6216E10A" w14:textId="788D2486" w:rsidR="009B3510" w:rsidRDefault="009B3510" w:rsidP="009B3510">
      <w:r>
        <w:t xml:space="preserve">According to </w:t>
      </w:r>
      <w:r w:rsidRPr="006F07D5">
        <w:t>E</w:t>
      </w:r>
      <w:r w:rsidRPr="006F07D5">
        <w:rPr>
          <w:rFonts w:eastAsia="Times New Roman"/>
          <w:iCs/>
          <w:color w:val="252525"/>
          <w:shd w:val="clear" w:color="auto" w:fill="FFFFFF"/>
        </w:rPr>
        <w:t>uropean Center for Missing and Sexually Exploited Children</w:t>
      </w:r>
      <w:r>
        <w:rPr>
          <w:rFonts w:eastAsia="Times New Roman"/>
          <w:color w:val="252525"/>
          <w:shd w:val="clear" w:color="auto" w:fill="FFFFFF"/>
        </w:rPr>
        <w:t xml:space="preserve"> (</w:t>
      </w:r>
      <w:r>
        <w:t>Child Focus), the strict Belgian laws hinder the rapid taking</w:t>
      </w:r>
      <w:r w:rsidR="0036059E">
        <w:t xml:space="preserve"> down of child pornography, </w:t>
      </w:r>
      <w:r>
        <w:t>especially images, from the Internet.</w:t>
      </w:r>
      <w:r>
        <w:rPr>
          <w:rStyle w:val="Odwoanieprzypisudolnego"/>
        </w:rPr>
        <w:footnoteReference w:id="35"/>
      </w:r>
      <w:r w:rsidR="00F52A0F">
        <w:t xml:space="preserve"> As it is an offence i</w:t>
      </w:r>
      <w:r>
        <w:t>n Belgium it to view child pornography</w:t>
      </w:r>
      <w:r w:rsidR="00920401">
        <w:t xml:space="preserve"> (article 383</w:t>
      </w:r>
      <w:r w:rsidR="00920401" w:rsidRPr="00920401">
        <w:rPr>
          <w:i/>
        </w:rPr>
        <w:t>bis</w:t>
      </w:r>
      <w:r w:rsidR="00920401">
        <w:t xml:space="preserve"> of the Criminal Code)</w:t>
      </w:r>
      <w:r w:rsidR="004F13E1">
        <w:t>,</w:t>
      </w:r>
      <w:r>
        <w:t xml:space="preserve"> </w:t>
      </w:r>
      <w:r w:rsidR="00DD024D">
        <w:t>Child Focus can</w:t>
      </w:r>
      <w:r>
        <w:t xml:space="preserve">not analyze notifications themselves but forward </w:t>
      </w:r>
      <w:r w:rsidR="00DD0894">
        <w:t xml:space="preserve">notifications </w:t>
      </w:r>
      <w:r>
        <w:t>to the Human Trafficking Division of the Federal Police, which has to do the time-consuming check for duplicate or wrongful complaints. The 2013 annual report of Child Focus announces a more user-friendly notification form that distinguishes notifications of images from notifications of suspected social media profiles. The report mentions 1320 notifications in 2010, 1479 notifications in 2011, 1394 notification in 2013, and 1232 notification in 2013.</w:t>
      </w:r>
      <w:r>
        <w:rPr>
          <w:rStyle w:val="Odwoanieprzypisudolnego"/>
        </w:rPr>
        <w:footnoteReference w:id="36"/>
      </w:r>
      <w:r>
        <w:t xml:space="preserve"> The stagnation of notifications would be due to increased traffic of images via hidden peer-to-peer networks.</w:t>
      </w:r>
    </w:p>
    <w:p w14:paraId="518FCD93" w14:textId="6BE5F8CF" w:rsidR="009B3510" w:rsidRPr="00044A19" w:rsidRDefault="009B3510" w:rsidP="00637BB0">
      <w:r>
        <w:t>From 10 till 27 October 2014, Child Focus started a petition called “Child pornography has to disappear” which calls, amongst others, for powers to take down child pornography in less than twenty-four hours.</w:t>
      </w:r>
    </w:p>
    <w:p w14:paraId="29EE3262" w14:textId="77777777" w:rsidR="00F13851" w:rsidRDefault="00F13851" w:rsidP="00F13851">
      <w:pPr>
        <w:pStyle w:val="Nagwek1"/>
      </w:pPr>
      <w:bookmarkStart w:id="37" w:name="_Toc285273735"/>
      <w:bookmarkStart w:id="38" w:name="_Toc285721001"/>
      <w:r>
        <w:lastRenderedPageBreak/>
        <w:t>R</w:t>
      </w:r>
      <w:r w:rsidRPr="001D4D06">
        <w:t>esearch projects</w:t>
      </w:r>
      <w:bookmarkEnd w:id="37"/>
      <w:bookmarkEnd w:id="38"/>
      <w:r w:rsidRPr="001D4D06">
        <w:t xml:space="preserve"> </w:t>
      </w:r>
    </w:p>
    <w:p w14:paraId="1AD4BC3B" w14:textId="77777777" w:rsidR="00F13851" w:rsidRDefault="00F13851" w:rsidP="00F13851">
      <w:pPr>
        <w:rPr>
          <w:b/>
        </w:rPr>
      </w:pPr>
    </w:p>
    <w:tbl>
      <w:tblPr>
        <w:tblStyle w:val="Tabela-Siatka"/>
        <w:tblW w:w="5000" w:type="pct"/>
        <w:tblLook w:val="04A0" w:firstRow="1" w:lastRow="0" w:firstColumn="1" w:lastColumn="0" w:noHBand="0" w:noVBand="1"/>
      </w:tblPr>
      <w:tblGrid>
        <w:gridCol w:w="8522"/>
      </w:tblGrid>
      <w:tr w:rsidR="00F13851" w:rsidRPr="00861294" w14:paraId="0BC7D27D" w14:textId="77777777" w:rsidTr="002D39E5">
        <w:tc>
          <w:tcPr>
            <w:tcW w:w="5000" w:type="pct"/>
            <w:shd w:val="clear" w:color="auto" w:fill="A6A6A6"/>
            <w:vAlign w:val="center"/>
          </w:tcPr>
          <w:p w14:paraId="6E45EDFC" w14:textId="77777777" w:rsidR="00F13851" w:rsidRPr="009636C0" w:rsidRDefault="00F13851" w:rsidP="002D39E5">
            <w:pPr>
              <w:jc w:val="center"/>
              <w:rPr>
                <w:b/>
              </w:rPr>
            </w:pPr>
            <w:r>
              <w:rPr>
                <w:b/>
              </w:rPr>
              <w:t>Question 9</w:t>
            </w:r>
          </w:p>
        </w:tc>
      </w:tr>
      <w:tr w:rsidR="00F13851" w:rsidRPr="00861294" w14:paraId="1AD6264E" w14:textId="77777777" w:rsidTr="002D39E5">
        <w:trPr>
          <w:trHeight w:val="710"/>
        </w:trPr>
        <w:tc>
          <w:tcPr>
            <w:tcW w:w="5000" w:type="pct"/>
            <w:shd w:val="clear" w:color="auto" w:fill="D9D9D9"/>
            <w:vAlign w:val="center"/>
          </w:tcPr>
          <w:p w14:paraId="0BE2B54B" w14:textId="77777777" w:rsidR="00F13851" w:rsidRPr="002C1957" w:rsidRDefault="00F13851" w:rsidP="002D39E5">
            <w:pPr>
              <w:pStyle w:val="Tekstprzypisudolnego"/>
              <w:ind w:left="2160" w:hanging="2160"/>
              <w:jc w:val="left"/>
              <w:rPr>
                <w:rFonts w:eastAsiaTheme="minorHAnsi"/>
                <w:sz w:val="16"/>
              </w:rPr>
            </w:pPr>
          </w:p>
          <w:p w14:paraId="1351B459" w14:textId="77777777" w:rsidR="00F13851" w:rsidRPr="00A8168F" w:rsidRDefault="00F13851" w:rsidP="002D39E5">
            <w:pPr>
              <w:rPr>
                <w:sz w:val="20"/>
              </w:rPr>
            </w:pPr>
            <w:r w:rsidRPr="00A8168F">
              <w:rPr>
                <w:sz w:val="20"/>
              </w:rPr>
              <w:t>Were there any research projects concerning cooperation between LEA and ISP/IAP in fighting cybercrime in your country? If yes, please specify and shortly describe the results. What are the main problems of cooperation?</w:t>
            </w:r>
          </w:p>
          <w:p w14:paraId="4080735A" w14:textId="77777777" w:rsidR="00F13851" w:rsidRPr="00861294" w:rsidRDefault="00F13851" w:rsidP="002D39E5">
            <w:pPr>
              <w:rPr>
                <w:b/>
                <w:sz w:val="20"/>
              </w:rPr>
            </w:pPr>
          </w:p>
        </w:tc>
      </w:tr>
    </w:tbl>
    <w:p w14:paraId="693A7EFF" w14:textId="77777777" w:rsidR="00F13851" w:rsidRDefault="00F13851" w:rsidP="00F13851"/>
    <w:p w14:paraId="0426F8B9" w14:textId="29ABEB15" w:rsidR="00F13851" w:rsidRDefault="00B4044A" w:rsidP="00F13851">
      <w:pPr>
        <w:outlineLvl w:val="0"/>
      </w:pPr>
      <w:r>
        <w:t>The authors are not aware of any Belgian research project</w:t>
      </w:r>
      <w:r w:rsidR="00AD5CDF">
        <w:t xml:space="preserve">s </w:t>
      </w:r>
      <w:r w:rsidR="00A86FB0">
        <w:t>explicitly focus</w:t>
      </w:r>
      <w:r w:rsidR="00472DFE">
        <w:t xml:space="preserve">ed on </w:t>
      </w:r>
      <w:r>
        <w:t>the cooperation between ISP</w:t>
      </w:r>
      <w:r w:rsidR="00F51DF3">
        <w:t>/IAP</w:t>
      </w:r>
      <w:r>
        <w:t xml:space="preserve"> and LEA. However, the author</w:t>
      </w:r>
      <w:r w:rsidR="0057244D">
        <w:t>s have participated in a</w:t>
      </w:r>
      <w:r>
        <w:t xml:space="preserve"> EU</w:t>
      </w:r>
      <w:r w:rsidR="0057244D">
        <w:t xml:space="preserve"> co-funded</w:t>
      </w:r>
      <w:r>
        <w:t xml:space="preserve"> research project on ‘</w:t>
      </w:r>
      <w:r w:rsidRPr="00B4044A">
        <w:t>Increasing Resil</w:t>
      </w:r>
      <w:r>
        <w:t>ience in Surveillance Societies’ (IRISS)</w:t>
      </w:r>
      <w:r w:rsidR="003547A5">
        <w:rPr>
          <w:rStyle w:val="Odwoanieprzypisudolnego"/>
        </w:rPr>
        <w:footnoteReference w:id="37"/>
      </w:r>
      <w:r>
        <w:t xml:space="preserve"> </w:t>
      </w:r>
      <w:r w:rsidR="007F685A">
        <w:t>with</w:t>
      </w:r>
      <w:r w:rsidR="00AD5CDF">
        <w:t>,</w:t>
      </w:r>
      <w:r w:rsidR="007F685A">
        <w:t xml:space="preserve"> amongst other</w:t>
      </w:r>
      <w:r w:rsidR="00AD5CDF">
        <w:t>s,</w:t>
      </w:r>
      <w:r w:rsidR="007F685A">
        <w:t xml:space="preserve"> a contribution on surveillance in Belgium.</w:t>
      </w:r>
      <w:r w:rsidR="007F685A">
        <w:rPr>
          <w:rStyle w:val="Odwoanieprzypisudolnego"/>
        </w:rPr>
        <w:footnoteReference w:id="38"/>
      </w:r>
      <w:r w:rsidR="007F685A">
        <w:t xml:space="preserve"> </w:t>
      </w:r>
    </w:p>
    <w:p w14:paraId="120BA3CC" w14:textId="77777777" w:rsidR="00115FDA" w:rsidRDefault="00115FDA" w:rsidP="00F13851">
      <w:pPr>
        <w:outlineLvl w:val="0"/>
      </w:pPr>
    </w:p>
    <w:p w14:paraId="07640CB3" w14:textId="2C855277" w:rsidR="00F13851" w:rsidRPr="00AB321D" w:rsidRDefault="00115FDA" w:rsidP="00EB586F">
      <w:pPr>
        <w:outlineLvl w:val="0"/>
      </w:pPr>
      <w:r>
        <w:t>Another EU project in which Belgium partners participate is the ‘</w:t>
      </w:r>
      <w:r w:rsidRPr="00115FDA">
        <w:t xml:space="preserve">Advanced Cyber </w:t>
      </w:r>
      <w:proofErr w:type="spellStart"/>
      <w:r w:rsidRPr="00115FDA">
        <w:t>Defence</w:t>
      </w:r>
      <w:proofErr w:type="spellEnd"/>
      <w:r w:rsidRPr="00115FDA">
        <w:t xml:space="preserve"> Centre</w:t>
      </w:r>
      <w:r>
        <w:t>’ (ACDC),</w:t>
      </w:r>
      <w:r>
        <w:rPr>
          <w:rStyle w:val="Odwoanieprzypisudolnego"/>
        </w:rPr>
        <w:footnoteReference w:id="39"/>
      </w:r>
      <w:r>
        <w:t xml:space="preserve"> </w:t>
      </w:r>
      <w:r w:rsidR="00F51DF3">
        <w:t>on cyber security problems resulting from criminal a</w:t>
      </w:r>
      <w:r w:rsidR="00911775">
        <w:t>ctivities, particularly botnets. The project</w:t>
      </w:r>
      <w:r w:rsidR="0011093E">
        <w:t xml:space="preserve"> also addressed</w:t>
      </w:r>
      <w:r w:rsidR="00F51DF3">
        <w:t xml:space="preserve"> the cooperation </w:t>
      </w:r>
      <w:r w:rsidR="002A09B0">
        <w:t xml:space="preserve">between ISP/IAP in the margins; it </w:t>
      </w:r>
      <w:r w:rsidR="00F51DF3">
        <w:t xml:space="preserve">produced a report that </w:t>
      </w:r>
      <w:r w:rsidR="00EB586F">
        <w:t xml:space="preserve">verifies the compatibility of ACDC with the current EU data protection framework and the laws of the sampled Member States, providing </w:t>
      </w:r>
      <w:r w:rsidR="00F51DF3">
        <w:t xml:space="preserve">guidance </w:t>
      </w:r>
      <w:r w:rsidR="0026744A">
        <w:t xml:space="preserve">to all actors involved </w:t>
      </w:r>
      <w:r w:rsidR="00F51DF3">
        <w:t>on the legal issues for pr</w:t>
      </w:r>
      <w:r w:rsidR="0026744A">
        <w:t>eventing botnet attacks</w:t>
      </w:r>
      <w:r w:rsidR="00F51DF3">
        <w:t>: CERTs, Telecom operat</w:t>
      </w:r>
      <w:r w:rsidR="0063497B">
        <w:t xml:space="preserve">ors / ISPs, owners of websites </w:t>
      </w:r>
      <w:r w:rsidR="00F51DF3">
        <w:t>and end users</w:t>
      </w:r>
      <w:r w:rsidR="00131AE0">
        <w:t>.</w:t>
      </w:r>
      <w:r w:rsidR="00131AE0">
        <w:rPr>
          <w:rStyle w:val="Odwoanieprzypisudolnego"/>
        </w:rPr>
        <w:footnoteReference w:id="40"/>
      </w:r>
      <w:r w:rsidR="00F51DF3">
        <w:t xml:space="preserve"> </w:t>
      </w:r>
    </w:p>
    <w:p w14:paraId="2447E8A6" w14:textId="77777777" w:rsidR="00F13851" w:rsidRDefault="00F13851" w:rsidP="00F13851">
      <w:pPr>
        <w:pStyle w:val="Nagwek1"/>
      </w:pPr>
      <w:bookmarkStart w:id="39" w:name="_Toc285273736"/>
      <w:bookmarkStart w:id="40" w:name="_Toc285721002"/>
      <w:r>
        <w:t>Case law</w:t>
      </w:r>
      <w:bookmarkEnd w:id="39"/>
      <w:bookmarkEnd w:id="40"/>
    </w:p>
    <w:p w14:paraId="75B4F5ED" w14:textId="77777777" w:rsidR="00F13851" w:rsidRDefault="00F13851" w:rsidP="00F13851">
      <w:pPr>
        <w:rPr>
          <w:b/>
        </w:rPr>
      </w:pPr>
    </w:p>
    <w:tbl>
      <w:tblPr>
        <w:tblStyle w:val="Tabela-Siatka"/>
        <w:tblW w:w="5000" w:type="pct"/>
        <w:tblLook w:val="04A0" w:firstRow="1" w:lastRow="0" w:firstColumn="1" w:lastColumn="0" w:noHBand="0" w:noVBand="1"/>
      </w:tblPr>
      <w:tblGrid>
        <w:gridCol w:w="8522"/>
      </w:tblGrid>
      <w:tr w:rsidR="00F13851" w:rsidRPr="00861294" w14:paraId="7F4E20D1" w14:textId="77777777" w:rsidTr="002D39E5">
        <w:tc>
          <w:tcPr>
            <w:tcW w:w="5000" w:type="pct"/>
            <w:shd w:val="clear" w:color="auto" w:fill="A6A6A6"/>
            <w:vAlign w:val="center"/>
          </w:tcPr>
          <w:p w14:paraId="3A4B8C32" w14:textId="77777777" w:rsidR="00F13851" w:rsidRPr="009636C0" w:rsidRDefault="00F13851" w:rsidP="002D39E5">
            <w:pPr>
              <w:jc w:val="center"/>
              <w:rPr>
                <w:b/>
              </w:rPr>
            </w:pPr>
            <w:r>
              <w:rPr>
                <w:b/>
              </w:rPr>
              <w:t>Question 10</w:t>
            </w:r>
          </w:p>
        </w:tc>
      </w:tr>
      <w:tr w:rsidR="00F13851" w:rsidRPr="00861294" w14:paraId="5A717FB4" w14:textId="77777777" w:rsidTr="002D39E5">
        <w:trPr>
          <w:trHeight w:val="710"/>
        </w:trPr>
        <w:tc>
          <w:tcPr>
            <w:tcW w:w="5000" w:type="pct"/>
            <w:shd w:val="clear" w:color="auto" w:fill="D9D9D9"/>
            <w:vAlign w:val="center"/>
          </w:tcPr>
          <w:p w14:paraId="734DFD24" w14:textId="77777777" w:rsidR="00F13851" w:rsidRPr="002C1957" w:rsidRDefault="00F13851" w:rsidP="002D39E5">
            <w:pPr>
              <w:pStyle w:val="Tekstprzypisudolnego"/>
              <w:ind w:left="2160" w:hanging="2160"/>
              <w:jc w:val="left"/>
              <w:rPr>
                <w:rFonts w:eastAsiaTheme="minorHAnsi"/>
                <w:sz w:val="16"/>
              </w:rPr>
            </w:pPr>
          </w:p>
          <w:p w14:paraId="11F53ACD" w14:textId="77777777" w:rsidR="00F13851" w:rsidRPr="00A8168F" w:rsidRDefault="00F13851" w:rsidP="002D39E5">
            <w:pPr>
              <w:rPr>
                <w:sz w:val="20"/>
              </w:rPr>
            </w:pPr>
            <w:r w:rsidRPr="00A8168F">
              <w:rPr>
                <w:sz w:val="20"/>
              </w:rPr>
              <w:t>What problems of cooperation between LE/judicial authorities with ISP/IAP can be indicated on the base of judicial decisions/judgments?</w:t>
            </w:r>
          </w:p>
          <w:p w14:paraId="07DD9388" w14:textId="77777777" w:rsidR="00F13851" w:rsidRPr="00861294" w:rsidRDefault="00F13851" w:rsidP="002D39E5">
            <w:pPr>
              <w:rPr>
                <w:b/>
                <w:sz w:val="20"/>
              </w:rPr>
            </w:pPr>
          </w:p>
        </w:tc>
      </w:tr>
    </w:tbl>
    <w:p w14:paraId="5552778F" w14:textId="77777777" w:rsidR="00905788" w:rsidRDefault="00905788" w:rsidP="00F13851">
      <w:pPr>
        <w:rPr>
          <w:szCs w:val="20"/>
        </w:rPr>
      </w:pPr>
    </w:p>
    <w:p w14:paraId="57C19778" w14:textId="77777777" w:rsidR="00905788" w:rsidRDefault="00905788" w:rsidP="00905788">
      <w:pPr>
        <w:pStyle w:val="Nagwek2"/>
      </w:pPr>
      <w:bookmarkStart w:id="41" w:name="_Toc285721003"/>
      <w:r>
        <w:t>Data retention</w:t>
      </w:r>
      <w:bookmarkEnd w:id="41"/>
    </w:p>
    <w:p w14:paraId="04F3894D" w14:textId="77777777" w:rsidR="00905788" w:rsidRDefault="00905788" w:rsidP="00F13851">
      <w:pPr>
        <w:rPr>
          <w:szCs w:val="20"/>
        </w:rPr>
      </w:pPr>
    </w:p>
    <w:p w14:paraId="1EA7315C" w14:textId="0718A6D4" w:rsidR="00F13851" w:rsidRDefault="00F13851" w:rsidP="00F13851">
      <w:r>
        <w:rPr>
          <w:szCs w:val="20"/>
        </w:rPr>
        <w:t>On 8 April 2014, the European Court of Justice declared the</w:t>
      </w:r>
      <w:r w:rsidRPr="0044153A">
        <w:rPr>
          <w:szCs w:val="20"/>
        </w:rPr>
        <w:t xml:space="preserve"> EU Data Retention Directive</w:t>
      </w:r>
      <w:r>
        <w:rPr>
          <w:szCs w:val="20"/>
        </w:rPr>
        <w:t xml:space="preserve"> invalid.</w:t>
      </w:r>
      <w:r w:rsidRPr="0044153A">
        <w:rPr>
          <w:rStyle w:val="Odwoanieprzypisudolnego"/>
          <w:szCs w:val="20"/>
        </w:rPr>
        <w:footnoteReference w:id="41"/>
      </w:r>
      <w:r>
        <w:rPr>
          <w:szCs w:val="20"/>
        </w:rPr>
        <w:t xml:space="preserve"> Furthermore, </w:t>
      </w:r>
      <w:r w:rsidRPr="00633EA7">
        <w:t xml:space="preserve">the </w:t>
      </w:r>
      <w:r>
        <w:t xml:space="preserve">Belgian Constitutional Court will have to rule on the validity of the </w:t>
      </w:r>
      <w:r w:rsidRPr="0044153A">
        <w:rPr>
          <w:szCs w:val="20"/>
        </w:rPr>
        <w:t>Belgian Communication</w:t>
      </w:r>
      <w:r w:rsidR="00BC3E6C">
        <w:rPr>
          <w:szCs w:val="20"/>
        </w:rPr>
        <w:t>s</w:t>
      </w:r>
      <w:r w:rsidRPr="0044153A">
        <w:rPr>
          <w:szCs w:val="20"/>
        </w:rPr>
        <w:t xml:space="preserve"> Act of 30 July 2013</w:t>
      </w:r>
      <w:r>
        <w:t>.</w:t>
      </w:r>
      <w:r>
        <w:rPr>
          <w:rStyle w:val="Odwoanieprzypisudolnego"/>
        </w:rPr>
        <w:footnoteReference w:id="42"/>
      </w:r>
      <w:r>
        <w:t xml:space="preserve"> It should be noted that the Belgian Privacy Commission positively evaluated</w:t>
      </w:r>
      <w:r>
        <w:rPr>
          <w:rStyle w:val="Odwoanieprzypisudolnego"/>
        </w:rPr>
        <w:footnoteReference w:id="43"/>
      </w:r>
      <w:r>
        <w:t xml:space="preserve"> the compatibility of the </w:t>
      </w:r>
      <w:r w:rsidRPr="0044153A">
        <w:rPr>
          <w:szCs w:val="20"/>
        </w:rPr>
        <w:lastRenderedPageBreak/>
        <w:t>Belgian Communication</w:t>
      </w:r>
      <w:r w:rsidR="008148E6">
        <w:rPr>
          <w:szCs w:val="20"/>
        </w:rPr>
        <w:t>s</w:t>
      </w:r>
      <w:r w:rsidRPr="0044153A">
        <w:rPr>
          <w:szCs w:val="20"/>
        </w:rPr>
        <w:t xml:space="preserve"> Act of 30 July 2013</w:t>
      </w:r>
      <w:r>
        <w:rPr>
          <w:szCs w:val="20"/>
        </w:rPr>
        <w:t xml:space="preserve"> and the Royal Decree </w:t>
      </w:r>
      <w:r w:rsidR="008148E6">
        <w:rPr>
          <w:szCs w:val="20"/>
        </w:rPr>
        <w:t xml:space="preserve">of </w:t>
      </w:r>
      <w:r>
        <w:rPr>
          <w:szCs w:val="20"/>
        </w:rPr>
        <w:t xml:space="preserve">19 September 2013 </w:t>
      </w:r>
      <w:r>
        <w:t>with its advice of 2009 regarding the legislative proposals on data retention.</w:t>
      </w:r>
      <w:r>
        <w:rPr>
          <w:vertAlign w:val="superscript"/>
        </w:rPr>
        <w:footnoteReference w:id="44"/>
      </w:r>
      <w:r>
        <w:t xml:space="preserve"> </w:t>
      </w:r>
    </w:p>
    <w:p w14:paraId="6974A7EC" w14:textId="49299AD3" w:rsidR="00905788" w:rsidRDefault="00905788" w:rsidP="00905788">
      <w:pPr>
        <w:pStyle w:val="Nagwek2"/>
      </w:pPr>
      <w:bookmarkStart w:id="42" w:name="_Toc285721004"/>
      <w:r>
        <w:t>Extraterritorial judicial cooperation requests for identification data</w:t>
      </w:r>
      <w:bookmarkEnd w:id="42"/>
      <w:r>
        <w:t xml:space="preserve"> </w:t>
      </w:r>
    </w:p>
    <w:p w14:paraId="20C13471" w14:textId="77777777" w:rsidR="00905788" w:rsidRDefault="00905788" w:rsidP="00F13851"/>
    <w:p w14:paraId="7163D154" w14:textId="73B13E4B" w:rsidR="00F13851" w:rsidRDefault="00F13851" w:rsidP="00F13851">
      <w:r w:rsidRPr="003D435F">
        <w:t xml:space="preserve">On </w:t>
      </w:r>
      <w:r>
        <w:t xml:space="preserve">4 September </w:t>
      </w:r>
      <w:r w:rsidRPr="003D435F">
        <w:t>2012</w:t>
      </w:r>
      <w:r>
        <w:t xml:space="preserve">, </w:t>
      </w:r>
      <w:r w:rsidRPr="003D435F">
        <w:t>the Supreme Court held that Yahoo Inc.</w:t>
      </w:r>
      <w:r>
        <w:t xml:space="preserve">, </w:t>
      </w:r>
      <w:r w:rsidRPr="003D435F">
        <w:t>established in the U</w:t>
      </w:r>
      <w:r>
        <w:t xml:space="preserve">nited </w:t>
      </w:r>
      <w:r w:rsidRPr="003D435F">
        <w:t>S</w:t>
      </w:r>
      <w:r>
        <w:t>tates,</w:t>
      </w:r>
      <w:r w:rsidRPr="003D435F">
        <w:t xml:space="preserve"> </w:t>
      </w:r>
      <w:r>
        <w:t xml:space="preserve">must, </w:t>
      </w:r>
      <w:r w:rsidRPr="003D435F">
        <w:t>in accordance with Article 46</w:t>
      </w:r>
      <w:r w:rsidRPr="003D435F">
        <w:rPr>
          <w:i/>
        </w:rPr>
        <w:t>bis</w:t>
      </w:r>
      <w:r w:rsidRPr="003D435F">
        <w:t xml:space="preserve"> § 2 </w:t>
      </w:r>
      <w:r>
        <w:t xml:space="preserve">of the </w:t>
      </w:r>
      <w:r w:rsidRPr="003D435F">
        <w:t>Code of Criminal Procedure</w:t>
      </w:r>
      <w:r>
        <w:t>,</w:t>
      </w:r>
      <w:r w:rsidRPr="003D435F">
        <w:t xml:space="preserve"> comply with requests for judicial cooperation issued by Belgian law enforcement agencies.</w:t>
      </w:r>
      <w:r w:rsidRPr="003D435F">
        <w:rPr>
          <w:vertAlign w:val="superscript"/>
        </w:rPr>
        <w:footnoteReference w:id="45"/>
      </w:r>
      <w:r>
        <w:t xml:space="preserve"> The effective enforcement of such requests may </w:t>
      </w:r>
      <w:r w:rsidR="001E64B3">
        <w:t>pose</w:t>
      </w:r>
      <w:r>
        <w:t xml:space="preserve"> </w:t>
      </w:r>
      <w:r w:rsidR="001441AB">
        <w:t xml:space="preserve">future </w:t>
      </w:r>
      <w:r>
        <w:t>challenge</w:t>
      </w:r>
      <w:r w:rsidR="001E64B3">
        <w:t>s</w:t>
      </w:r>
      <w:r>
        <w:t xml:space="preserve">. </w:t>
      </w:r>
    </w:p>
    <w:p w14:paraId="2F058687" w14:textId="47A7543D" w:rsidR="00905788" w:rsidRDefault="00905788" w:rsidP="00905788">
      <w:pPr>
        <w:pStyle w:val="Nagwek3"/>
      </w:pPr>
      <w:bookmarkStart w:id="43" w:name="_Toc285721005"/>
      <w:r>
        <w:t>Taking down and blocking</w:t>
      </w:r>
      <w:bookmarkEnd w:id="43"/>
    </w:p>
    <w:p w14:paraId="5735D7DE" w14:textId="77777777" w:rsidR="00905788" w:rsidRDefault="00905788" w:rsidP="00F13851"/>
    <w:p w14:paraId="60A7DC7C" w14:textId="52702230" w:rsidR="00F13851" w:rsidRDefault="00F13851" w:rsidP="00F13851">
      <w:r>
        <w:t>I</w:t>
      </w:r>
      <w:r w:rsidR="000D5221">
        <w:t>n a judg</w:t>
      </w:r>
      <w:r w:rsidRPr="00272E02">
        <w:t xml:space="preserve">ment of </w:t>
      </w:r>
      <w:r w:rsidR="00FF0691">
        <w:t xml:space="preserve">3 February </w:t>
      </w:r>
      <w:r w:rsidRPr="00272E02">
        <w:t>2004,</w:t>
      </w:r>
      <w:r w:rsidRPr="00272E02">
        <w:rPr>
          <w:vertAlign w:val="superscript"/>
        </w:rPr>
        <w:footnoteReference w:id="46"/>
      </w:r>
      <w:r w:rsidRPr="00272E02">
        <w:t xml:space="preserve"> regarding a website containing hyperlinks to other websites showing child pornography, </w:t>
      </w:r>
      <w:r>
        <w:t xml:space="preserve">the Supreme Court </w:t>
      </w:r>
      <w:r w:rsidRPr="00272E02">
        <w:t>clarified the legal liability exclusion</w:t>
      </w:r>
      <w:r w:rsidR="00235FD5">
        <w:t xml:space="preserve"> grounds</w:t>
      </w:r>
      <w:r w:rsidRPr="00272E02">
        <w:t xml:space="preserve"> for </w:t>
      </w:r>
      <w:r w:rsidR="003559AC">
        <w:t>ISPs</w:t>
      </w:r>
      <w:r w:rsidRPr="00272E02">
        <w:t xml:space="preserve">. </w:t>
      </w:r>
      <w:r>
        <w:t xml:space="preserve">The </w:t>
      </w:r>
      <w:r w:rsidRPr="00272E02">
        <w:t xml:space="preserve">liability exemption </w:t>
      </w:r>
      <w:r>
        <w:t>for ‘</w:t>
      </w:r>
      <w:r w:rsidRPr="00272E02">
        <w:t>conduit activities</w:t>
      </w:r>
      <w:r>
        <w:t>’</w:t>
      </w:r>
      <w:r w:rsidRPr="00272E02">
        <w:t xml:space="preserve"> </w:t>
      </w:r>
      <w:r>
        <w:t>(</w:t>
      </w:r>
      <w:r w:rsidRPr="00272E02">
        <w:t xml:space="preserve">article </w:t>
      </w:r>
      <w:r>
        <w:t>19</w:t>
      </w:r>
      <w:r w:rsidRPr="00272E02">
        <w:t xml:space="preserve"> of the E-commerce Act</w:t>
      </w:r>
      <w:r w:rsidR="00C5077F">
        <w:t>, now article XII.18 of the New Commercial Code</w:t>
      </w:r>
      <w:r>
        <w:t>) did not apply as the</w:t>
      </w:r>
      <w:r w:rsidRPr="00272E02">
        <w:t xml:space="preserve"> p</w:t>
      </w:r>
      <w:r>
        <w:t>erson did more than just providing</w:t>
      </w:r>
      <w:r w:rsidRPr="00272E02">
        <w:t xml:space="preserve"> an information society service that consisted of the transmission in a communication network of information provided by a recipient of the service or more than just giving ac</w:t>
      </w:r>
      <w:r>
        <w:t>cess to a communication network</w:t>
      </w:r>
      <w:r w:rsidRPr="00272E02">
        <w:t xml:space="preserve">. Nor did the liability exemption </w:t>
      </w:r>
      <w:r>
        <w:t>for ‘hosting’ (article 20§</w:t>
      </w:r>
      <w:r w:rsidRPr="00272E02">
        <w:t>1 of the E-</w:t>
      </w:r>
      <w:r>
        <w:t>commerce Act</w:t>
      </w:r>
      <w:r w:rsidR="00C5077F">
        <w:t>, now Article XII.19§1 of the New Commercial Code</w:t>
      </w:r>
      <w:r>
        <w:t>) apply as it had been proved that the person</w:t>
      </w:r>
      <w:r w:rsidRPr="00272E02">
        <w:t xml:space="preserve"> had personally provided passwords to applicants to publish and activate explicit hyperlinks, of which he had previous knowledge of their content.</w:t>
      </w:r>
    </w:p>
    <w:p w14:paraId="6A0CFB18" w14:textId="376845E2" w:rsidR="006F052B" w:rsidRDefault="006F052B" w:rsidP="00F13851">
      <w:proofErr w:type="spellStart"/>
      <w:r>
        <w:rPr>
          <w:rFonts w:eastAsia="Times New Roman"/>
          <w:szCs w:val="20"/>
          <w:lang w:val="en-GB"/>
        </w:rPr>
        <w:t>Kerkhofs</w:t>
      </w:r>
      <w:proofErr w:type="spellEnd"/>
      <w:r>
        <w:rPr>
          <w:rFonts w:eastAsia="Times New Roman"/>
          <w:szCs w:val="20"/>
          <w:lang w:val="en-GB"/>
        </w:rPr>
        <w:t xml:space="preserve"> and Van </w:t>
      </w:r>
      <w:proofErr w:type="spellStart"/>
      <w:r>
        <w:rPr>
          <w:rFonts w:eastAsia="Times New Roman"/>
          <w:szCs w:val="20"/>
          <w:lang w:val="en-GB"/>
        </w:rPr>
        <w:t>Linthout</w:t>
      </w:r>
      <w:proofErr w:type="spellEnd"/>
      <w:r w:rsidR="00BC550B">
        <w:rPr>
          <w:rFonts w:eastAsia="Times New Roman"/>
          <w:szCs w:val="20"/>
          <w:lang w:val="en-GB"/>
        </w:rPr>
        <w:t xml:space="preserve"> add that an ISP with knowledge of illegal activities on its server may </w:t>
      </w:r>
      <w:r w:rsidR="000506E2">
        <w:rPr>
          <w:rFonts w:eastAsia="Times New Roman"/>
          <w:szCs w:val="20"/>
          <w:lang w:val="en-GB"/>
        </w:rPr>
        <w:t xml:space="preserve">even </w:t>
      </w:r>
      <w:r w:rsidR="00BC550B">
        <w:rPr>
          <w:rFonts w:eastAsia="Times New Roman"/>
          <w:szCs w:val="20"/>
          <w:lang w:val="en-GB"/>
        </w:rPr>
        <w:t>be</w:t>
      </w:r>
      <w:r w:rsidR="001D74CE">
        <w:rPr>
          <w:rFonts w:eastAsia="Times New Roman"/>
          <w:szCs w:val="20"/>
          <w:lang w:val="en-GB"/>
        </w:rPr>
        <w:t xml:space="preserve"> held (co)-responsible for participating in the offence on the basis of</w:t>
      </w:r>
      <w:r w:rsidR="00BC550B">
        <w:rPr>
          <w:rFonts w:eastAsia="Times New Roman"/>
          <w:szCs w:val="20"/>
          <w:lang w:val="en-GB"/>
        </w:rPr>
        <w:t xml:space="preserve"> article 66 of the Criminal Code.</w:t>
      </w:r>
      <w:r w:rsidR="000F72AC">
        <w:rPr>
          <w:rStyle w:val="Odwoanieprzypisudolnego"/>
          <w:rFonts w:eastAsia="Times New Roman"/>
          <w:szCs w:val="20"/>
          <w:lang w:val="en-GB"/>
        </w:rPr>
        <w:footnoteReference w:id="47"/>
      </w:r>
      <w:r w:rsidR="00BC550B">
        <w:rPr>
          <w:rFonts w:eastAsia="Times New Roman"/>
          <w:szCs w:val="20"/>
          <w:lang w:val="en-GB"/>
        </w:rPr>
        <w:t xml:space="preserve"> </w:t>
      </w:r>
    </w:p>
    <w:p w14:paraId="0093F254" w14:textId="77777777" w:rsidR="00A25469" w:rsidRDefault="00A25469" w:rsidP="00F13851"/>
    <w:p w14:paraId="5FCD62F4" w14:textId="772E6FD1" w:rsidR="00A25469" w:rsidRDefault="00637BB0" w:rsidP="00D85F89">
      <w:r>
        <w:t>On 22 October 2013,</w:t>
      </w:r>
      <w:r>
        <w:rPr>
          <w:rStyle w:val="Odwoanieprzypisudolnego"/>
        </w:rPr>
        <w:footnoteReference w:id="48"/>
      </w:r>
      <w:r>
        <w:t xml:space="preserve"> the Supreme Court i</w:t>
      </w:r>
      <w:r w:rsidR="00244F6A">
        <w:t>n the so-called Pirate Bay saga confirmed the lawfulness of an</w:t>
      </w:r>
      <w:r w:rsidR="00C732F2">
        <w:t xml:space="preserve"> </w:t>
      </w:r>
      <w:r w:rsidR="00244F6A" w:rsidRPr="00244F6A">
        <w:t xml:space="preserve">injunction order against all national </w:t>
      </w:r>
      <w:r w:rsidR="004F25BF">
        <w:t>ISPs, on the basis of article 39</w:t>
      </w:r>
      <w:r w:rsidR="004F25BF" w:rsidRPr="004F25BF">
        <w:rPr>
          <w:i/>
        </w:rPr>
        <w:t>bis</w:t>
      </w:r>
      <w:r w:rsidR="004F25BF">
        <w:t xml:space="preserve"> CCP, </w:t>
      </w:r>
      <w:r w:rsidR="004B4017">
        <w:t>t</w:t>
      </w:r>
      <w:r w:rsidR="004B4017" w:rsidRPr="004B4017">
        <w:t>o block access to conte</w:t>
      </w:r>
      <w:r w:rsidR="000C505C">
        <w:t xml:space="preserve">nt which is hosted by a server linked to the </w:t>
      </w:r>
      <w:r w:rsidR="004B4017" w:rsidRPr="004B4017">
        <w:t>main domain name</w:t>
      </w:r>
      <w:r w:rsidR="000C505C">
        <w:t xml:space="preserve"> ‘thepiratebay.org’</w:t>
      </w:r>
      <w:r w:rsidR="004B4017" w:rsidRPr="004B4017">
        <w:t>, and such by employing all possible techn</w:t>
      </w:r>
      <w:r w:rsidR="000C505C">
        <w:t xml:space="preserve">ical means, including </w:t>
      </w:r>
      <w:r w:rsidR="004B4017" w:rsidRPr="004B4017">
        <w:t xml:space="preserve">at least by blocking all domain names that refer to </w:t>
      </w:r>
      <w:r w:rsidR="000C505C" w:rsidRPr="004B4017">
        <w:t>main domain name</w:t>
      </w:r>
      <w:r w:rsidR="000C505C">
        <w:t xml:space="preserve"> “thepiratebay.org”. </w:t>
      </w:r>
      <w:r w:rsidR="004B4017">
        <w:t>A</w:t>
      </w:r>
      <w:r w:rsidR="004B4017" w:rsidRPr="004B4017">
        <w:t xml:space="preserve">ccording to the </w:t>
      </w:r>
      <w:r w:rsidR="004B4017">
        <w:t>Supreme Court</w:t>
      </w:r>
      <w:r w:rsidR="004B4017" w:rsidRPr="004B4017">
        <w:t xml:space="preserve">, such a judicial order does not impose a general </w:t>
      </w:r>
      <w:r w:rsidR="00D85F89">
        <w:t xml:space="preserve">monitoring </w:t>
      </w:r>
      <w:r w:rsidR="004B4017" w:rsidRPr="004B4017">
        <w:t xml:space="preserve">obligation upon the </w:t>
      </w:r>
      <w:r w:rsidR="00D85F89">
        <w:t>ISPs</w:t>
      </w:r>
      <w:r w:rsidR="004B4017" w:rsidRPr="004B4017">
        <w:t xml:space="preserve"> </w:t>
      </w:r>
      <w:r w:rsidR="00D85F89">
        <w:t>under Article 21§1</w:t>
      </w:r>
      <w:r w:rsidR="004B4017" w:rsidRPr="004B4017">
        <w:t xml:space="preserve"> of the </w:t>
      </w:r>
      <w:r w:rsidR="003E3847">
        <w:t xml:space="preserve">e-commerce Act </w:t>
      </w:r>
      <w:r w:rsidR="004B4017" w:rsidRPr="004B4017">
        <w:t xml:space="preserve">of 11 March 2003 </w:t>
      </w:r>
      <w:r w:rsidR="00D85F89">
        <w:t>(now: article XII.20§1 of the New Commercial Code)</w:t>
      </w:r>
      <w:r w:rsidR="003E3847">
        <w:t>.</w:t>
      </w:r>
      <w:r w:rsidR="00A25469">
        <w:t xml:space="preserve"> It has been questioned</w:t>
      </w:r>
      <w:r w:rsidR="00641042">
        <w:rPr>
          <w:rStyle w:val="Odwoanieprzypisudolnego"/>
        </w:rPr>
        <w:footnoteReference w:id="49"/>
      </w:r>
      <w:r w:rsidR="00A25469">
        <w:t xml:space="preserve"> whether the judgment of the Supreme Court complies </w:t>
      </w:r>
      <w:r w:rsidR="00A25469">
        <w:lastRenderedPageBreak/>
        <w:t xml:space="preserve">with the prohibition of a </w:t>
      </w:r>
      <w:r w:rsidR="00A25469" w:rsidRPr="004B4017">
        <w:t xml:space="preserve">general </w:t>
      </w:r>
      <w:r w:rsidR="00A25469">
        <w:t xml:space="preserve">monitoring </w:t>
      </w:r>
      <w:r w:rsidR="00A25469" w:rsidRPr="004B4017">
        <w:t>obligation</w:t>
      </w:r>
      <w:r w:rsidR="00A25469">
        <w:t xml:space="preserve"> and with </w:t>
      </w:r>
      <w:r w:rsidR="00A25469" w:rsidRPr="00A25469">
        <w:t>Article 3 of the Directive of 29 April 2004</w:t>
      </w:r>
      <w:r w:rsidR="00627328">
        <w:t xml:space="preserve"> </w:t>
      </w:r>
      <w:r w:rsidR="008B3027">
        <w:t>on the enforcement of IP rights:</w:t>
      </w:r>
      <w:r w:rsidR="008B3027">
        <w:rPr>
          <w:rStyle w:val="Odwoanieprzypisudolnego"/>
        </w:rPr>
        <w:footnoteReference w:id="50"/>
      </w:r>
    </w:p>
    <w:p w14:paraId="6E57FCAA" w14:textId="77777777" w:rsidR="00A25469" w:rsidRDefault="00A25469" w:rsidP="00D85F89"/>
    <w:p w14:paraId="378C4CEA" w14:textId="23347258" w:rsidR="00A25469" w:rsidRPr="00A25469" w:rsidRDefault="00A25469" w:rsidP="00A25469">
      <w:pPr>
        <w:rPr>
          <w:rFonts w:eastAsia="Times New Roman"/>
          <w:sz w:val="22"/>
          <w:szCs w:val="20"/>
          <w:lang w:val="en-GB"/>
        </w:rPr>
      </w:pPr>
      <w:r w:rsidRPr="00A25469">
        <w:rPr>
          <w:rFonts w:eastAsia="Times New Roman"/>
          <w:sz w:val="22"/>
          <w:szCs w:val="20"/>
          <w:lang w:val="en-GB"/>
        </w:rPr>
        <w:t xml:space="preserve">‘1 Member States shall provide for the measures, procedures and remedies necessary to ensure the enforcement of the intellectual property rights covered by this Directive. Those measures, procedures and remedies shall be fair and equitable and shall not be unnecessarily complicated or costly, or entail unreasonable time-limits or unwarranted delays. </w:t>
      </w:r>
    </w:p>
    <w:p w14:paraId="0A076CA7" w14:textId="69CF7A19" w:rsidR="00637BB0" w:rsidRDefault="00A25469" w:rsidP="00F13851">
      <w:pPr>
        <w:rPr>
          <w:rFonts w:eastAsia="Times New Roman"/>
          <w:sz w:val="22"/>
          <w:szCs w:val="20"/>
          <w:lang w:val="en-GB"/>
        </w:rPr>
      </w:pPr>
      <w:r w:rsidRPr="00A25469">
        <w:rPr>
          <w:rFonts w:eastAsia="Times New Roman"/>
          <w:sz w:val="22"/>
          <w:szCs w:val="20"/>
          <w:lang w:val="en-GB"/>
        </w:rPr>
        <w:t>2. Those measures, procedures and remedies shall also be effective, proportionate and dissuasive and shall be applied in such a manner as to avoid the creation of barriers to legitimate trade and to provide for safeguards against their abuse.’</w:t>
      </w:r>
    </w:p>
    <w:p w14:paraId="2EEB5D74" w14:textId="77777777" w:rsidR="00443F61" w:rsidRDefault="00443F61" w:rsidP="00F13851">
      <w:pPr>
        <w:rPr>
          <w:rFonts w:eastAsia="Times New Roman"/>
          <w:sz w:val="22"/>
          <w:szCs w:val="20"/>
          <w:lang w:val="en-GB"/>
        </w:rPr>
      </w:pPr>
    </w:p>
    <w:p w14:paraId="166CEE21" w14:textId="5F1252D2" w:rsidR="00443F61" w:rsidRPr="00443F61" w:rsidRDefault="00443F61" w:rsidP="00F13851">
      <w:pPr>
        <w:rPr>
          <w:rFonts w:eastAsia="Times New Roman"/>
          <w:szCs w:val="20"/>
          <w:lang w:val="en-GB"/>
        </w:rPr>
      </w:pPr>
      <w:proofErr w:type="spellStart"/>
      <w:r>
        <w:rPr>
          <w:rFonts w:eastAsia="Times New Roman"/>
          <w:szCs w:val="20"/>
          <w:lang w:val="en-GB"/>
        </w:rPr>
        <w:t>Kerkhofs</w:t>
      </w:r>
      <w:proofErr w:type="spellEnd"/>
      <w:r>
        <w:rPr>
          <w:rFonts w:eastAsia="Times New Roman"/>
          <w:szCs w:val="20"/>
          <w:lang w:val="en-GB"/>
        </w:rPr>
        <w:t xml:space="preserve"> and </w:t>
      </w:r>
      <w:r w:rsidR="006F052B">
        <w:rPr>
          <w:rFonts w:eastAsia="Times New Roman"/>
          <w:szCs w:val="20"/>
          <w:lang w:val="en-GB"/>
        </w:rPr>
        <w:t xml:space="preserve">Van </w:t>
      </w:r>
      <w:proofErr w:type="spellStart"/>
      <w:r>
        <w:rPr>
          <w:rFonts w:eastAsia="Times New Roman"/>
          <w:szCs w:val="20"/>
          <w:lang w:val="en-GB"/>
        </w:rPr>
        <w:t>Linthout</w:t>
      </w:r>
      <w:proofErr w:type="spellEnd"/>
      <w:r>
        <w:rPr>
          <w:rFonts w:eastAsia="Times New Roman"/>
          <w:szCs w:val="20"/>
          <w:lang w:val="en-GB"/>
        </w:rPr>
        <w:t xml:space="preserve"> </w:t>
      </w:r>
      <w:r w:rsidR="00FA0A49">
        <w:rPr>
          <w:rFonts w:eastAsia="Times New Roman"/>
          <w:szCs w:val="20"/>
          <w:lang w:val="en-GB"/>
        </w:rPr>
        <w:t>read</w:t>
      </w:r>
      <w:r w:rsidR="004F25BF">
        <w:rPr>
          <w:rFonts w:eastAsia="Times New Roman"/>
          <w:szCs w:val="20"/>
          <w:lang w:val="en-GB"/>
        </w:rPr>
        <w:t xml:space="preserve"> in </w:t>
      </w:r>
      <w:r w:rsidR="004F25BF">
        <w:t>article 39</w:t>
      </w:r>
      <w:r w:rsidR="004F25BF" w:rsidRPr="004F25BF">
        <w:rPr>
          <w:i/>
        </w:rPr>
        <w:t>bis</w:t>
      </w:r>
      <w:r w:rsidR="004F25BF">
        <w:t xml:space="preserve"> CCP and </w:t>
      </w:r>
      <w:r>
        <w:rPr>
          <w:rFonts w:eastAsia="Times New Roman"/>
          <w:szCs w:val="20"/>
          <w:lang w:val="en-GB"/>
        </w:rPr>
        <w:t>the judgment of the Supreme Court</w:t>
      </w:r>
      <w:r w:rsidR="004F25BF">
        <w:rPr>
          <w:rFonts w:eastAsia="Times New Roman"/>
          <w:szCs w:val="20"/>
          <w:lang w:val="en-GB"/>
        </w:rPr>
        <w:t xml:space="preserve"> a possibility to block foreign websites</w:t>
      </w:r>
      <w:r w:rsidR="006F052B">
        <w:rPr>
          <w:rFonts w:eastAsia="Times New Roman"/>
          <w:szCs w:val="20"/>
          <w:lang w:val="en-GB"/>
        </w:rPr>
        <w:t>.</w:t>
      </w:r>
      <w:r>
        <w:rPr>
          <w:rStyle w:val="Odwoanieprzypisudolnego"/>
          <w:rFonts w:eastAsia="Times New Roman"/>
          <w:szCs w:val="20"/>
          <w:lang w:val="en-GB"/>
        </w:rPr>
        <w:footnoteReference w:id="51"/>
      </w:r>
      <w:r w:rsidR="00FF0691">
        <w:rPr>
          <w:rFonts w:eastAsia="Times New Roman"/>
          <w:szCs w:val="20"/>
          <w:lang w:val="en-GB"/>
        </w:rPr>
        <w:t xml:space="preserve"> </w:t>
      </w:r>
    </w:p>
    <w:p w14:paraId="69BB246B" w14:textId="77777777" w:rsidR="00F13851" w:rsidRDefault="00F13851" w:rsidP="00F13851">
      <w:pPr>
        <w:pStyle w:val="Nagwek1"/>
      </w:pPr>
      <w:bookmarkStart w:id="44" w:name="_Toc285273738"/>
      <w:bookmarkStart w:id="45" w:name="_Toc285721006"/>
      <w:r>
        <w:t>N</w:t>
      </w:r>
      <w:r w:rsidRPr="001D4D06">
        <w:t>ew legislation</w:t>
      </w:r>
      <w:bookmarkEnd w:id="44"/>
      <w:bookmarkEnd w:id="45"/>
    </w:p>
    <w:p w14:paraId="4B70FB81" w14:textId="77777777" w:rsidR="00F13851" w:rsidRDefault="00F13851" w:rsidP="00F13851">
      <w:pPr>
        <w:rPr>
          <w:b/>
        </w:rPr>
      </w:pPr>
    </w:p>
    <w:tbl>
      <w:tblPr>
        <w:tblStyle w:val="Tabela-Siatka"/>
        <w:tblW w:w="5000" w:type="pct"/>
        <w:tblLook w:val="04A0" w:firstRow="1" w:lastRow="0" w:firstColumn="1" w:lastColumn="0" w:noHBand="0" w:noVBand="1"/>
      </w:tblPr>
      <w:tblGrid>
        <w:gridCol w:w="8522"/>
      </w:tblGrid>
      <w:tr w:rsidR="00F13851" w:rsidRPr="00861294" w14:paraId="290F18C7" w14:textId="77777777" w:rsidTr="002D39E5">
        <w:tc>
          <w:tcPr>
            <w:tcW w:w="5000" w:type="pct"/>
            <w:shd w:val="clear" w:color="auto" w:fill="A6A6A6"/>
            <w:vAlign w:val="center"/>
          </w:tcPr>
          <w:p w14:paraId="486D6D83" w14:textId="77777777" w:rsidR="00F13851" w:rsidRPr="009636C0" w:rsidRDefault="00F13851" w:rsidP="002D39E5">
            <w:pPr>
              <w:jc w:val="center"/>
              <w:rPr>
                <w:b/>
              </w:rPr>
            </w:pPr>
            <w:r>
              <w:rPr>
                <w:b/>
              </w:rPr>
              <w:t>Question 12</w:t>
            </w:r>
          </w:p>
        </w:tc>
      </w:tr>
      <w:tr w:rsidR="00F13851" w:rsidRPr="00861294" w14:paraId="4C0D09E7" w14:textId="77777777" w:rsidTr="002D39E5">
        <w:trPr>
          <w:trHeight w:val="710"/>
        </w:trPr>
        <w:tc>
          <w:tcPr>
            <w:tcW w:w="5000" w:type="pct"/>
            <w:shd w:val="clear" w:color="auto" w:fill="D9D9D9"/>
            <w:vAlign w:val="center"/>
          </w:tcPr>
          <w:p w14:paraId="43364A22" w14:textId="77777777" w:rsidR="00F13851" w:rsidRPr="00A8168F" w:rsidRDefault="00F13851" w:rsidP="002D39E5">
            <w:pPr>
              <w:pStyle w:val="Tekstprzypisudolnego"/>
              <w:ind w:left="2160" w:hanging="2160"/>
              <w:jc w:val="left"/>
              <w:rPr>
                <w:rFonts w:eastAsiaTheme="minorHAnsi"/>
                <w:sz w:val="12"/>
              </w:rPr>
            </w:pPr>
          </w:p>
          <w:p w14:paraId="14C6CAE7" w14:textId="77777777" w:rsidR="00F13851" w:rsidRPr="00A8168F" w:rsidRDefault="00F13851" w:rsidP="002D39E5">
            <w:pPr>
              <w:rPr>
                <w:sz w:val="20"/>
              </w:rPr>
            </w:pPr>
            <w:r w:rsidRPr="00A8168F">
              <w:rPr>
                <w:sz w:val="20"/>
              </w:rPr>
              <w:t>Is there any new legislation prepared or proposed concerning the above mentioned issues? If so, please indicate what are the intended changes and what reasons for them?</w:t>
            </w:r>
          </w:p>
          <w:p w14:paraId="2962BD83" w14:textId="77777777" w:rsidR="00F13851" w:rsidRPr="00861294" w:rsidRDefault="00F13851" w:rsidP="002D39E5">
            <w:pPr>
              <w:rPr>
                <w:b/>
                <w:sz w:val="20"/>
              </w:rPr>
            </w:pPr>
          </w:p>
        </w:tc>
      </w:tr>
    </w:tbl>
    <w:p w14:paraId="2B41CF6A" w14:textId="77777777" w:rsidR="00F13851" w:rsidRDefault="00F13851" w:rsidP="00F13851">
      <w:pPr>
        <w:rPr>
          <w:b/>
        </w:rPr>
      </w:pPr>
    </w:p>
    <w:p w14:paraId="16BEEFF3" w14:textId="00C0FF7C" w:rsidR="00F13851" w:rsidRDefault="00F13851" w:rsidP="00F13851">
      <w:r>
        <w:t>The law of 27 December 2004</w:t>
      </w:r>
      <w:r>
        <w:rPr>
          <w:rStyle w:val="Odwoanieprzypisudolnego"/>
        </w:rPr>
        <w:footnoteReference w:id="52"/>
      </w:r>
      <w:r>
        <w:t xml:space="preserve"> modified article 88</w:t>
      </w:r>
      <w:r w:rsidRPr="008F71C4">
        <w:rPr>
          <w:i/>
        </w:rPr>
        <w:t>bis</w:t>
      </w:r>
      <w:r>
        <w:t xml:space="preserve"> CCP, but the relevant provisions have not yet entered into force. The amendments include, first, the requirements of </w:t>
      </w:r>
      <w:r w:rsidRPr="00B36668">
        <w:t xml:space="preserve">proportionality in </w:t>
      </w:r>
      <w:r>
        <w:t xml:space="preserve">relation to the privacy and </w:t>
      </w:r>
      <w:r w:rsidRPr="00B36668">
        <w:t>subsidiarity in relation</w:t>
      </w:r>
      <w:r>
        <w:t xml:space="preserve"> to any other investigatory act; second, the requirement for the operator of an electronic communications networks or the provider of an electronic communications service to provide the investigative judge or </w:t>
      </w:r>
      <w:r w:rsidRPr="00464CDD">
        <w:t xml:space="preserve">public prosecutor </w:t>
      </w:r>
      <w:r>
        <w:t>with an</w:t>
      </w:r>
      <w:r w:rsidRPr="00C72FD1">
        <w:t xml:space="preserve"> </w:t>
      </w:r>
      <w:r>
        <w:t>estimate of costs in case they act in view of establishing</w:t>
      </w:r>
      <w:r w:rsidRPr="00464CDD">
        <w:t xml:space="preserve"> an offense referred to in Article 145 § 3 of the </w:t>
      </w:r>
      <w:r>
        <w:t xml:space="preserve">Electronic Communications </w:t>
      </w:r>
      <w:r w:rsidRPr="00D06BC8">
        <w:t xml:space="preserve">Act of </w:t>
      </w:r>
      <w:r>
        <w:t xml:space="preserve">13 June </w:t>
      </w:r>
      <w:r w:rsidRPr="00D06BC8">
        <w:t>2005</w:t>
      </w:r>
      <w:r>
        <w:t>. If the actual costs are higher than the ones listed in the Royal Decree of 9 January 2003, than the decision lies with the Chief Prosecutor of the jurisdiction o</w:t>
      </w:r>
      <w:r w:rsidR="00FB287A">
        <w:t xml:space="preserve">f the public prosecutor, </w:t>
      </w:r>
      <w:r>
        <w:t xml:space="preserve">or </w:t>
      </w:r>
      <w:r w:rsidR="00FB287A">
        <w:t xml:space="preserve">with </w:t>
      </w:r>
      <w:r>
        <w:t xml:space="preserve">the first President of the Court of Appeal of the jurisdiction of the investigative judge. </w:t>
      </w:r>
    </w:p>
    <w:p w14:paraId="2AB41B77" w14:textId="77777777" w:rsidR="00330046" w:rsidRDefault="00330046" w:rsidP="00F13851"/>
    <w:p w14:paraId="5A8E61F8" w14:textId="41059AF5" w:rsidR="00330046" w:rsidRPr="008F71C4" w:rsidRDefault="00330046" w:rsidP="00F13851">
      <w:r>
        <w:t>Following the</w:t>
      </w:r>
      <w:r w:rsidR="001635B1">
        <w:t xml:space="preserve"> attacks against the magazine</w:t>
      </w:r>
      <w:r>
        <w:t xml:space="preserve"> Charlie Hebdo</w:t>
      </w:r>
      <w:r w:rsidR="004E4350">
        <w:t xml:space="preserve"> in January 2015</w:t>
      </w:r>
      <w:r w:rsidR="00AF7412">
        <w:t xml:space="preserve">, the Belgian legislator </w:t>
      </w:r>
      <w:r>
        <w:t xml:space="preserve">announced its intention to </w:t>
      </w:r>
      <w:r w:rsidR="00737A72">
        <w:t>add offence such as</w:t>
      </w:r>
      <w:r w:rsidR="00617E68">
        <w:t xml:space="preserve"> </w:t>
      </w:r>
      <w:r w:rsidR="00C94C03">
        <w:t>“encouraging, inciting or provoking terrorism” (article 140</w:t>
      </w:r>
      <w:r w:rsidR="00C94C03" w:rsidRPr="00C94C03">
        <w:rPr>
          <w:i/>
        </w:rPr>
        <w:t>bis</w:t>
      </w:r>
      <w:r w:rsidR="00C94C03">
        <w:t xml:space="preserve"> </w:t>
      </w:r>
      <w:r w:rsidR="00E6396F">
        <w:t xml:space="preserve">and following </w:t>
      </w:r>
      <w:r w:rsidR="00C94C03">
        <w:t xml:space="preserve">of the Criminal Code) </w:t>
      </w:r>
      <w:r w:rsidR="00617E68">
        <w:t xml:space="preserve">to </w:t>
      </w:r>
      <w:r>
        <w:t>the list of offences in article 90</w:t>
      </w:r>
      <w:r w:rsidRPr="00330046">
        <w:rPr>
          <w:i/>
        </w:rPr>
        <w:t xml:space="preserve">ter </w:t>
      </w:r>
      <w:r>
        <w:t xml:space="preserve">CCP </w:t>
      </w:r>
      <w:r w:rsidR="00617E68">
        <w:t xml:space="preserve">that </w:t>
      </w:r>
      <w:r>
        <w:t>justify an interception measure</w:t>
      </w:r>
      <w:r w:rsidR="00617E68">
        <w:t xml:space="preserve">. </w:t>
      </w:r>
    </w:p>
    <w:p w14:paraId="3607F9F8" w14:textId="77777777" w:rsidR="00F13851" w:rsidRDefault="00F13851" w:rsidP="00F13851">
      <w:pPr>
        <w:rPr>
          <w:b/>
        </w:rPr>
      </w:pPr>
    </w:p>
    <w:p w14:paraId="420C98DE" w14:textId="77777777" w:rsidR="00905788" w:rsidRDefault="00905788" w:rsidP="00F13851">
      <w:pPr>
        <w:rPr>
          <w:b/>
        </w:rPr>
      </w:pPr>
    </w:p>
    <w:p w14:paraId="785146C0" w14:textId="77777777" w:rsidR="00905788" w:rsidRDefault="00905788" w:rsidP="00F13851">
      <w:pPr>
        <w:rPr>
          <w:b/>
        </w:rPr>
      </w:pPr>
    </w:p>
    <w:p w14:paraId="7A87D5C1" w14:textId="77777777" w:rsidR="00CB5FA7" w:rsidRDefault="00CB5FA7" w:rsidP="00CB5FA7"/>
    <w:p w14:paraId="482054F5" w14:textId="3BD3F8BE" w:rsidR="00CB5FA7" w:rsidRDefault="00CB5FA7" w:rsidP="00CB5FA7">
      <w:r>
        <w:rPr>
          <w:noProof/>
          <w:lang w:val="pl-PL" w:eastAsia="pl-PL"/>
        </w:rPr>
        <w:drawing>
          <wp:anchor distT="0" distB="0" distL="114300" distR="114300" simplePos="0" relativeHeight="251658240" behindDoc="0" locked="0" layoutInCell="1" allowOverlap="1" wp14:anchorId="22498BE0" wp14:editId="41462A5D">
            <wp:simplePos x="0" y="0"/>
            <wp:positionH relativeFrom="column">
              <wp:posOffset>2628900</wp:posOffset>
            </wp:positionH>
            <wp:positionV relativeFrom="paragraph">
              <wp:posOffset>16510</wp:posOffset>
            </wp:positionV>
            <wp:extent cx="526415" cy="351155"/>
            <wp:effectExtent l="0" t="0" r="6985" b="0"/>
            <wp:wrapSquare wrapText="bothSides"/>
            <wp:docPr id="2" name="Obraz 2" descr="Opis: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E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 cy="351155"/>
                    </a:xfrm>
                    <a:prstGeom prst="rect">
                      <a:avLst/>
                    </a:prstGeom>
                    <a:noFill/>
                  </pic:spPr>
                </pic:pic>
              </a:graphicData>
            </a:graphic>
            <wp14:sizeRelH relativeFrom="page">
              <wp14:pctWidth>0</wp14:pctWidth>
            </wp14:sizeRelH>
            <wp14:sizeRelV relativeFrom="page">
              <wp14:pctHeight>0</wp14:pctHeight>
            </wp14:sizeRelV>
          </wp:anchor>
        </w:drawing>
      </w:r>
    </w:p>
    <w:p w14:paraId="1B6820FC" w14:textId="77777777" w:rsidR="00CB5FA7" w:rsidRDefault="00CB5FA7" w:rsidP="00CB5FA7"/>
    <w:p w14:paraId="04C61F32" w14:textId="77777777" w:rsidR="00CB5FA7" w:rsidRDefault="00CB5FA7" w:rsidP="00CB5FA7"/>
    <w:p w14:paraId="709C9EE0" w14:textId="1AF6910E" w:rsidR="00BA7D73" w:rsidRPr="00CB5FA7" w:rsidRDefault="00CB5FA7" w:rsidP="00CB5FA7">
      <w:pPr>
        <w:jc w:val="center"/>
        <w:rPr>
          <w:color w:val="000090"/>
          <w:sz w:val="16"/>
          <w:szCs w:val="16"/>
        </w:rPr>
      </w:pPr>
      <w:r>
        <w:rPr>
          <w:rFonts w:cs="Courier"/>
          <w:color w:val="000090"/>
          <w:sz w:val="16"/>
          <w:szCs w:val="16"/>
        </w:rPr>
        <w:t xml:space="preserve">Co-funded by the Prevention of and Fight against Crime </w:t>
      </w:r>
      <w:proofErr w:type="spellStart"/>
      <w:r>
        <w:rPr>
          <w:rFonts w:cs="Courier"/>
          <w:color w:val="000090"/>
          <w:sz w:val="16"/>
          <w:szCs w:val="16"/>
        </w:rPr>
        <w:t>Programme</w:t>
      </w:r>
      <w:proofErr w:type="spellEnd"/>
      <w:r>
        <w:rPr>
          <w:rFonts w:cs="Courier"/>
          <w:color w:val="000090"/>
          <w:sz w:val="16"/>
          <w:szCs w:val="16"/>
        </w:rPr>
        <w:t xml:space="preserve"> of the European Union</w:t>
      </w:r>
    </w:p>
    <w:p w14:paraId="6B0D7DE0" w14:textId="06E88D71" w:rsidR="00F13851" w:rsidRDefault="00905788" w:rsidP="00905788">
      <w:pPr>
        <w:pStyle w:val="Nagwek1"/>
        <w:numPr>
          <w:ilvl w:val="0"/>
          <w:numId w:val="0"/>
        </w:numPr>
        <w:ind w:left="432" w:hanging="432"/>
      </w:pPr>
      <w:bookmarkStart w:id="46" w:name="_Toc285273739"/>
      <w:bookmarkStart w:id="47" w:name="_Toc285721007"/>
      <w:r>
        <w:lastRenderedPageBreak/>
        <w:t>Annex 1</w:t>
      </w:r>
      <w:r>
        <w:tab/>
      </w:r>
      <w:r w:rsidR="00F13851">
        <w:t>Bibliography</w:t>
      </w:r>
      <w:bookmarkEnd w:id="46"/>
      <w:bookmarkEnd w:id="47"/>
      <w:r w:rsidR="00F13851">
        <w:t xml:space="preserve"> </w:t>
      </w:r>
    </w:p>
    <w:p w14:paraId="7FA2F1F5" w14:textId="77777777" w:rsidR="00F13851" w:rsidRDefault="00F13851" w:rsidP="00F13851">
      <w:pPr>
        <w:pStyle w:val="Akapitzlist"/>
        <w:ind w:left="360"/>
        <w:rPr>
          <w:b/>
        </w:rPr>
      </w:pPr>
    </w:p>
    <w:p w14:paraId="52FE5AC6" w14:textId="77777777" w:rsidR="006244DB" w:rsidRPr="00A823BB" w:rsidRDefault="006244DB" w:rsidP="00905788">
      <w:pPr>
        <w:pStyle w:val="Nagwek2"/>
        <w:numPr>
          <w:ilvl w:val="0"/>
          <w:numId w:val="0"/>
        </w:numPr>
        <w:ind w:left="576" w:hanging="576"/>
      </w:pPr>
      <w:bookmarkStart w:id="48" w:name="_Toc285721008"/>
      <w:r w:rsidRPr="00A823BB">
        <w:t>Doctrine</w:t>
      </w:r>
      <w:bookmarkEnd w:id="48"/>
    </w:p>
    <w:p w14:paraId="5BC6D995" w14:textId="77777777" w:rsidR="00131AE0" w:rsidRDefault="00131AE0" w:rsidP="009C209D">
      <w:pPr>
        <w:rPr>
          <w:sz w:val="20"/>
          <w:szCs w:val="20"/>
        </w:rPr>
      </w:pPr>
    </w:p>
    <w:p w14:paraId="69E36A7D" w14:textId="0227263B" w:rsidR="009C209D" w:rsidRPr="009C209D" w:rsidRDefault="009C209D" w:rsidP="009C209D">
      <w:pPr>
        <w:rPr>
          <w:sz w:val="20"/>
          <w:szCs w:val="20"/>
        </w:rPr>
      </w:pPr>
      <w:r w:rsidRPr="009C209D">
        <w:rPr>
          <w:sz w:val="20"/>
          <w:szCs w:val="20"/>
        </w:rPr>
        <w:t xml:space="preserve">De </w:t>
      </w:r>
      <w:proofErr w:type="spellStart"/>
      <w:r w:rsidRPr="009C209D">
        <w:rPr>
          <w:sz w:val="20"/>
          <w:szCs w:val="20"/>
        </w:rPr>
        <w:t>Hert</w:t>
      </w:r>
      <w:proofErr w:type="spellEnd"/>
      <w:r>
        <w:rPr>
          <w:sz w:val="20"/>
          <w:szCs w:val="20"/>
        </w:rPr>
        <w:t>, Paul</w:t>
      </w:r>
      <w:r w:rsidRPr="009C209D">
        <w:rPr>
          <w:sz w:val="20"/>
          <w:szCs w:val="20"/>
        </w:rPr>
        <w:t xml:space="preserve"> and </w:t>
      </w:r>
      <w:proofErr w:type="spellStart"/>
      <w:r>
        <w:rPr>
          <w:sz w:val="20"/>
          <w:szCs w:val="20"/>
        </w:rPr>
        <w:t>Boulet</w:t>
      </w:r>
      <w:proofErr w:type="spellEnd"/>
      <w:r>
        <w:rPr>
          <w:sz w:val="20"/>
          <w:szCs w:val="20"/>
        </w:rPr>
        <w:t xml:space="preserve">, </w:t>
      </w:r>
      <w:proofErr w:type="spellStart"/>
      <w:r>
        <w:rPr>
          <w:sz w:val="20"/>
          <w:szCs w:val="20"/>
        </w:rPr>
        <w:t>Gertjan</w:t>
      </w:r>
      <w:proofErr w:type="spellEnd"/>
      <w:r w:rsidRPr="009C209D">
        <w:rPr>
          <w:sz w:val="20"/>
          <w:szCs w:val="20"/>
        </w:rPr>
        <w:t>, “Cybercrime report for Belgium”, I</w:t>
      </w:r>
      <w:r w:rsidRPr="009C209D">
        <w:rPr>
          <w:i/>
          <w:sz w:val="20"/>
          <w:szCs w:val="20"/>
        </w:rPr>
        <w:t>nternat</w:t>
      </w:r>
      <w:r w:rsidR="00E529EF">
        <w:rPr>
          <w:i/>
          <w:sz w:val="20"/>
          <w:szCs w:val="20"/>
        </w:rPr>
        <w:t>ional Review of Penal Law (RIDP/</w:t>
      </w:r>
      <w:r w:rsidRPr="009C209D">
        <w:rPr>
          <w:i/>
          <w:sz w:val="20"/>
          <w:szCs w:val="20"/>
        </w:rPr>
        <w:t>IRPL)</w:t>
      </w:r>
      <w:r w:rsidRPr="009C209D">
        <w:rPr>
          <w:sz w:val="20"/>
          <w:szCs w:val="20"/>
        </w:rPr>
        <w:t xml:space="preserve">, 2013, issue 84, no. 1-2, </w:t>
      </w:r>
      <w:r w:rsidR="00737A72">
        <w:rPr>
          <w:sz w:val="20"/>
          <w:szCs w:val="20"/>
        </w:rPr>
        <w:t xml:space="preserve">48 </w:t>
      </w:r>
      <w:r w:rsidRPr="009C209D">
        <w:rPr>
          <w:sz w:val="20"/>
          <w:szCs w:val="20"/>
        </w:rPr>
        <w:t>p</w:t>
      </w:r>
      <w:r w:rsidR="00737A72">
        <w:rPr>
          <w:sz w:val="20"/>
          <w:szCs w:val="20"/>
        </w:rPr>
        <w:t>p.</w:t>
      </w:r>
      <w:r w:rsidRPr="009C209D">
        <w:rPr>
          <w:sz w:val="20"/>
          <w:szCs w:val="20"/>
        </w:rPr>
        <w:t xml:space="preserve">, </w:t>
      </w:r>
      <w:hyperlink r:id="rId10" w:history="1">
        <w:r w:rsidRPr="009C209D">
          <w:rPr>
            <w:rStyle w:val="Hipercze"/>
            <w:sz w:val="20"/>
            <w:szCs w:val="20"/>
          </w:rPr>
          <w:t>http://www.penal.org/IMG/pdf/RIDP_2013_1_2_CD_Annexe.pdf</w:t>
        </w:r>
      </w:hyperlink>
      <w:r w:rsidRPr="009C209D">
        <w:rPr>
          <w:sz w:val="20"/>
          <w:szCs w:val="20"/>
        </w:rPr>
        <w:t xml:space="preserve"> </w:t>
      </w:r>
    </w:p>
    <w:p w14:paraId="26D574E8" w14:textId="77777777" w:rsidR="00D72FAC" w:rsidRDefault="00D72FAC" w:rsidP="006244DB">
      <w:pPr>
        <w:rPr>
          <w:sz w:val="20"/>
          <w:szCs w:val="20"/>
          <w:lang w:val="en-GB"/>
        </w:rPr>
      </w:pPr>
    </w:p>
    <w:p w14:paraId="627E46DB" w14:textId="6AF3F3CE" w:rsidR="006244DB" w:rsidRPr="006244DB" w:rsidRDefault="006244DB" w:rsidP="006244DB">
      <w:pPr>
        <w:rPr>
          <w:sz w:val="20"/>
          <w:szCs w:val="20"/>
          <w:lang w:val="en-GB"/>
        </w:rPr>
      </w:pPr>
      <w:proofErr w:type="spellStart"/>
      <w:r w:rsidRPr="006244DB">
        <w:rPr>
          <w:sz w:val="20"/>
          <w:szCs w:val="20"/>
          <w:lang w:val="en-GB"/>
        </w:rPr>
        <w:t>Kerkhofs</w:t>
      </w:r>
      <w:proofErr w:type="spellEnd"/>
      <w:r w:rsidRPr="006244DB">
        <w:rPr>
          <w:sz w:val="20"/>
          <w:szCs w:val="20"/>
          <w:lang w:val="en-GB"/>
        </w:rPr>
        <w:t>, Jan</w:t>
      </w:r>
      <w:r w:rsidR="006E2602">
        <w:rPr>
          <w:sz w:val="20"/>
          <w:szCs w:val="20"/>
          <w:lang w:val="en-GB"/>
        </w:rPr>
        <w:t xml:space="preserve"> and</w:t>
      </w:r>
      <w:r w:rsidRPr="006244DB">
        <w:rPr>
          <w:sz w:val="20"/>
          <w:szCs w:val="20"/>
          <w:lang w:val="en-GB"/>
        </w:rPr>
        <w:t xml:space="preserve"> Van </w:t>
      </w:r>
      <w:proofErr w:type="spellStart"/>
      <w:r w:rsidRPr="006244DB">
        <w:rPr>
          <w:sz w:val="20"/>
          <w:szCs w:val="20"/>
          <w:lang w:val="en-GB"/>
        </w:rPr>
        <w:t>Linthout</w:t>
      </w:r>
      <w:proofErr w:type="spellEnd"/>
      <w:r w:rsidRPr="006244DB">
        <w:rPr>
          <w:sz w:val="20"/>
          <w:szCs w:val="20"/>
          <w:lang w:val="en-GB"/>
        </w:rPr>
        <w:t xml:space="preserve">, Philippe, </w:t>
      </w:r>
      <w:r w:rsidRPr="006244DB">
        <w:rPr>
          <w:i/>
          <w:sz w:val="20"/>
          <w:szCs w:val="20"/>
          <w:lang w:val="en-GB"/>
        </w:rPr>
        <w:t>Cybercrime</w:t>
      </w:r>
      <w:r w:rsidRPr="006244DB">
        <w:rPr>
          <w:sz w:val="20"/>
          <w:szCs w:val="20"/>
          <w:lang w:val="en-GB"/>
        </w:rPr>
        <w:t xml:space="preserve">, </w:t>
      </w:r>
      <w:proofErr w:type="spellStart"/>
      <w:r w:rsidRPr="006244DB">
        <w:rPr>
          <w:sz w:val="20"/>
          <w:szCs w:val="20"/>
          <w:lang w:val="en-GB"/>
        </w:rPr>
        <w:t>Politeia</w:t>
      </w:r>
      <w:proofErr w:type="spellEnd"/>
      <w:r w:rsidRPr="006244DB">
        <w:rPr>
          <w:sz w:val="20"/>
          <w:szCs w:val="20"/>
          <w:lang w:val="en-GB"/>
        </w:rPr>
        <w:t xml:space="preserve">, Brussels, 2013, 639 pp. </w:t>
      </w:r>
    </w:p>
    <w:p w14:paraId="0DFBE34C" w14:textId="3045DC48" w:rsidR="006244DB" w:rsidRDefault="006244DB" w:rsidP="00905788">
      <w:pPr>
        <w:pStyle w:val="Nagwek2"/>
        <w:numPr>
          <w:ilvl w:val="0"/>
          <w:numId w:val="0"/>
        </w:numPr>
        <w:ind w:left="576" w:hanging="576"/>
      </w:pPr>
      <w:bookmarkStart w:id="49" w:name="_Toc285721009"/>
      <w:r w:rsidRPr="00A823BB">
        <w:t>EU legislation</w:t>
      </w:r>
      <w:bookmarkEnd w:id="49"/>
    </w:p>
    <w:p w14:paraId="134B9A4D" w14:textId="77777777" w:rsidR="006244DB" w:rsidRDefault="006244DB" w:rsidP="006244DB">
      <w:pPr>
        <w:rPr>
          <w:szCs w:val="20"/>
          <w:lang w:val="en-GB"/>
        </w:rPr>
      </w:pPr>
    </w:p>
    <w:p w14:paraId="566B3E95" w14:textId="77777777" w:rsidR="006244DB" w:rsidRPr="006244DB" w:rsidRDefault="006244DB" w:rsidP="006244DB">
      <w:pPr>
        <w:rPr>
          <w:sz w:val="20"/>
          <w:szCs w:val="20"/>
          <w:lang w:val="en-GB"/>
        </w:rPr>
      </w:pPr>
      <w:r w:rsidRPr="006244DB">
        <w:rPr>
          <w:sz w:val="20"/>
          <w:szCs w:val="20"/>
          <w:lang w:val="en-GB"/>
        </w:rPr>
        <w:t>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 OJ L 105, 13.4.2006, pp. 54-65</w:t>
      </w:r>
    </w:p>
    <w:p w14:paraId="6B4CC653" w14:textId="77777777" w:rsidR="006244DB" w:rsidRDefault="006244DB" w:rsidP="006244DB">
      <w:pPr>
        <w:rPr>
          <w:sz w:val="20"/>
          <w:szCs w:val="20"/>
          <w:lang w:val="en-GB"/>
        </w:rPr>
      </w:pPr>
    </w:p>
    <w:p w14:paraId="3216A736" w14:textId="5DC339AB" w:rsidR="008B3027" w:rsidRDefault="008B3027" w:rsidP="006244DB">
      <w:pPr>
        <w:rPr>
          <w:rFonts w:eastAsia="Times New Roman"/>
          <w:sz w:val="20"/>
          <w:szCs w:val="20"/>
          <w:lang w:val="en-GB"/>
        </w:rPr>
      </w:pPr>
      <w:r>
        <w:rPr>
          <w:rFonts w:eastAsia="Times New Roman"/>
          <w:sz w:val="20"/>
          <w:szCs w:val="20"/>
          <w:lang w:val="en-GB"/>
        </w:rPr>
        <w:t>Directive 2004/48/EC of the European Parliament and of the C</w:t>
      </w:r>
      <w:r w:rsidRPr="008B3027">
        <w:rPr>
          <w:rFonts w:eastAsia="Times New Roman"/>
          <w:sz w:val="20"/>
          <w:szCs w:val="20"/>
          <w:lang w:val="en-GB"/>
        </w:rPr>
        <w:t>ouncil of 29 April 2004 on the enforcement of intellectual property rights</w:t>
      </w:r>
      <w:r>
        <w:rPr>
          <w:rFonts w:eastAsia="Times New Roman"/>
          <w:sz w:val="20"/>
          <w:szCs w:val="20"/>
          <w:lang w:val="en-GB"/>
        </w:rPr>
        <w:t>, OJL 195, 2.6.2004, pp. 16-25.</w:t>
      </w:r>
    </w:p>
    <w:p w14:paraId="3218973F" w14:textId="77777777" w:rsidR="008B3027" w:rsidRPr="006244DB" w:rsidRDefault="008B3027" w:rsidP="006244DB">
      <w:pPr>
        <w:rPr>
          <w:sz w:val="20"/>
          <w:szCs w:val="20"/>
          <w:lang w:val="en-GB"/>
        </w:rPr>
      </w:pPr>
    </w:p>
    <w:p w14:paraId="7B614314" w14:textId="77777777" w:rsidR="006244DB" w:rsidRPr="006244DB" w:rsidRDefault="006244DB" w:rsidP="006244DB">
      <w:pPr>
        <w:rPr>
          <w:sz w:val="20"/>
          <w:szCs w:val="20"/>
          <w:lang w:val="en-GB"/>
        </w:rPr>
      </w:pPr>
      <w:r w:rsidRPr="006244DB">
        <w:rPr>
          <w:sz w:val="20"/>
          <w:szCs w:val="20"/>
          <w:lang w:val="en-GB"/>
        </w:rPr>
        <w:t>Directive 2002/21/EC of the European Parliament and of the Council of 7 March 2002 on a common regulatory framework for electronic communications networks and services (Framework Directive), OJ L 108, 24.4.2002, pp. 33-50.</w:t>
      </w:r>
    </w:p>
    <w:p w14:paraId="5D5749E1" w14:textId="77777777" w:rsidR="006244DB" w:rsidRPr="006244DB" w:rsidRDefault="006244DB" w:rsidP="006244DB">
      <w:pPr>
        <w:rPr>
          <w:sz w:val="20"/>
          <w:szCs w:val="20"/>
          <w:lang w:val="en-GB"/>
        </w:rPr>
      </w:pPr>
    </w:p>
    <w:p w14:paraId="17936B56" w14:textId="11EDCA92" w:rsidR="006244DB" w:rsidRPr="006244DB" w:rsidRDefault="006244DB" w:rsidP="006244DB">
      <w:pPr>
        <w:rPr>
          <w:sz w:val="20"/>
          <w:szCs w:val="20"/>
          <w:lang w:val="en-GB"/>
        </w:rPr>
      </w:pPr>
      <w:r w:rsidRPr="006244DB">
        <w:rPr>
          <w:sz w:val="20"/>
          <w:szCs w:val="20"/>
          <w:lang w:val="en-GB"/>
        </w:rPr>
        <w:t>Directive 2000/31/EC of the European Parliament and of the Council of 8 June 2000 on certain legal aspects of information society services, in particular electronic commerce, in the Internal Market ('Directive on electronic commerce'), OJ L 178, 17.7.2000, pp. 1-16.</w:t>
      </w:r>
    </w:p>
    <w:p w14:paraId="0D8973EC" w14:textId="77777777" w:rsidR="006244DB" w:rsidRPr="00A823BB" w:rsidRDefault="006244DB" w:rsidP="00905788">
      <w:pPr>
        <w:pStyle w:val="Nagwek2"/>
        <w:numPr>
          <w:ilvl w:val="0"/>
          <w:numId w:val="0"/>
        </w:numPr>
        <w:ind w:left="576" w:hanging="576"/>
        <w:rPr>
          <w:lang w:val="en-GB"/>
        </w:rPr>
      </w:pPr>
      <w:bookmarkStart w:id="50" w:name="_Toc285721010"/>
      <w:r w:rsidRPr="00A823BB">
        <w:rPr>
          <w:lang w:val="en-GB"/>
        </w:rPr>
        <w:t>EU case law</w:t>
      </w:r>
      <w:bookmarkEnd w:id="50"/>
    </w:p>
    <w:p w14:paraId="6D30E89E" w14:textId="77777777" w:rsidR="006244DB" w:rsidRDefault="006244DB" w:rsidP="006244DB">
      <w:pPr>
        <w:rPr>
          <w:szCs w:val="20"/>
          <w:lang w:val="en-GB"/>
        </w:rPr>
      </w:pPr>
    </w:p>
    <w:p w14:paraId="37D1347C" w14:textId="03208728" w:rsidR="006244DB" w:rsidRPr="006244DB" w:rsidRDefault="006244DB" w:rsidP="006244DB">
      <w:pPr>
        <w:rPr>
          <w:sz w:val="20"/>
          <w:szCs w:val="20"/>
          <w:lang w:val="en-GB"/>
        </w:rPr>
      </w:pPr>
      <w:r w:rsidRPr="00882836">
        <w:rPr>
          <w:sz w:val="20"/>
          <w:szCs w:val="20"/>
          <w:lang w:val="en-GB"/>
        </w:rPr>
        <w:t xml:space="preserve">European Court of Justice (Grand Chamber), Digital Rights Ireland and </w:t>
      </w:r>
      <w:proofErr w:type="spellStart"/>
      <w:r w:rsidRPr="00882836">
        <w:rPr>
          <w:sz w:val="20"/>
          <w:szCs w:val="20"/>
          <w:lang w:val="en-GB"/>
        </w:rPr>
        <w:t>Seitlinger</w:t>
      </w:r>
      <w:proofErr w:type="spellEnd"/>
      <w:r w:rsidRPr="00882836">
        <w:rPr>
          <w:sz w:val="20"/>
          <w:szCs w:val="20"/>
          <w:lang w:val="en-GB"/>
        </w:rPr>
        <w:t xml:space="preserve"> and Others, Joined Cases C-293/12 and C-594/12, 8 April 2014.</w:t>
      </w:r>
    </w:p>
    <w:p w14:paraId="6FD753B5" w14:textId="77777777" w:rsidR="006244DB" w:rsidRDefault="006244DB" w:rsidP="00905788">
      <w:pPr>
        <w:pStyle w:val="Nagwek2"/>
        <w:numPr>
          <w:ilvl w:val="0"/>
          <w:numId w:val="0"/>
        </w:numPr>
        <w:ind w:left="576" w:hanging="576"/>
      </w:pPr>
      <w:bookmarkStart w:id="51" w:name="_Toc285721011"/>
      <w:r>
        <w:t xml:space="preserve">Belgian </w:t>
      </w:r>
      <w:r w:rsidRPr="00A823BB">
        <w:t>Acts</w:t>
      </w:r>
      <w:bookmarkEnd w:id="51"/>
      <w:r>
        <w:t xml:space="preserve"> </w:t>
      </w:r>
    </w:p>
    <w:p w14:paraId="32B33EB7" w14:textId="77777777" w:rsidR="006244DB" w:rsidRDefault="006244DB" w:rsidP="006244DB">
      <w:pPr>
        <w:rPr>
          <w:b/>
        </w:rPr>
      </w:pPr>
    </w:p>
    <w:p w14:paraId="2179C4FB" w14:textId="7337A6A4" w:rsidR="006244DB" w:rsidRPr="006244DB" w:rsidRDefault="006244DB" w:rsidP="006244DB">
      <w:pPr>
        <w:pStyle w:val="Tekstprzypisudolnego"/>
        <w:rPr>
          <w:szCs w:val="20"/>
          <w:lang w:val="nl-NL"/>
        </w:rPr>
      </w:pPr>
      <w:r w:rsidRPr="006244DB">
        <w:rPr>
          <w:szCs w:val="20"/>
          <w:lang w:val="en-GB"/>
        </w:rPr>
        <w:t>Act of 26 December 2013 inse</w:t>
      </w:r>
      <w:r w:rsidR="00BA7D73">
        <w:rPr>
          <w:szCs w:val="20"/>
          <w:lang w:val="en-GB"/>
        </w:rPr>
        <w:t>rting article XII in book XII, “Law of the electronic economy”</w:t>
      </w:r>
      <w:r w:rsidRPr="006244DB">
        <w:rPr>
          <w:szCs w:val="20"/>
          <w:lang w:val="en-GB"/>
        </w:rPr>
        <w:t xml:space="preserve">, of the New Commercial Code, </w:t>
      </w:r>
      <w:r w:rsidRPr="006244DB">
        <w:rPr>
          <w:rFonts w:eastAsia="Calibri"/>
          <w:i/>
          <w:szCs w:val="20"/>
          <w:lang w:val="en-GB"/>
        </w:rPr>
        <w:t>Belgian Official Journal</w:t>
      </w:r>
      <w:r w:rsidRPr="006244DB">
        <w:rPr>
          <w:szCs w:val="20"/>
          <w:lang w:val="en-GB"/>
        </w:rPr>
        <w:t xml:space="preserve">, 14 January 2014. </w:t>
      </w:r>
    </w:p>
    <w:p w14:paraId="57868422" w14:textId="77777777" w:rsidR="006244DB" w:rsidRPr="006244DB" w:rsidRDefault="006244DB" w:rsidP="006244DB">
      <w:pPr>
        <w:rPr>
          <w:b/>
          <w:sz w:val="20"/>
          <w:szCs w:val="20"/>
        </w:rPr>
      </w:pPr>
    </w:p>
    <w:p w14:paraId="5E87F9F8" w14:textId="77777777" w:rsidR="006244DB" w:rsidRPr="006244DB" w:rsidRDefault="006244DB" w:rsidP="006244DB">
      <w:pPr>
        <w:pStyle w:val="Tekstprzypisudolnego"/>
        <w:rPr>
          <w:szCs w:val="20"/>
          <w:lang w:val="en-GB"/>
        </w:rPr>
      </w:pPr>
      <w:r w:rsidRPr="006244DB">
        <w:rPr>
          <w:szCs w:val="20"/>
          <w:lang w:val="en-GB"/>
        </w:rPr>
        <w:t xml:space="preserve">Act of 15 December 2013 inserting a Book XII, entitled "Law of the electronic economy," in the New Commercial Code, and inserting definitions specific to Book XII and of enforcement provisions specific to Book XII, in the Books I and XV of the New Commercial Code, </w:t>
      </w:r>
      <w:r w:rsidRPr="006244DB">
        <w:rPr>
          <w:rFonts w:eastAsia="Calibri"/>
          <w:i/>
          <w:szCs w:val="20"/>
          <w:lang w:val="en-GB"/>
        </w:rPr>
        <w:t>Belgian Official Journal</w:t>
      </w:r>
      <w:r w:rsidRPr="006244DB">
        <w:rPr>
          <w:szCs w:val="20"/>
          <w:lang w:val="en-GB"/>
        </w:rPr>
        <w:t>, 14 January 2014.</w:t>
      </w:r>
    </w:p>
    <w:p w14:paraId="218D9555" w14:textId="77777777" w:rsidR="006244DB" w:rsidRPr="006244DB" w:rsidRDefault="006244DB" w:rsidP="006244DB">
      <w:pPr>
        <w:rPr>
          <w:rFonts w:eastAsia="Calibri"/>
          <w:sz w:val="20"/>
          <w:szCs w:val="20"/>
          <w:lang w:val="en-GB"/>
        </w:rPr>
      </w:pPr>
    </w:p>
    <w:p w14:paraId="4FA6A97B" w14:textId="77777777" w:rsidR="006244DB" w:rsidRPr="006244DB" w:rsidRDefault="006244DB" w:rsidP="006244DB">
      <w:pPr>
        <w:pStyle w:val="Tekstprzypisudolnego"/>
        <w:rPr>
          <w:szCs w:val="20"/>
          <w:lang w:val="en-GB"/>
        </w:rPr>
      </w:pPr>
      <w:r w:rsidRPr="006244DB">
        <w:rPr>
          <w:szCs w:val="20"/>
          <w:lang w:val="en-GB"/>
        </w:rPr>
        <w:t xml:space="preserve">Act of 30 July 2013 amending Articles 2, 126 and 145 of the Act of 13 June 2005 on electronic communications and Article 90decies of the Code of Criminal Procedure, </w:t>
      </w:r>
      <w:r w:rsidRPr="006244DB">
        <w:rPr>
          <w:rFonts w:eastAsia="Calibri"/>
          <w:i/>
          <w:szCs w:val="20"/>
          <w:lang w:val="en-GB"/>
        </w:rPr>
        <w:t xml:space="preserve">Belgian Official Journal, </w:t>
      </w:r>
      <w:r w:rsidRPr="006244DB">
        <w:rPr>
          <w:rFonts w:eastAsia="Calibri"/>
          <w:szCs w:val="20"/>
          <w:lang w:val="en-GB"/>
        </w:rPr>
        <w:t xml:space="preserve">23 August 2013. </w:t>
      </w:r>
    </w:p>
    <w:p w14:paraId="47C0B816" w14:textId="77777777" w:rsidR="006244DB" w:rsidRPr="006244DB" w:rsidRDefault="006244DB" w:rsidP="006244DB">
      <w:pPr>
        <w:rPr>
          <w:rFonts w:eastAsia="Calibri"/>
          <w:sz w:val="20"/>
          <w:szCs w:val="20"/>
          <w:lang w:val="en-GB"/>
        </w:rPr>
      </w:pPr>
    </w:p>
    <w:p w14:paraId="47630D1E" w14:textId="426EEE93" w:rsidR="006244DB" w:rsidRPr="006244DB" w:rsidRDefault="006244DB" w:rsidP="006244DB">
      <w:pPr>
        <w:rPr>
          <w:rFonts w:eastAsia="Times New Roman"/>
          <w:sz w:val="20"/>
          <w:szCs w:val="20"/>
          <w:lang w:val="en-GB"/>
        </w:rPr>
      </w:pPr>
      <w:r w:rsidRPr="006244DB">
        <w:rPr>
          <w:rFonts w:eastAsia="Times New Roman"/>
          <w:sz w:val="20"/>
          <w:szCs w:val="20"/>
          <w:lang w:val="en-GB"/>
        </w:rPr>
        <w:t>Act of 28 December 2011 concerning diverse pr</w:t>
      </w:r>
      <w:r w:rsidR="000C660F">
        <w:rPr>
          <w:rFonts w:eastAsia="Times New Roman"/>
          <w:sz w:val="20"/>
          <w:szCs w:val="20"/>
          <w:lang w:val="en-GB"/>
        </w:rPr>
        <w:t>ovisions relating to justice II</w:t>
      </w:r>
      <w:r w:rsidRPr="006244DB">
        <w:rPr>
          <w:rFonts w:eastAsia="Times New Roman"/>
          <w:sz w:val="20"/>
          <w:szCs w:val="20"/>
          <w:lang w:val="en-GB"/>
        </w:rPr>
        <w:t xml:space="preserve">, </w:t>
      </w:r>
      <w:r w:rsidRPr="006244DB">
        <w:rPr>
          <w:rFonts w:eastAsia="Times New Roman"/>
          <w:i/>
          <w:sz w:val="20"/>
          <w:szCs w:val="20"/>
          <w:lang w:val="en-GB"/>
        </w:rPr>
        <w:t>Belgian Official Journal</w:t>
      </w:r>
      <w:r w:rsidRPr="006244DB">
        <w:rPr>
          <w:rFonts w:eastAsia="Times New Roman"/>
          <w:sz w:val="20"/>
          <w:szCs w:val="20"/>
          <w:lang w:val="en-GB"/>
        </w:rPr>
        <w:t>, 30 December 2011.</w:t>
      </w:r>
    </w:p>
    <w:p w14:paraId="3DFB0BAB" w14:textId="77777777" w:rsidR="006244DB" w:rsidRPr="006244DB" w:rsidRDefault="006244DB" w:rsidP="006244DB">
      <w:pPr>
        <w:rPr>
          <w:rFonts w:eastAsia="Calibri"/>
          <w:sz w:val="20"/>
          <w:szCs w:val="20"/>
          <w:lang w:val="en-GB"/>
        </w:rPr>
      </w:pPr>
    </w:p>
    <w:p w14:paraId="62FB7BCE" w14:textId="77777777" w:rsidR="006244DB" w:rsidRDefault="006244DB" w:rsidP="006244DB">
      <w:pPr>
        <w:pStyle w:val="Tekstprzypisudolnego"/>
        <w:rPr>
          <w:rStyle w:val="mediumtext1"/>
          <w:sz w:val="20"/>
          <w:szCs w:val="20"/>
          <w:shd w:val="clear" w:color="auto" w:fill="FFFFFF"/>
          <w:lang w:val="en-GB"/>
        </w:rPr>
      </w:pPr>
      <w:r w:rsidRPr="006244DB">
        <w:rPr>
          <w:szCs w:val="20"/>
          <w:lang w:val="en-GB"/>
        </w:rPr>
        <w:t xml:space="preserve">Act of 10 January 2010 modifying the </w:t>
      </w:r>
      <w:r w:rsidRPr="006244DB">
        <w:rPr>
          <w:rStyle w:val="mediumtext1"/>
          <w:sz w:val="20"/>
          <w:szCs w:val="20"/>
          <w:shd w:val="clear" w:color="auto" w:fill="FFFFFF"/>
          <w:lang w:val="en-GB"/>
        </w:rPr>
        <w:t>Act of 7 May 1999 on gambling, gambling establishment and the protection of players</w:t>
      </w:r>
      <w:r w:rsidRPr="006244DB">
        <w:rPr>
          <w:b/>
          <w:bCs/>
          <w:szCs w:val="20"/>
          <w:lang w:val="en-GB"/>
        </w:rPr>
        <w:t xml:space="preserve">, </w:t>
      </w:r>
      <w:r w:rsidRPr="006244DB">
        <w:rPr>
          <w:i/>
          <w:szCs w:val="20"/>
          <w:lang w:val="en-GB"/>
        </w:rPr>
        <w:t>Belgian Official Journal</w:t>
      </w:r>
      <w:r w:rsidRPr="006244DB">
        <w:rPr>
          <w:szCs w:val="20"/>
          <w:lang w:val="en-GB"/>
        </w:rPr>
        <w:t>, 1 February 2010</w:t>
      </w:r>
      <w:r w:rsidRPr="006244DB">
        <w:rPr>
          <w:rStyle w:val="mediumtext1"/>
          <w:sz w:val="20"/>
          <w:szCs w:val="20"/>
          <w:shd w:val="clear" w:color="auto" w:fill="FFFFFF"/>
          <w:lang w:val="en-GB"/>
        </w:rPr>
        <w:t>.</w:t>
      </w:r>
    </w:p>
    <w:p w14:paraId="4FB8B209" w14:textId="77777777" w:rsidR="00B15644" w:rsidRDefault="00B15644" w:rsidP="006244DB">
      <w:pPr>
        <w:pStyle w:val="Tekstprzypisudolnego"/>
        <w:rPr>
          <w:rStyle w:val="mediumtext1"/>
          <w:sz w:val="20"/>
          <w:szCs w:val="20"/>
          <w:shd w:val="clear" w:color="auto" w:fill="FFFFFF"/>
          <w:lang w:val="en-GB"/>
        </w:rPr>
      </w:pPr>
    </w:p>
    <w:p w14:paraId="7B92E3B3" w14:textId="357A3A63" w:rsidR="00B15644" w:rsidRDefault="00B15644" w:rsidP="00B15644">
      <w:pPr>
        <w:rPr>
          <w:sz w:val="20"/>
          <w:szCs w:val="20"/>
          <w:lang w:val="en-GB"/>
        </w:rPr>
      </w:pPr>
      <w:r w:rsidRPr="006244DB">
        <w:rPr>
          <w:sz w:val="20"/>
          <w:szCs w:val="20"/>
          <w:lang w:val="en-GB"/>
        </w:rPr>
        <w:t xml:space="preserve">Civil Contingencies Act of 15 May 2007, </w:t>
      </w:r>
      <w:r w:rsidRPr="006244DB">
        <w:rPr>
          <w:i/>
          <w:sz w:val="20"/>
          <w:szCs w:val="20"/>
          <w:lang w:val="en-GB"/>
        </w:rPr>
        <w:t>Belgian Official Journal</w:t>
      </w:r>
      <w:r w:rsidRPr="006244DB">
        <w:rPr>
          <w:sz w:val="20"/>
          <w:szCs w:val="20"/>
          <w:lang w:val="en-GB"/>
        </w:rPr>
        <w:t>, 31 July 2007.</w:t>
      </w:r>
    </w:p>
    <w:p w14:paraId="6D7AD819" w14:textId="77777777" w:rsidR="00B15644" w:rsidRPr="00B15644" w:rsidRDefault="00B15644" w:rsidP="00B15644">
      <w:pPr>
        <w:rPr>
          <w:rStyle w:val="mediumtext1"/>
          <w:sz w:val="20"/>
          <w:szCs w:val="20"/>
          <w:lang w:val="en-GB"/>
        </w:rPr>
      </w:pPr>
    </w:p>
    <w:p w14:paraId="0F87F2D0" w14:textId="77777777" w:rsidR="00B15644" w:rsidRPr="006244DB" w:rsidRDefault="00B15644" w:rsidP="00B15644">
      <w:pPr>
        <w:pStyle w:val="Tekstprzypisudolnego"/>
        <w:rPr>
          <w:szCs w:val="20"/>
          <w:lang w:val="en-GB"/>
        </w:rPr>
      </w:pPr>
      <w:r w:rsidRPr="006244DB">
        <w:rPr>
          <w:szCs w:val="20"/>
          <w:lang w:val="en-GB"/>
        </w:rPr>
        <w:t xml:space="preserve">Programme Act of 20 July 2005, </w:t>
      </w:r>
      <w:r w:rsidRPr="006244DB">
        <w:rPr>
          <w:i/>
          <w:szCs w:val="20"/>
          <w:lang w:val="en-GB"/>
        </w:rPr>
        <w:t>Belgian Official Journal</w:t>
      </w:r>
      <w:r w:rsidRPr="006244DB">
        <w:rPr>
          <w:szCs w:val="20"/>
          <w:lang w:val="en-GB"/>
        </w:rPr>
        <w:t>, 29 July 2005.</w:t>
      </w:r>
    </w:p>
    <w:p w14:paraId="2191DBDF" w14:textId="77777777" w:rsidR="006244DB" w:rsidRPr="006244DB" w:rsidRDefault="006244DB" w:rsidP="006244DB">
      <w:pPr>
        <w:rPr>
          <w:rFonts w:eastAsia="Calibri"/>
          <w:sz w:val="20"/>
          <w:szCs w:val="20"/>
          <w:lang w:val="en-GB"/>
        </w:rPr>
      </w:pPr>
    </w:p>
    <w:p w14:paraId="73ACB01B" w14:textId="77777777" w:rsidR="006244DB" w:rsidRPr="006244DB" w:rsidRDefault="006244DB" w:rsidP="006244DB">
      <w:pPr>
        <w:rPr>
          <w:rFonts w:eastAsia="Calibri"/>
          <w:sz w:val="20"/>
          <w:szCs w:val="20"/>
          <w:lang w:val="en-GB"/>
        </w:rPr>
      </w:pPr>
      <w:r w:rsidRPr="006244DB">
        <w:rPr>
          <w:rFonts w:eastAsia="Calibri"/>
          <w:sz w:val="20"/>
          <w:szCs w:val="20"/>
          <w:lang w:val="en-GB"/>
        </w:rPr>
        <w:t xml:space="preserve">Act of 13 June 2005 on electronic communications, </w:t>
      </w:r>
      <w:r w:rsidRPr="006244DB">
        <w:rPr>
          <w:rFonts w:eastAsia="Calibri"/>
          <w:i/>
          <w:sz w:val="20"/>
          <w:szCs w:val="20"/>
          <w:lang w:val="en-GB"/>
        </w:rPr>
        <w:t>Belgian Official Journal</w:t>
      </w:r>
      <w:r w:rsidRPr="006244DB">
        <w:rPr>
          <w:rFonts w:eastAsia="Calibri"/>
          <w:sz w:val="20"/>
          <w:szCs w:val="20"/>
          <w:lang w:val="en-GB"/>
        </w:rPr>
        <w:t>, 20 June 2005.</w:t>
      </w:r>
    </w:p>
    <w:p w14:paraId="42ED018E" w14:textId="77777777" w:rsidR="006244DB" w:rsidRPr="006244DB" w:rsidRDefault="006244DB" w:rsidP="006244DB">
      <w:pPr>
        <w:rPr>
          <w:rFonts w:eastAsia="Calibri"/>
          <w:sz w:val="20"/>
          <w:szCs w:val="20"/>
          <w:lang w:val="en-GB"/>
        </w:rPr>
      </w:pPr>
    </w:p>
    <w:p w14:paraId="19618745" w14:textId="77777777" w:rsidR="006244DB" w:rsidRPr="006244DB" w:rsidRDefault="006244DB" w:rsidP="006244DB">
      <w:pPr>
        <w:pStyle w:val="Tekstprzypisudolnego"/>
        <w:rPr>
          <w:szCs w:val="20"/>
          <w:lang w:val="en-GB"/>
        </w:rPr>
      </w:pPr>
      <w:r w:rsidRPr="006244DB">
        <w:rPr>
          <w:szCs w:val="20"/>
          <w:lang w:val="en-GB"/>
        </w:rPr>
        <w:t xml:space="preserve">Act of 27 December 2004 containing various provisions, </w:t>
      </w:r>
      <w:r w:rsidRPr="006244DB">
        <w:rPr>
          <w:i/>
          <w:szCs w:val="20"/>
          <w:lang w:val="en-GB"/>
        </w:rPr>
        <w:t>Belgian Official Journal</w:t>
      </w:r>
      <w:r w:rsidRPr="006244DB">
        <w:rPr>
          <w:szCs w:val="20"/>
          <w:lang w:val="en-GB"/>
        </w:rPr>
        <w:t xml:space="preserve">, 31 December 2004. </w:t>
      </w:r>
    </w:p>
    <w:p w14:paraId="4D8F1E02" w14:textId="77777777" w:rsidR="006244DB" w:rsidRPr="006244DB" w:rsidRDefault="006244DB" w:rsidP="006244DB">
      <w:pPr>
        <w:rPr>
          <w:rFonts w:eastAsia="Calibri"/>
          <w:sz w:val="20"/>
          <w:szCs w:val="20"/>
          <w:lang w:val="en-GB"/>
        </w:rPr>
      </w:pPr>
    </w:p>
    <w:p w14:paraId="067F188F" w14:textId="77777777" w:rsidR="006244DB" w:rsidRPr="006244DB" w:rsidRDefault="006244DB" w:rsidP="006244DB">
      <w:pPr>
        <w:rPr>
          <w:bCs/>
          <w:sz w:val="20"/>
          <w:szCs w:val="20"/>
          <w:lang w:val="en-GB"/>
        </w:rPr>
      </w:pPr>
      <w:r w:rsidRPr="006244DB">
        <w:rPr>
          <w:sz w:val="20"/>
          <w:szCs w:val="20"/>
          <w:lang w:val="en-GB"/>
        </w:rPr>
        <w:t>Act of 11 March 2003 on Certain Legal Aspects of the Information Society Services</w:t>
      </w:r>
      <w:r w:rsidRPr="006244DB">
        <w:rPr>
          <w:bCs/>
          <w:sz w:val="20"/>
          <w:szCs w:val="20"/>
          <w:lang w:val="en-GB"/>
        </w:rPr>
        <w:t xml:space="preserve">, </w:t>
      </w:r>
      <w:r w:rsidRPr="006244DB">
        <w:rPr>
          <w:i/>
          <w:sz w:val="20"/>
          <w:szCs w:val="20"/>
          <w:lang w:val="en-GB"/>
        </w:rPr>
        <w:t>Belgian Official Journal</w:t>
      </w:r>
      <w:r w:rsidRPr="006244DB">
        <w:rPr>
          <w:sz w:val="20"/>
          <w:szCs w:val="20"/>
          <w:lang w:val="en-GB"/>
        </w:rPr>
        <w:t xml:space="preserve">, 17 </w:t>
      </w:r>
      <w:r w:rsidRPr="006244DB">
        <w:rPr>
          <w:bCs/>
          <w:sz w:val="20"/>
          <w:szCs w:val="20"/>
          <w:lang w:val="en-GB"/>
        </w:rPr>
        <w:t>March 2003</w:t>
      </w:r>
    </w:p>
    <w:p w14:paraId="54DDD3A8" w14:textId="77777777" w:rsidR="006244DB" w:rsidRPr="006244DB" w:rsidRDefault="006244DB" w:rsidP="006244DB">
      <w:pPr>
        <w:rPr>
          <w:bCs/>
          <w:sz w:val="20"/>
          <w:szCs w:val="20"/>
          <w:lang w:val="en-GB"/>
        </w:rPr>
      </w:pPr>
    </w:p>
    <w:p w14:paraId="5D0DA63A" w14:textId="77777777" w:rsidR="006244DB" w:rsidRPr="006244DB" w:rsidRDefault="006244DB" w:rsidP="006244DB">
      <w:pPr>
        <w:rPr>
          <w:bCs/>
          <w:sz w:val="20"/>
          <w:szCs w:val="20"/>
          <w:lang w:val="en-GB"/>
        </w:rPr>
      </w:pPr>
      <w:r w:rsidRPr="006244DB">
        <w:rPr>
          <w:bCs/>
          <w:sz w:val="20"/>
          <w:szCs w:val="20"/>
          <w:lang w:val="en-GB"/>
        </w:rPr>
        <w:t xml:space="preserve">Act </w:t>
      </w:r>
      <w:r w:rsidRPr="006244DB">
        <w:rPr>
          <w:sz w:val="20"/>
          <w:szCs w:val="20"/>
          <w:lang w:val="en-GB"/>
        </w:rPr>
        <w:t xml:space="preserve">of 11 March 2003 </w:t>
      </w:r>
      <w:r w:rsidRPr="006244DB">
        <w:rPr>
          <w:bCs/>
          <w:sz w:val="20"/>
          <w:szCs w:val="20"/>
          <w:lang w:val="en-GB"/>
        </w:rPr>
        <w:t xml:space="preserve">on Certain Legal Aspects of Information Society Services as defined in Article 77 of the Constitution, </w:t>
      </w:r>
      <w:r w:rsidRPr="006244DB">
        <w:rPr>
          <w:bCs/>
          <w:i/>
          <w:sz w:val="20"/>
          <w:szCs w:val="20"/>
          <w:lang w:val="en-GB"/>
        </w:rPr>
        <w:t>Belgian Official Journal</w:t>
      </w:r>
      <w:r w:rsidRPr="006244DB">
        <w:rPr>
          <w:bCs/>
          <w:sz w:val="20"/>
          <w:szCs w:val="20"/>
          <w:lang w:val="en-GB"/>
        </w:rPr>
        <w:t>, 17 March 2003.</w:t>
      </w:r>
    </w:p>
    <w:p w14:paraId="49ACE459" w14:textId="77777777" w:rsidR="006244DB" w:rsidRPr="006244DB" w:rsidRDefault="006244DB" w:rsidP="006244DB">
      <w:pPr>
        <w:rPr>
          <w:b/>
          <w:sz w:val="20"/>
          <w:szCs w:val="20"/>
        </w:rPr>
      </w:pPr>
    </w:p>
    <w:p w14:paraId="08C10AFE" w14:textId="77777777" w:rsidR="006244DB" w:rsidRPr="006244DB" w:rsidRDefault="006244DB" w:rsidP="006244DB">
      <w:pPr>
        <w:pStyle w:val="Tekstprzypisudolnego"/>
        <w:rPr>
          <w:szCs w:val="20"/>
          <w:lang w:val="en-GB"/>
        </w:rPr>
      </w:pPr>
      <w:r w:rsidRPr="006244DB">
        <w:rPr>
          <w:rFonts w:eastAsia="Calibri"/>
          <w:szCs w:val="20"/>
          <w:lang w:val="en-GB"/>
        </w:rPr>
        <w:t xml:space="preserve">Law of 30 November 1998 Law on the Intelligence and Security Services, </w:t>
      </w:r>
      <w:r w:rsidRPr="006244DB">
        <w:rPr>
          <w:rFonts w:eastAsia="Times New Roman"/>
          <w:i/>
          <w:szCs w:val="20"/>
          <w:lang w:val="en-GB"/>
        </w:rPr>
        <w:t xml:space="preserve">Belgian Official Journal, </w:t>
      </w:r>
      <w:r w:rsidRPr="006244DB">
        <w:rPr>
          <w:rFonts w:eastAsia="Times New Roman"/>
          <w:szCs w:val="20"/>
          <w:lang w:val="en-GB"/>
        </w:rPr>
        <w:t xml:space="preserve">18 December 1998. </w:t>
      </w:r>
    </w:p>
    <w:p w14:paraId="799932E8" w14:textId="77777777" w:rsidR="006244DB" w:rsidRPr="006244DB" w:rsidRDefault="006244DB" w:rsidP="006244DB">
      <w:pPr>
        <w:rPr>
          <w:b/>
          <w:sz w:val="20"/>
          <w:szCs w:val="20"/>
        </w:rPr>
      </w:pPr>
    </w:p>
    <w:p w14:paraId="0542F934" w14:textId="1865B11B" w:rsidR="006244DB" w:rsidRPr="006244DB" w:rsidRDefault="006244DB" w:rsidP="006244DB">
      <w:pPr>
        <w:rPr>
          <w:rStyle w:val="Hipercze"/>
          <w:sz w:val="20"/>
          <w:szCs w:val="20"/>
          <w:lang w:val="en-GB"/>
        </w:rPr>
      </w:pPr>
      <w:r w:rsidRPr="006244DB">
        <w:rPr>
          <w:sz w:val="20"/>
          <w:szCs w:val="20"/>
          <w:lang w:val="en-GB"/>
        </w:rPr>
        <w:t xml:space="preserve">Act of 11 January 1993 on preventing use of the financial system for purposes of laundering money and terrorism financing, </w:t>
      </w:r>
      <w:r w:rsidRPr="006244DB">
        <w:rPr>
          <w:i/>
          <w:sz w:val="20"/>
          <w:szCs w:val="20"/>
          <w:lang w:val="en-GB"/>
        </w:rPr>
        <w:t>Belgian Official Journal</w:t>
      </w:r>
      <w:r w:rsidRPr="006244DB">
        <w:rPr>
          <w:sz w:val="20"/>
          <w:szCs w:val="20"/>
          <w:lang w:val="en-GB"/>
        </w:rPr>
        <w:t>, 9 February 2005</w:t>
      </w:r>
      <w:r w:rsidR="00CE2144">
        <w:rPr>
          <w:sz w:val="20"/>
          <w:szCs w:val="20"/>
          <w:lang w:val="en-GB"/>
        </w:rPr>
        <w:t>.</w:t>
      </w:r>
    </w:p>
    <w:p w14:paraId="755EEA5F" w14:textId="77777777" w:rsidR="006244DB" w:rsidRPr="006244DB" w:rsidRDefault="006244DB" w:rsidP="006244DB">
      <w:pPr>
        <w:rPr>
          <w:rStyle w:val="Hipercze"/>
          <w:sz w:val="20"/>
          <w:szCs w:val="20"/>
          <w:lang w:val="en-GB"/>
        </w:rPr>
      </w:pPr>
    </w:p>
    <w:p w14:paraId="4F2E64F3" w14:textId="744F62A7" w:rsidR="006244DB" w:rsidRPr="006244DB" w:rsidRDefault="006244DB" w:rsidP="006244DB">
      <w:pPr>
        <w:rPr>
          <w:color w:val="0000FF" w:themeColor="hyperlink"/>
          <w:sz w:val="20"/>
          <w:szCs w:val="20"/>
          <w:u w:val="single"/>
          <w:lang w:val="en-GB"/>
        </w:rPr>
      </w:pPr>
      <w:r w:rsidRPr="006244DB">
        <w:rPr>
          <w:rFonts w:eastAsia="Times New Roman"/>
          <w:sz w:val="20"/>
          <w:szCs w:val="20"/>
          <w:lang w:val="en-GB"/>
        </w:rPr>
        <w:t xml:space="preserve">Act of 21 March 1991 on the reform of certain economic public enterprises, </w:t>
      </w:r>
      <w:r w:rsidRPr="006244DB">
        <w:rPr>
          <w:rFonts w:eastAsia="Times New Roman"/>
          <w:i/>
          <w:sz w:val="20"/>
          <w:szCs w:val="20"/>
          <w:lang w:val="en-GB"/>
        </w:rPr>
        <w:t>Belgian Official Journal,</w:t>
      </w:r>
      <w:r w:rsidRPr="006244DB">
        <w:rPr>
          <w:rFonts w:eastAsia="Times New Roman"/>
          <w:sz w:val="20"/>
          <w:szCs w:val="20"/>
          <w:lang w:val="en-GB"/>
        </w:rPr>
        <w:t xml:space="preserve"> 10 February 2009.</w:t>
      </w:r>
    </w:p>
    <w:p w14:paraId="41E393D8" w14:textId="77777777" w:rsidR="006244DB" w:rsidRPr="00A823BB" w:rsidRDefault="006244DB" w:rsidP="00905788">
      <w:pPr>
        <w:pStyle w:val="Nagwek2"/>
        <w:numPr>
          <w:ilvl w:val="0"/>
          <w:numId w:val="0"/>
        </w:numPr>
        <w:ind w:left="576" w:hanging="576"/>
      </w:pPr>
      <w:bookmarkStart w:id="52" w:name="_Toc285721012"/>
      <w:r>
        <w:t>Belgian Royal Decrees</w:t>
      </w:r>
      <w:bookmarkEnd w:id="52"/>
    </w:p>
    <w:p w14:paraId="52ABAFF1" w14:textId="77777777" w:rsidR="006244DB" w:rsidRDefault="006244DB" w:rsidP="006244DB"/>
    <w:p w14:paraId="1F898EAA" w14:textId="77777777" w:rsidR="006244DB" w:rsidRPr="006244DB" w:rsidRDefault="006244DB" w:rsidP="006244DB">
      <w:pPr>
        <w:rPr>
          <w:rFonts w:eastAsia="Calibri"/>
          <w:sz w:val="20"/>
          <w:szCs w:val="22"/>
          <w:lang w:val="en-GB"/>
        </w:rPr>
      </w:pPr>
      <w:r w:rsidRPr="006244DB">
        <w:rPr>
          <w:sz w:val="20"/>
          <w:szCs w:val="22"/>
          <w:lang w:val="en-GB"/>
        </w:rPr>
        <w:t xml:space="preserve">Royal Decree of 19 September 2013 regarding the execution of the </w:t>
      </w:r>
      <w:r w:rsidRPr="006244DB">
        <w:rPr>
          <w:rFonts w:eastAsia="Calibri"/>
          <w:sz w:val="20"/>
          <w:szCs w:val="22"/>
          <w:lang w:val="en-GB"/>
        </w:rPr>
        <w:t xml:space="preserve">Act of 13 June 2005 on electronic communications, </w:t>
      </w:r>
      <w:r w:rsidRPr="006244DB">
        <w:rPr>
          <w:rFonts w:eastAsia="Calibri"/>
          <w:i/>
          <w:sz w:val="20"/>
          <w:szCs w:val="22"/>
          <w:lang w:val="en-GB"/>
        </w:rPr>
        <w:t>Belgian Official Journal</w:t>
      </w:r>
      <w:r w:rsidRPr="006244DB">
        <w:rPr>
          <w:rFonts w:eastAsia="Calibri"/>
          <w:sz w:val="20"/>
          <w:szCs w:val="22"/>
          <w:lang w:val="en-GB"/>
        </w:rPr>
        <w:t>, 8 October 2013.</w:t>
      </w:r>
    </w:p>
    <w:p w14:paraId="7B32C8A0" w14:textId="77777777" w:rsidR="006244DB" w:rsidRPr="006244DB" w:rsidRDefault="006244DB" w:rsidP="006244DB">
      <w:pPr>
        <w:rPr>
          <w:sz w:val="20"/>
          <w:szCs w:val="22"/>
          <w:lang w:val="en-GB"/>
        </w:rPr>
      </w:pPr>
    </w:p>
    <w:p w14:paraId="66479D28" w14:textId="77777777" w:rsidR="006244DB" w:rsidRPr="006244DB" w:rsidRDefault="006244DB" w:rsidP="006244DB">
      <w:pPr>
        <w:rPr>
          <w:rFonts w:eastAsia="Times New Roman"/>
          <w:sz w:val="20"/>
          <w:szCs w:val="22"/>
          <w:lang w:val="en-GB"/>
        </w:rPr>
      </w:pPr>
      <w:r w:rsidRPr="006244DB">
        <w:rPr>
          <w:sz w:val="20"/>
          <w:szCs w:val="22"/>
          <w:lang w:val="en-GB"/>
        </w:rPr>
        <w:t xml:space="preserve">Royal Decree of 31 January 2013 replacing the annex to </w:t>
      </w:r>
      <w:r w:rsidRPr="006244DB">
        <w:rPr>
          <w:rFonts w:eastAsia="Times New Roman"/>
          <w:sz w:val="20"/>
          <w:szCs w:val="22"/>
          <w:lang w:val="en-GB"/>
        </w:rPr>
        <w:t xml:space="preserve">Royal decree of 9 January 2003 </w:t>
      </w:r>
      <w:r w:rsidRPr="006244DB">
        <w:rPr>
          <w:bCs/>
          <w:sz w:val="20"/>
          <w:szCs w:val="22"/>
          <w:lang w:val="en-GB"/>
        </w:rPr>
        <w:t xml:space="preserve">regarding </w:t>
      </w:r>
      <w:r w:rsidRPr="006244DB">
        <w:rPr>
          <w:sz w:val="20"/>
          <w:szCs w:val="22"/>
          <w:lang w:val="en-GB"/>
        </w:rPr>
        <w:t xml:space="preserve">the legal duty to cooperate with judicial requests regarding electronic communications, </w:t>
      </w:r>
      <w:r w:rsidRPr="006244DB">
        <w:rPr>
          <w:rFonts w:eastAsia="Times New Roman"/>
          <w:i/>
          <w:sz w:val="20"/>
          <w:szCs w:val="22"/>
          <w:lang w:val="en-GB"/>
        </w:rPr>
        <w:t xml:space="preserve">Belgian Official Journal, </w:t>
      </w:r>
      <w:r w:rsidRPr="006244DB">
        <w:rPr>
          <w:rFonts w:eastAsia="Times New Roman"/>
          <w:sz w:val="20"/>
          <w:szCs w:val="22"/>
          <w:lang w:val="en-GB"/>
        </w:rPr>
        <w:t>4 March 2013.</w:t>
      </w:r>
    </w:p>
    <w:p w14:paraId="6464EB42" w14:textId="77777777" w:rsidR="006244DB" w:rsidRPr="006244DB" w:rsidRDefault="006244DB" w:rsidP="006244DB">
      <w:pPr>
        <w:rPr>
          <w:rFonts w:eastAsia="Calibri"/>
          <w:sz w:val="20"/>
          <w:szCs w:val="22"/>
          <w:lang w:val="en-GB"/>
        </w:rPr>
      </w:pPr>
    </w:p>
    <w:p w14:paraId="0EA23A1E" w14:textId="77777777" w:rsidR="006244DB" w:rsidRPr="006244DB" w:rsidRDefault="006244DB" w:rsidP="006244DB">
      <w:pPr>
        <w:pStyle w:val="Tekstprzypisudolnego"/>
        <w:rPr>
          <w:szCs w:val="22"/>
          <w:lang w:val="en-GB"/>
        </w:rPr>
      </w:pPr>
      <w:r w:rsidRPr="006244DB">
        <w:rPr>
          <w:rFonts w:eastAsiaTheme="minorHAnsi"/>
          <w:bCs/>
          <w:color w:val="000000"/>
          <w:szCs w:val="22"/>
          <w:lang w:val="en-GB"/>
        </w:rPr>
        <w:t>Royal Decree of 8 February 2011</w:t>
      </w:r>
      <w:r w:rsidRPr="006244DB">
        <w:rPr>
          <w:szCs w:val="22"/>
          <w:lang w:val="en-GB"/>
        </w:rPr>
        <w:t xml:space="preserve"> modifying the </w:t>
      </w:r>
      <w:r w:rsidRPr="006244DB">
        <w:rPr>
          <w:rFonts w:eastAsia="Times New Roman"/>
          <w:szCs w:val="22"/>
          <w:lang w:val="en-GB"/>
        </w:rPr>
        <w:t>Royal Decree of 9 January 2003 regarding the execution of Royal decree of 9 January 2003 regarding the execution of Article 46</w:t>
      </w:r>
      <w:r w:rsidRPr="002C7B9E">
        <w:rPr>
          <w:rFonts w:eastAsia="Times New Roman"/>
          <w:i/>
          <w:szCs w:val="22"/>
          <w:lang w:val="en-GB"/>
        </w:rPr>
        <w:t>bis</w:t>
      </w:r>
      <w:r w:rsidRPr="006244DB">
        <w:rPr>
          <w:rFonts w:eastAsia="Times New Roman"/>
          <w:szCs w:val="22"/>
          <w:lang w:val="en-GB"/>
        </w:rPr>
        <w:t xml:space="preserve"> §2, paragraph 1</w:t>
      </w:r>
      <w:r w:rsidRPr="006244DB">
        <w:rPr>
          <w:rFonts w:eastAsia="Times New Roman"/>
          <w:szCs w:val="22"/>
          <w:vertAlign w:val="superscript"/>
          <w:lang w:val="en-GB"/>
        </w:rPr>
        <w:t>er</w:t>
      </w:r>
      <w:r w:rsidRPr="006244DB">
        <w:rPr>
          <w:rFonts w:eastAsia="Times New Roman"/>
          <w:szCs w:val="22"/>
          <w:lang w:val="en-GB"/>
        </w:rPr>
        <w:t>, 88</w:t>
      </w:r>
      <w:r w:rsidRPr="002C7B9E">
        <w:rPr>
          <w:rFonts w:eastAsia="Times New Roman"/>
          <w:i/>
          <w:szCs w:val="22"/>
          <w:lang w:val="en-GB"/>
        </w:rPr>
        <w:t>bis</w:t>
      </w:r>
      <w:r w:rsidRPr="006244DB">
        <w:rPr>
          <w:rFonts w:eastAsia="Times New Roman"/>
          <w:szCs w:val="22"/>
          <w:lang w:val="en-GB"/>
        </w:rPr>
        <w:t xml:space="preserve"> §2, paragraph 1 and 3 ad 90</w:t>
      </w:r>
      <w:r w:rsidRPr="002C7B9E">
        <w:rPr>
          <w:rFonts w:eastAsia="Times New Roman"/>
          <w:i/>
          <w:szCs w:val="22"/>
          <w:lang w:val="en-GB"/>
        </w:rPr>
        <w:t>quater</w:t>
      </w:r>
      <w:r w:rsidRPr="006244DB">
        <w:rPr>
          <w:rFonts w:eastAsia="Times New Roman"/>
          <w:szCs w:val="22"/>
          <w:lang w:val="en-GB"/>
        </w:rPr>
        <w:t xml:space="preserve"> §2 paragraph 3 CCP and of Article 109ter, E, §2 the Act of 21 March 1991 on the reform of certain economic public enterprises</w:t>
      </w:r>
      <w:r w:rsidRPr="006244DB">
        <w:rPr>
          <w:rFonts w:eastAsiaTheme="minorHAnsi"/>
          <w:color w:val="000000"/>
          <w:szCs w:val="22"/>
          <w:lang w:val="en-GB"/>
        </w:rPr>
        <w:t xml:space="preserve">, </w:t>
      </w:r>
      <w:r w:rsidRPr="006244DB">
        <w:rPr>
          <w:rFonts w:eastAsiaTheme="minorHAnsi"/>
          <w:i/>
          <w:color w:val="000000"/>
          <w:szCs w:val="22"/>
          <w:lang w:val="en-GB"/>
        </w:rPr>
        <w:t>Belgian Official Journal</w:t>
      </w:r>
      <w:r w:rsidRPr="006244DB">
        <w:rPr>
          <w:rFonts w:eastAsiaTheme="minorHAnsi"/>
          <w:color w:val="000000"/>
          <w:szCs w:val="22"/>
          <w:lang w:val="en-GB"/>
        </w:rPr>
        <w:t>, 23 February 2011</w:t>
      </w:r>
      <w:r w:rsidRPr="006244DB">
        <w:rPr>
          <w:rFonts w:eastAsia="Times New Roman"/>
          <w:szCs w:val="22"/>
          <w:lang w:val="en-GB"/>
        </w:rPr>
        <w:t>.</w:t>
      </w:r>
    </w:p>
    <w:p w14:paraId="009C3D09" w14:textId="77777777" w:rsidR="006244DB" w:rsidRPr="006244DB" w:rsidRDefault="006244DB" w:rsidP="006244DB">
      <w:pPr>
        <w:rPr>
          <w:rFonts w:eastAsia="Calibri"/>
          <w:sz w:val="20"/>
          <w:szCs w:val="22"/>
          <w:lang w:val="en-GB"/>
        </w:rPr>
      </w:pPr>
    </w:p>
    <w:p w14:paraId="04DE353A" w14:textId="77777777" w:rsidR="006244DB" w:rsidRPr="006244DB" w:rsidRDefault="006244DB" w:rsidP="006244DB">
      <w:pPr>
        <w:rPr>
          <w:sz w:val="20"/>
          <w:szCs w:val="22"/>
          <w:lang w:val="en-GB"/>
        </w:rPr>
      </w:pPr>
      <w:r w:rsidRPr="006244DB">
        <w:rPr>
          <w:sz w:val="20"/>
          <w:szCs w:val="22"/>
          <w:lang w:val="en-GB"/>
        </w:rPr>
        <w:t xml:space="preserve">Royal Decree of 12 October 2010 determining the conditions of the legal collaboration obligation in case of judicial requests on electronic communications by the intelligence and security services, </w:t>
      </w:r>
      <w:r w:rsidRPr="006244DB">
        <w:rPr>
          <w:i/>
          <w:sz w:val="20"/>
          <w:szCs w:val="22"/>
          <w:lang w:val="en-GB"/>
        </w:rPr>
        <w:t>Belgian Official Journal</w:t>
      </w:r>
      <w:r w:rsidRPr="006244DB">
        <w:rPr>
          <w:sz w:val="20"/>
          <w:szCs w:val="22"/>
          <w:lang w:val="en-GB"/>
        </w:rPr>
        <w:t>, 8 November 2011.</w:t>
      </w:r>
    </w:p>
    <w:p w14:paraId="5BAC92F7" w14:textId="77777777" w:rsidR="006244DB" w:rsidRPr="006244DB" w:rsidRDefault="006244DB" w:rsidP="006244DB">
      <w:pPr>
        <w:rPr>
          <w:rFonts w:eastAsia="Calibri"/>
          <w:sz w:val="20"/>
          <w:szCs w:val="22"/>
          <w:lang w:val="en-GB"/>
        </w:rPr>
      </w:pPr>
    </w:p>
    <w:p w14:paraId="068EE91B" w14:textId="77777777" w:rsidR="006244DB" w:rsidRPr="006244DB" w:rsidRDefault="006244DB" w:rsidP="006244DB">
      <w:pPr>
        <w:rPr>
          <w:sz w:val="20"/>
          <w:szCs w:val="22"/>
          <w:lang w:val="en-GB"/>
        </w:rPr>
      </w:pPr>
      <w:r w:rsidRPr="006244DB">
        <w:rPr>
          <w:sz w:val="20"/>
          <w:szCs w:val="22"/>
          <w:lang w:val="en-GB"/>
        </w:rPr>
        <w:t xml:space="preserve">Royal Decree of 13 April 2005 regarding the amicable settlement for breaches of the Act of 11 March 2003 on Certain Legal Aspects of the Information Society Services, </w:t>
      </w:r>
      <w:r w:rsidRPr="006244DB">
        <w:rPr>
          <w:i/>
          <w:iCs/>
          <w:sz w:val="20"/>
          <w:szCs w:val="22"/>
          <w:lang w:val="en-GB"/>
        </w:rPr>
        <w:t>Belgian Official Journal,</w:t>
      </w:r>
      <w:r w:rsidRPr="006244DB">
        <w:rPr>
          <w:sz w:val="20"/>
          <w:szCs w:val="22"/>
          <w:lang w:val="en-GB"/>
        </w:rPr>
        <w:t xml:space="preserve"> 10 May 2005</w:t>
      </w:r>
    </w:p>
    <w:p w14:paraId="33915D18" w14:textId="77777777" w:rsidR="006244DB" w:rsidRPr="006244DB" w:rsidRDefault="006244DB" w:rsidP="006244DB">
      <w:pPr>
        <w:rPr>
          <w:rFonts w:eastAsia="Calibri"/>
          <w:sz w:val="20"/>
          <w:szCs w:val="22"/>
          <w:lang w:val="en-GB"/>
        </w:rPr>
      </w:pPr>
    </w:p>
    <w:p w14:paraId="6AAD229B" w14:textId="77777777" w:rsidR="006244DB" w:rsidRPr="006244DB" w:rsidRDefault="006244DB" w:rsidP="006244DB">
      <w:pPr>
        <w:rPr>
          <w:sz w:val="20"/>
          <w:szCs w:val="22"/>
          <w:lang w:val="en-GB"/>
        </w:rPr>
      </w:pPr>
      <w:r w:rsidRPr="006244DB">
        <w:rPr>
          <w:sz w:val="20"/>
          <w:szCs w:val="22"/>
          <w:lang w:val="en-GB"/>
        </w:rPr>
        <w:t xml:space="preserve">Royal Decree of 7 May 2003 establishing the modalities under which the free movement of an information society service may be limited, </w:t>
      </w:r>
      <w:r w:rsidRPr="006244DB">
        <w:rPr>
          <w:i/>
          <w:iCs/>
          <w:sz w:val="20"/>
          <w:szCs w:val="22"/>
          <w:lang w:val="en-GB"/>
        </w:rPr>
        <w:t>Belgian Official Journal,</w:t>
      </w:r>
      <w:r w:rsidRPr="006244DB">
        <w:rPr>
          <w:sz w:val="20"/>
          <w:szCs w:val="22"/>
          <w:lang w:val="en-GB"/>
        </w:rPr>
        <w:t xml:space="preserve"> 7 July 2003.</w:t>
      </w:r>
    </w:p>
    <w:p w14:paraId="0F1579B1" w14:textId="77777777" w:rsidR="006244DB" w:rsidRPr="006244DB" w:rsidRDefault="006244DB" w:rsidP="006244DB">
      <w:pPr>
        <w:rPr>
          <w:sz w:val="20"/>
          <w:szCs w:val="22"/>
          <w:lang w:val="en-GB"/>
        </w:rPr>
      </w:pPr>
    </w:p>
    <w:p w14:paraId="45EA258F" w14:textId="77777777" w:rsidR="006244DB" w:rsidRPr="006244DB" w:rsidRDefault="006244DB" w:rsidP="006244DB">
      <w:pPr>
        <w:rPr>
          <w:sz w:val="20"/>
          <w:szCs w:val="22"/>
          <w:lang w:val="en-GB"/>
        </w:rPr>
      </w:pPr>
      <w:r w:rsidRPr="006244DB">
        <w:rPr>
          <w:sz w:val="20"/>
          <w:szCs w:val="22"/>
          <w:lang w:val="en-GB"/>
        </w:rPr>
        <w:t xml:space="preserve">Royal Decree of 4 April 2003 ruling on the sending of publicity via e-mail, </w:t>
      </w:r>
      <w:r w:rsidRPr="006244DB">
        <w:rPr>
          <w:i/>
          <w:sz w:val="20"/>
          <w:szCs w:val="22"/>
          <w:lang w:val="en-GB"/>
        </w:rPr>
        <w:t>Belgian Official Journal</w:t>
      </w:r>
      <w:r w:rsidRPr="006244DB">
        <w:rPr>
          <w:sz w:val="20"/>
          <w:szCs w:val="22"/>
          <w:lang w:val="en-GB"/>
        </w:rPr>
        <w:t>, 28 May 2003.</w:t>
      </w:r>
    </w:p>
    <w:p w14:paraId="42AFC9DF" w14:textId="77777777" w:rsidR="006244DB" w:rsidRPr="006244DB" w:rsidRDefault="006244DB" w:rsidP="006244DB">
      <w:pPr>
        <w:rPr>
          <w:rFonts w:eastAsia="Calibri"/>
          <w:sz w:val="20"/>
          <w:szCs w:val="22"/>
          <w:lang w:val="en-GB"/>
        </w:rPr>
      </w:pPr>
    </w:p>
    <w:p w14:paraId="226F15DA" w14:textId="2488A9A4" w:rsidR="006244DB" w:rsidRPr="006244DB" w:rsidRDefault="006244DB" w:rsidP="006244DB">
      <w:pPr>
        <w:pStyle w:val="Tekstprzypisudolnego"/>
        <w:rPr>
          <w:rFonts w:eastAsia="Times New Roman"/>
          <w:sz w:val="22"/>
          <w:szCs w:val="22"/>
          <w:lang w:val="en-GB"/>
        </w:rPr>
      </w:pPr>
      <w:r w:rsidRPr="006244DB">
        <w:rPr>
          <w:rFonts w:eastAsia="Times New Roman"/>
          <w:szCs w:val="22"/>
          <w:lang w:val="en-GB"/>
        </w:rPr>
        <w:t>Royal decree of 9 January 2003</w:t>
      </w:r>
      <w:r w:rsidRPr="006244DB">
        <w:rPr>
          <w:bCs/>
          <w:szCs w:val="22"/>
        </w:rPr>
        <w:t xml:space="preserve"> regarding </w:t>
      </w:r>
      <w:r w:rsidRPr="006244DB">
        <w:rPr>
          <w:szCs w:val="22"/>
        </w:rPr>
        <w:t>the legal duty to cooperate with judicial requests regarding electronic communications’</w:t>
      </w:r>
      <w:r w:rsidRPr="006244DB">
        <w:rPr>
          <w:rFonts w:eastAsia="Times New Roman"/>
          <w:szCs w:val="22"/>
          <w:lang w:val="en-GB"/>
        </w:rPr>
        <w:t xml:space="preserve">, </w:t>
      </w:r>
      <w:r w:rsidRPr="006244DB">
        <w:rPr>
          <w:rFonts w:eastAsia="Times New Roman"/>
          <w:i/>
          <w:szCs w:val="22"/>
          <w:lang w:val="en-GB"/>
        </w:rPr>
        <w:t>Belgian Official Journal,</w:t>
      </w:r>
      <w:r w:rsidRPr="006244DB">
        <w:rPr>
          <w:rFonts w:eastAsia="Times New Roman"/>
          <w:szCs w:val="22"/>
          <w:lang w:val="en-GB"/>
        </w:rPr>
        <w:t xml:space="preserve"> 10 February 2003. </w:t>
      </w:r>
    </w:p>
    <w:p w14:paraId="1AA621B1" w14:textId="77777777" w:rsidR="006244DB" w:rsidRDefault="006244DB" w:rsidP="00905788">
      <w:pPr>
        <w:pStyle w:val="Nagwek2"/>
        <w:numPr>
          <w:ilvl w:val="0"/>
          <w:numId w:val="0"/>
        </w:numPr>
        <w:ind w:left="576" w:hanging="576"/>
      </w:pPr>
      <w:bookmarkStart w:id="53" w:name="_Toc285721013"/>
      <w:r>
        <w:t>Belgian c</w:t>
      </w:r>
      <w:r w:rsidRPr="00A823BB">
        <w:t>ase law</w:t>
      </w:r>
      <w:bookmarkEnd w:id="53"/>
    </w:p>
    <w:p w14:paraId="6ED9A1C8" w14:textId="77777777" w:rsidR="002F2C89" w:rsidRDefault="002F2C89" w:rsidP="006244DB"/>
    <w:p w14:paraId="72674071" w14:textId="7908BE44" w:rsidR="006244DB" w:rsidRPr="002F2C89" w:rsidRDefault="002F2C89" w:rsidP="006244DB">
      <w:pPr>
        <w:rPr>
          <w:sz w:val="20"/>
        </w:rPr>
      </w:pPr>
      <w:r w:rsidRPr="002F2C89">
        <w:rPr>
          <w:sz w:val="20"/>
        </w:rPr>
        <w:t xml:space="preserve">Supreme Court, 22 October 2013, </w:t>
      </w:r>
      <w:r w:rsidR="009C3AA0" w:rsidRPr="009C3AA0">
        <w:rPr>
          <w:sz w:val="20"/>
          <w:lang w:val="nl-NL"/>
        </w:rPr>
        <w:t>P.13.0550.N/1</w:t>
      </w:r>
      <w:r w:rsidR="009C3AA0">
        <w:rPr>
          <w:sz w:val="20"/>
          <w:lang w:val="nl-NL"/>
        </w:rPr>
        <w:t>.</w:t>
      </w:r>
    </w:p>
    <w:p w14:paraId="12CD73A1" w14:textId="77777777" w:rsidR="002F2C89" w:rsidRDefault="002F2C89" w:rsidP="006244DB">
      <w:pPr>
        <w:rPr>
          <w:sz w:val="20"/>
          <w:szCs w:val="20"/>
          <w:lang w:val="en-GB"/>
        </w:rPr>
      </w:pPr>
    </w:p>
    <w:p w14:paraId="7E201147" w14:textId="77777777" w:rsidR="006244DB" w:rsidRPr="006244DB" w:rsidRDefault="006244DB" w:rsidP="006244DB">
      <w:pPr>
        <w:rPr>
          <w:sz w:val="20"/>
          <w:szCs w:val="20"/>
          <w:lang w:val="en-GB"/>
        </w:rPr>
      </w:pPr>
      <w:r w:rsidRPr="006244DB">
        <w:rPr>
          <w:sz w:val="20"/>
          <w:szCs w:val="20"/>
          <w:lang w:val="en-GB"/>
        </w:rPr>
        <w:t>Supreme Court, 4 September 2012, A.R. P.11.1906.N/</w:t>
      </w:r>
      <w:r w:rsidRPr="006244DB">
        <w:rPr>
          <w:rStyle w:val="Numerstrony"/>
          <w:smallCaps/>
          <w:sz w:val="20"/>
          <w:szCs w:val="20"/>
          <w:lang w:val="en-GB"/>
        </w:rPr>
        <w:t xml:space="preserve">18. </w:t>
      </w:r>
    </w:p>
    <w:p w14:paraId="2F43D617" w14:textId="77777777" w:rsidR="006244DB" w:rsidRPr="006244DB" w:rsidRDefault="006244DB" w:rsidP="006244DB">
      <w:pPr>
        <w:rPr>
          <w:sz w:val="20"/>
          <w:szCs w:val="20"/>
          <w:lang w:val="en-GB"/>
        </w:rPr>
      </w:pPr>
    </w:p>
    <w:p w14:paraId="3757E886" w14:textId="4C48F2C7" w:rsidR="006244DB" w:rsidRDefault="006244DB" w:rsidP="006244DB">
      <w:pPr>
        <w:rPr>
          <w:sz w:val="20"/>
          <w:szCs w:val="20"/>
          <w:lang w:val="en-GB"/>
        </w:rPr>
      </w:pPr>
      <w:r w:rsidRPr="006244DB">
        <w:rPr>
          <w:sz w:val="20"/>
          <w:szCs w:val="20"/>
          <w:lang w:val="en-GB"/>
        </w:rPr>
        <w:t>Supr</w:t>
      </w:r>
      <w:r w:rsidR="002F2C89">
        <w:rPr>
          <w:sz w:val="20"/>
          <w:szCs w:val="20"/>
          <w:lang w:val="en-GB"/>
        </w:rPr>
        <w:t xml:space="preserve">eme Court, 18 January 2011, </w:t>
      </w:r>
      <w:r w:rsidRPr="006244DB">
        <w:rPr>
          <w:sz w:val="20"/>
          <w:szCs w:val="20"/>
          <w:lang w:val="en-GB"/>
        </w:rPr>
        <w:t>P.10.1347.N.</w:t>
      </w:r>
    </w:p>
    <w:p w14:paraId="7B369CBE" w14:textId="77777777" w:rsidR="002F2C89" w:rsidRDefault="002F2C89" w:rsidP="006244DB">
      <w:pPr>
        <w:rPr>
          <w:sz w:val="20"/>
          <w:szCs w:val="20"/>
          <w:lang w:val="en-GB"/>
        </w:rPr>
      </w:pPr>
    </w:p>
    <w:p w14:paraId="085E2157" w14:textId="4ECD6969" w:rsidR="002F2C89" w:rsidRPr="002F2C89" w:rsidRDefault="002F2C89" w:rsidP="002F2C89">
      <w:pPr>
        <w:pStyle w:val="Tekstprzypisudolnego"/>
        <w:rPr>
          <w:szCs w:val="20"/>
          <w:lang w:val="en-GB"/>
        </w:rPr>
      </w:pPr>
      <w:r w:rsidRPr="00882836">
        <w:rPr>
          <w:szCs w:val="20"/>
          <w:lang w:val="en-GB"/>
        </w:rPr>
        <w:t xml:space="preserve">Supreme Court, 3 February 2004, </w:t>
      </w:r>
      <w:r w:rsidR="00A84D83">
        <w:t>P.03.1427.N.</w:t>
      </w:r>
    </w:p>
    <w:p w14:paraId="42804042" w14:textId="0865ABD4" w:rsidR="006244DB" w:rsidRDefault="006244DB" w:rsidP="00905788">
      <w:pPr>
        <w:pStyle w:val="Nagwek2"/>
        <w:numPr>
          <w:ilvl w:val="0"/>
          <w:numId w:val="0"/>
        </w:numPr>
        <w:ind w:left="576" w:hanging="576"/>
      </w:pPr>
      <w:bookmarkStart w:id="54" w:name="_Toc285721014"/>
      <w:r>
        <w:lastRenderedPageBreak/>
        <w:t>Other</w:t>
      </w:r>
      <w:r w:rsidR="00DA31B1">
        <w:t xml:space="preserve"> materials</w:t>
      </w:r>
      <w:bookmarkEnd w:id="54"/>
    </w:p>
    <w:p w14:paraId="4D2E0D2D" w14:textId="77777777" w:rsidR="006244DB" w:rsidRDefault="006244DB" w:rsidP="006244DB">
      <w:pPr>
        <w:rPr>
          <w:lang w:val="en-GB"/>
        </w:rPr>
      </w:pPr>
    </w:p>
    <w:p w14:paraId="013743BA" w14:textId="23AF82B0" w:rsidR="00957715" w:rsidRDefault="00957715" w:rsidP="00957715">
      <w:pPr>
        <w:pStyle w:val="Normalny1"/>
        <w:rPr>
          <w:sz w:val="20"/>
          <w:lang w:val="en-GB"/>
        </w:rPr>
      </w:pPr>
      <w:r w:rsidRPr="00131AE0">
        <w:rPr>
          <w:sz w:val="20"/>
          <w:lang w:val="en-GB"/>
        </w:rPr>
        <w:t>Advanced Cyber Defence Centre, Deliverable 1.8.1 – Legal Requirements (first iteration), 31 January 2014,</w:t>
      </w:r>
      <w:r w:rsidR="003B753C">
        <w:rPr>
          <w:sz w:val="20"/>
          <w:lang w:val="en-GB"/>
        </w:rPr>
        <w:t xml:space="preserve"> 153 pp., </w:t>
      </w:r>
      <w:hyperlink r:id="rId11" w:history="1">
        <w:r w:rsidR="003B753C" w:rsidRPr="008D348F">
          <w:rPr>
            <w:rStyle w:val="Hipercze"/>
            <w:sz w:val="20"/>
            <w:lang w:val="en-GB"/>
          </w:rPr>
          <w:t>http://www.acdc-project.eu/wp-content/uploads/2014/11/ACDC_D1.8.1_Legal_Requirements.pdf</w:t>
        </w:r>
      </w:hyperlink>
      <w:r w:rsidR="003B753C">
        <w:rPr>
          <w:sz w:val="20"/>
          <w:lang w:val="en-GB"/>
        </w:rPr>
        <w:t xml:space="preserve"> </w:t>
      </w:r>
    </w:p>
    <w:p w14:paraId="402DDE95" w14:textId="77777777" w:rsidR="00957715" w:rsidRDefault="00957715" w:rsidP="006244DB">
      <w:pPr>
        <w:pStyle w:val="Normalny1"/>
        <w:rPr>
          <w:sz w:val="20"/>
          <w:lang w:val="en-GB"/>
        </w:rPr>
      </w:pPr>
    </w:p>
    <w:p w14:paraId="1F5AE314" w14:textId="05D1F5DD" w:rsidR="003B753C" w:rsidRPr="003B753C" w:rsidRDefault="003B753C" w:rsidP="006244DB">
      <w:pPr>
        <w:pStyle w:val="Normalny1"/>
        <w:rPr>
          <w:sz w:val="20"/>
          <w:lang w:val="nl-NL"/>
        </w:rPr>
      </w:pPr>
      <w:r w:rsidRPr="003B753C">
        <w:rPr>
          <w:sz w:val="20"/>
          <w:lang w:val="nl-NL"/>
        </w:rPr>
        <w:t xml:space="preserve">Child Focus, Annual report 2013, </w:t>
      </w:r>
      <w:r>
        <w:rPr>
          <w:sz w:val="20"/>
          <w:lang w:val="nl-NL"/>
        </w:rPr>
        <w:t xml:space="preserve">44 </w:t>
      </w:r>
      <w:r w:rsidRPr="003B753C">
        <w:rPr>
          <w:sz w:val="20"/>
          <w:lang w:val="nl-NL"/>
        </w:rPr>
        <w:t xml:space="preserve">pp., </w:t>
      </w:r>
      <w:r w:rsidR="00AC6950">
        <w:fldChar w:fldCharType="begin"/>
      </w:r>
      <w:r w:rsidR="00AC6950">
        <w:instrText xml:space="preserve"> HYPERLINK "http://www.childfocus.be/sites/default/files/jaarverslag_2013_nl_lr_0.pdf" </w:instrText>
      </w:r>
      <w:r w:rsidR="00AC6950">
        <w:fldChar w:fldCharType="separate"/>
      </w:r>
      <w:r w:rsidRPr="003B753C">
        <w:rPr>
          <w:rStyle w:val="Hipercze"/>
          <w:sz w:val="20"/>
          <w:lang w:val="nl-NL"/>
        </w:rPr>
        <w:t>http://www.childfocus.be/sites/default/files/jaarverslag_2013_nl_lr_0.pdf</w:t>
      </w:r>
      <w:r w:rsidR="00AC6950">
        <w:rPr>
          <w:rStyle w:val="Hipercze"/>
          <w:sz w:val="20"/>
          <w:lang w:val="nl-NL"/>
        </w:rPr>
        <w:fldChar w:fldCharType="end"/>
      </w:r>
    </w:p>
    <w:p w14:paraId="5AA65F66" w14:textId="77777777" w:rsidR="003B753C" w:rsidRDefault="003B753C" w:rsidP="006244DB">
      <w:pPr>
        <w:pStyle w:val="Normalny1"/>
        <w:rPr>
          <w:sz w:val="20"/>
          <w:lang w:val="en-GB"/>
        </w:rPr>
      </w:pPr>
    </w:p>
    <w:p w14:paraId="7ABC5215" w14:textId="4992473C" w:rsidR="006244DB" w:rsidRPr="006244DB" w:rsidRDefault="006244DB" w:rsidP="006244DB">
      <w:pPr>
        <w:pStyle w:val="Normalny1"/>
        <w:rPr>
          <w:sz w:val="20"/>
          <w:lang w:val="en-GB"/>
        </w:rPr>
      </w:pPr>
      <w:proofErr w:type="spellStart"/>
      <w:r w:rsidRPr="006244DB">
        <w:rPr>
          <w:sz w:val="20"/>
          <w:lang w:val="en-GB"/>
        </w:rPr>
        <w:t>Dhont</w:t>
      </w:r>
      <w:proofErr w:type="spellEnd"/>
      <w:r w:rsidRPr="006244DB">
        <w:rPr>
          <w:sz w:val="20"/>
          <w:lang w:val="en-GB"/>
        </w:rPr>
        <w:t xml:space="preserve">, Jan and Dumont, David, “New Belgian Royal Decree Introducing Broad Data Retention Obligations”, interview with </w:t>
      </w:r>
      <w:proofErr w:type="spellStart"/>
      <w:r w:rsidRPr="006244DB">
        <w:rPr>
          <w:sz w:val="20"/>
          <w:lang w:val="en-GB"/>
        </w:rPr>
        <w:t>Nymity</w:t>
      </w:r>
      <w:proofErr w:type="spellEnd"/>
      <w:r w:rsidRPr="006244DB">
        <w:rPr>
          <w:sz w:val="20"/>
          <w:lang w:val="en-GB"/>
        </w:rPr>
        <w:t xml:space="preserve">, January 2014, </w:t>
      </w:r>
      <w:r w:rsidR="003B753C">
        <w:rPr>
          <w:sz w:val="20"/>
          <w:lang w:val="en-GB"/>
        </w:rPr>
        <w:t xml:space="preserve">4 </w:t>
      </w:r>
      <w:r w:rsidRPr="006244DB">
        <w:rPr>
          <w:sz w:val="20"/>
          <w:lang w:val="en-GB"/>
        </w:rPr>
        <w:t>p</w:t>
      </w:r>
      <w:r w:rsidR="003B753C">
        <w:rPr>
          <w:sz w:val="20"/>
          <w:lang w:val="en-GB"/>
        </w:rPr>
        <w:t>p</w:t>
      </w:r>
      <w:r w:rsidRPr="006244DB">
        <w:rPr>
          <w:sz w:val="20"/>
          <w:lang w:val="en-GB"/>
        </w:rPr>
        <w:t xml:space="preserve">., </w:t>
      </w:r>
      <w:hyperlink r:id="rId12">
        <w:r w:rsidRPr="006244DB">
          <w:rPr>
            <w:color w:val="0000FF"/>
            <w:sz w:val="20"/>
            <w:u w:val="single"/>
            <w:lang w:val="en-GB"/>
          </w:rPr>
          <w:t>http://www.nymity.com/~/media/Nymity/Files/Interviews/2014/2014-01-dhontdumont.aspx%E2%80%9D</w:t>
        </w:r>
      </w:hyperlink>
      <w:r w:rsidRPr="006244DB">
        <w:rPr>
          <w:sz w:val="20"/>
          <w:lang w:val="en-GB"/>
        </w:rPr>
        <w:t xml:space="preserve"> </w:t>
      </w:r>
    </w:p>
    <w:p w14:paraId="25A5EE8F" w14:textId="77777777" w:rsidR="006244DB" w:rsidRPr="006244DB" w:rsidRDefault="006244DB" w:rsidP="006244DB">
      <w:pPr>
        <w:rPr>
          <w:sz w:val="20"/>
          <w:szCs w:val="22"/>
          <w:lang w:val="en-GB"/>
        </w:rPr>
      </w:pPr>
    </w:p>
    <w:p w14:paraId="02D3D319" w14:textId="5A647660" w:rsidR="006244DB" w:rsidRPr="006244DB" w:rsidRDefault="006244DB" w:rsidP="006244DB">
      <w:pPr>
        <w:pStyle w:val="Tekstprzypisudolnego"/>
        <w:rPr>
          <w:szCs w:val="22"/>
          <w:lang w:val="en-GB"/>
        </w:rPr>
      </w:pPr>
      <w:r w:rsidRPr="006244DB">
        <w:rPr>
          <w:szCs w:val="22"/>
          <w:lang w:val="en-GB"/>
        </w:rPr>
        <w:t xml:space="preserve">Belgian Privacy Commission, 2013 annual report, </w:t>
      </w:r>
      <w:hyperlink r:id="rId13" w:history="1">
        <w:r w:rsidRPr="006244DB">
          <w:rPr>
            <w:rStyle w:val="Hipercze"/>
            <w:szCs w:val="22"/>
            <w:lang w:val="en-GB"/>
          </w:rPr>
          <w:t>http://www.privacycommission.be/nl/jaarverslag</w:t>
        </w:r>
      </w:hyperlink>
      <w:r w:rsidRPr="006244DB">
        <w:rPr>
          <w:szCs w:val="22"/>
          <w:lang w:val="en-GB"/>
        </w:rPr>
        <w:t xml:space="preserve"> (Dutch version) and </w:t>
      </w:r>
      <w:hyperlink r:id="rId14" w:history="1">
        <w:r w:rsidRPr="006244DB">
          <w:rPr>
            <w:rStyle w:val="Hipercze"/>
            <w:szCs w:val="22"/>
            <w:lang w:val="en-GB"/>
          </w:rPr>
          <w:t>http://www.privacycommission.be/fr/rapport-annuel</w:t>
        </w:r>
      </w:hyperlink>
      <w:r w:rsidR="003B753C">
        <w:rPr>
          <w:szCs w:val="22"/>
          <w:lang w:val="en-GB"/>
        </w:rPr>
        <w:t xml:space="preserve"> (French version), 99 pp. </w:t>
      </w:r>
    </w:p>
    <w:p w14:paraId="135621BA" w14:textId="77777777" w:rsidR="006244DB" w:rsidRPr="006244DB" w:rsidRDefault="006244DB" w:rsidP="006244DB">
      <w:pPr>
        <w:rPr>
          <w:sz w:val="20"/>
          <w:szCs w:val="22"/>
          <w:lang w:val="en-GB"/>
        </w:rPr>
      </w:pPr>
    </w:p>
    <w:p w14:paraId="6A58A686" w14:textId="629A2C4A" w:rsidR="006244DB" w:rsidRDefault="006244DB" w:rsidP="006244DB">
      <w:pPr>
        <w:pStyle w:val="Normalny1"/>
        <w:rPr>
          <w:sz w:val="20"/>
          <w:lang w:val="en-GB"/>
        </w:rPr>
      </w:pPr>
      <w:r w:rsidRPr="006244DB">
        <w:rPr>
          <w:sz w:val="20"/>
          <w:lang w:val="en-GB"/>
        </w:rPr>
        <w:t>Belgian Privacy Commission, “</w:t>
      </w:r>
      <w:proofErr w:type="spellStart"/>
      <w:r w:rsidRPr="006244DB">
        <w:rPr>
          <w:sz w:val="20"/>
          <w:lang w:val="en-GB"/>
        </w:rPr>
        <w:t>Adviesaanvraag</w:t>
      </w:r>
      <w:proofErr w:type="spellEnd"/>
      <w:r w:rsidRPr="006244DB">
        <w:rPr>
          <w:sz w:val="20"/>
          <w:lang w:val="en-GB"/>
        </w:rPr>
        <w:t xml:space="preserve"> </w:t>
      </w:r>
      <w:proofErr w:type="spellStart"/>
      <w:r w:rsidRPr="006244DB">
        <w:rPr>
          <w:sz w:val="20"/>
          <w:lang w:val="en-GB"/>
        </w:rPr>
        <w:t>inzake</w:t>
      </w:r>
      <w:proofErr w:type="spellEnd"/>
      <w:r w:rsidRPr="006244DB">
        <w:rPr>
          <w:sz w:val="20"/>
          <w:lang w:val="en-GB"/>
        </w:rPr>
        <w:t xml:space="preserve"> het </w:t>
      </w:r>
      <w:proofErr w:type="spellStart"/>
      <w:r w:rsidRPr="006244DB">
        <w:rPr>
          <w:sz w:val="20"/>
          <w:lang w:val="en-GB"/>
        </w:rPr>
        <w:t>voorontwerp</w:t>
      </w:r>
      <w:proofErr w:type="spellEnd"/>
      <w:r w:rsidRPr="006244DB">
        <w:rPr>
          <w:sz w:val="20"/>
          <w:lang w:val="en-GB"/>
        </w:rPr>
        <w:t xml:space="preserve"> van wet </w:t>
      </w:r>
      <w:proofErr w:type="spellStart"/>
      <w:r w:rsidRPr="006244DB">
        <w:rPr>
          <w:sz w:val="20"/>
          <w:lang w:val="en-GB"/>
        </w:rPr>
        <w:t>en</w:t>
      </w:r>
      <w:proofErr w:type="spellEnd"/>
      <w:r w:rsidRPr="006244DB">
        <w:rPr>
          <w:sz w:val="20"/>
          <w:lang w:val="en-GB"/>
        </w:rPr>
        <w:t xml:space="preserve"> het </w:t>
      </w:r>
      <w:proofErr w:type="spellStart"/>
      <w:r w:rsidRPr="006244DB">
        <w:rPr>
          <w:sz w:val="20"/>
          <w:lang w:val="en-GB"/>
        </w:rPr>
        <w:t>ontwerp</w:t>
      </w:r>
      <w:proofErr w:type="spellEnd"/>
      <w:r w:rsidRPr="006244DB">
        <w:rPr>
          <w:sz w:val="20"/>
          <w:lang w:val="en-GB"/>
        </w:rPr>
        <w:t xml:space="preserve"> van </w:t>
      </w:r>
      <w:proofErr w:type="spellStart"/>
      <w:r w:rsidRPr="006244DB">
        <w:rPr>
          <w:sz w:val="20"/>
          <w:lang w:val="en-GB"/>
        </w:rPr>
        <w:t>koninklijk</w:t>
      </w:r>
      <w:proofErr w:type="spellEnd"/>
      <w:r w:rsidRPr="006244DB">
        <w:rPr>
          <w:sz w:val="20"/>
          <w:lang w:val="en-GB"/>
        </w:rPr>
        <w:t xml:space="preserve"> </w:t>
      </w:r>
      <w:proofErr w:type="spellStart"/>
      <w:r w:rsidRPr="006244DB">
        <w:rPr>
          <w:sz w:val="20"/>
          <w:lang w:val="en-GB"/>
        </w:rPr>
        <w:t>besluit</w:t>
      </w:r>
      <w:proofErr w:type="spellEnd"/>
      <w:r w:rsidRPr="006244DB">
        <w:rPr>
          <w:sz w:val="20"/>
          <w:lang w:val="en-GB"/>
        </w:rPr>
        <w:t xml:space="preserve"> </w:t>
      </w:r>
      <w:proofErr w:type="spellStart"/>
      <w:r w:rsidRPr="006244DB">
        <w:rPr>
          <w:sz w:val="20"/>
          <w:lang w:val="en-GB"/>
        </w:rPr>
        <w:t>inzake</w:t>
      </w:r>
      <w:proofErr w:type="spellEnd"/>
      <w:r w:rsidRPr="006244DB">
        <w:rPr>
          <w:sz w:val="20"/>
          <w:lang w:val="en-GB"/>
        </w:rPr>
        <w:t xml:space="preserve"> </w:t>
      </w:r>
      <w:proofErr w:type="spellStart"/>
      <w:r w:rsidRPr="006244DB">
        <w:rPr>
          <w:sz w:val="20"/>
          <w:lang w:val="en-GB"/>
        </w:rPr>
        <w:t>dataretentie</w:t>
      </w:r>
      <w:proofErr w:type="spellEnd"/>
      <w:r w:rsidRPr="006244DB">
        <w:rPr>
          <w:sz w:val="20"/>
          <w:lang w:val="en-GB"/>
        </w:rPr>
        <w:t xml:space="preserve">, </w:t>
      </w:r>
      <w:proofErr w:type="spellStart"/>
      <w:r w:rsidRPr="006244DB">
        <w:rPr>
          <w:sz w:val="20"/>
          <w:lang w:val="en-GB"/>
        </w:rPr>
        <w:t>en</w:t>
      </w:r>
      <w:proofErr w:type="spellEnd"/>
      <w:r w:rsidRPr="006244DB">
        <w:rPr>
          <w:sz w:val="20"/>
          <w:lang w:val="en-GB"/>
        </w:rPr>
        <w:t xml:space="preserve"> het </w:t>
      </w:r>
      <w:proofErr w:type="spellStart"/>
      <w:r w:rsidRPr="006244DB">
        <w:rPr>
          <w:sz w:val="20"/>
          <w:lang w:val="en-GB"/>
        </w:rPr>
        <w:t>ontwerp</w:t>
      </w:r>
      <w:proofErr w:type="spellEnd"/>
      <w:r w:rsidRPr="006244DB">
        <w:rPr>
          <w:sz w:val="20"/>
          <w:lang w:val="en-GB"/>
        </w:rPr>
        <w:t xml:space="preserve"> van </w:t>
      </w:r>
      <w:proofErr w:type="spellStart"/>
      <w:r w:rsidRPr="006244DB">
        <w:rPr>
          <w:sz w:val="20"/>
          <w:lang w:val="en-GB"/>
        </w:rPr>
        <w:t>koninklijk</w:t>
      </w:r>
      <w:proofErr w:type="spellEnd"/>
      <w:r w:rsidRPr="006244DB">
        <w:rPr>
          <w:sz w:val="20"/>
          <w:lang w:val="en-GB"/>
        </w:rPr>
        <w:t xml:space="preserve"> </w:t>
      </w:r>
      <w:proofErr w:type="spellStart"/>
      <w:r w:rsidRPr="006244DB">
        <w:rPr>
          <w:sz w:val="20"/>
          <w:lang w:val="en-GB"/>
        </w:rPr>
        <w:t>besluit</w:t>
      </w:r>
      <w:proofErr w:type="spellEnd"/>
      <w:r w:rsidRPr="006244DB">
        <w:rPr>
          <w:sz w:val="20"/>
          <w:lang w:val="en-GB"/>
        </w:rPr>
        <w:t xml:space="preserve"> </w:t>
      </w:r>
      <w:proofErr w:type="spellStart"/>
      <w:r w:rsidRPr="006244DB">
        <w:rPr>
          <w:sz w:val="20"/>
          <w:lang w:val="en-GB"/>
        </w:rPr>
        <w:t>inzake</w:t>
      </w:r>
      <w:proofErr w:type="spellEnd"/>
      <w:r w:rsidRPr="006244DB">
        <w:rPr>
          <w:sz w:val="20"/>
          <w:lang w:val="en-GB"/>
        </w:rPr>
        <w:t xml:space="preserve"> de </w:t>
      </w:r>
      <w:proofErr w:type="spellStart"/>
      <w:r w:rsidRPr="006244DB">
        <w:rPr>
          <w:sz w:val="20"/>
          <w:lang w:val="en-GB"/>
        </w:rPr>
        <w:t>medewerkingsplicht</w:t>
      </w:r>
      <w:proofErr w:type="spellEnd"/>
      <w:r w:rsidRPr="006244DB">
        <w:rPr>
          <w:sz w:val="20"/>
          <w:lang w:val="en-GB"/>
        </w:rPr>
        <w:t xml:space="preserve"> (A/09/012)” (Request for advice concerning the proposals for a Law and Royal Decree on data retention, and concerning the proposal for a Royal Decree on the duty to cooperate), Advice nr 20/2009 of 1 July 2009, </w:t>
      </w:r>
      <w:r w:rsidR="00CF2D17">
        <w:rPr>
          <w:sz w:val="20"/>
          <w:lang w:val="en-GB"/>
        </w:rPr>
        <w:t xml:space="preserve">14 pp., </w:t>
      </w:r>
      <w:hyperlink r:id="rId15">
        <w:r w:rsidRPr="006244DB">
          <w:rPr>
            <w:color w:val="0000FF"/>
            <w:sz w:val="20"/>
            <w:u w:val="single"/>
            <w:lang w:val="en-GB"/>
          </w:rPr>
          <w:t>http://www.privacycommission.be/sites/privacycommission/files/documents/advies_20_2009_1.pdf</w:t>
        </w:r>
      </w:hyperlink>
      <w:r w:rsidRPr="006244DB">
        <w:rPr>
          <w:sz w:val="20"/>
          <w:lang w:val="en-GB"/>
        </w:rPr>
        <w:t xml:space="preserve"> </w:t>
      </w:r>
    </w:p>
    <w:p w14:paraId="13817DAA" w14:textId="77777777" w:rsidR="00E94E2D" w:rsidRDefault="00E94E2D" w:rsidP="006244DB">
      <w:pPr>
        <w:pStyle w:val="Normalny1"/>
        <w:rPr>
          <w:sz w:val="20"/>
          <w:lang w:val="en-GB"/>
        </w:rPr>
      </w:pPr>
    </w:p>
    <w:p w14:paraId="0C2A3EB4" w14:textId="4BB42EF8" w:rsidR="006F07D5" w:rsidRPr="006F07D5" w:rsidRDefault="006F07D5" w:rsidP="006244DB">
      <w:pPr>
        <w:pStyle w:val="Normalny1"/>
        <w:rPr>
          <w:sz w:val="20"/>
          <w:lang w:val="nl-NL"/>
        </w:rPr>
      </w:pPr>
      <w:r w:rsidRPr="006F07D5">
        <w:rPr>
          <w:sz w:val="20"/>
          <w:lang w:val="nl-NL"/>
        </w:rPr>
        <w:t xml:space="preserve">Flanders News.be, “Child porn taken down too slowly”, 10 October 2014, </w:t>
      </w:r>
      <w:hyperlink r:id="rId16" w:history="1">
        <w:r w:rsidRPr="006F07D5">
          <w:rPr>
            <w:rStyle w:val="Hipercze"/>
            <w:sz w:val="20"/>
            <w:lang w:val="nl-NL"/>
          </w:rPr>
          <w:t>http://deredactie.be/cm/vrtnieuws.english/News/1.2115016</w:t>
        </w:r>
      </w:hyperlink>
    </w:p>
    <w:p w14:paraId="5A7AC70B" w14:textId="77777777" w:rsidR="006F07D5" w:rsidRPr="006244DB" w:rsidRDefault="006F07D5" w:rsidP="006244DB">
      <w:pPr>
        <w:pStyle w:val="Normalny1"/>
        <w:rPr>
          <w:sz w:val="20"/>
          <w:lang w:val="en-GB"/>
        </w:rPr>
      </w:pPr>
    </w:p>
    <w:p w14:paraId="453C5998" w14:textId="77777777" w:rsidR="00E94E2D" w:rsidRPr="006244DB" w:rsidRDefault="00E94E2D" w:rsidP="00E94E2D">
      <w:pPr>
        <w:pStyle w:val="Tekstprzypisudolnego"/>
        <w:rPr>
          <w:szCs w:val="22"/>
          <w:lang w:val="en-GB"/>
        </w:rPr>
      </w:pPr>
      <w:proofErr w:type="spellStart"/>
      <w:r w:rsidRPr="006244DB">
        <w:rPr>
          <w:szCs w:val="22"/>
          <w:lang w:val="en-GB"/>
        </w:rPr>
        <w:t>Järvinen</w:t>
      </w:r>
      <w:proofErr w:type="spellEnd"/>
      <w:r w:rsidRPr="006244DB">
        <w:rPr>
          <w:szCs w:val="22"/>
          <w:lang w:val="en-GB"/>
        </w:rPr>
        <w:t xml:space="preserve">, Heini, “Belgian NGO’s challenging the data retention law”, </w:t>
      </w:r>
      <w:proofErr w:type="spellStart"/>
      <w:r w:rsidRPr="006244DB">
        <w:rPr>
          <w:szCs w:val="22"/>
          <w:lang w:val="en-GB"/>
        </w:rPr>
        <w:t>EDRi</w:t>
      </w:r>
      <w:proofErr w:type="spellEnd"/>
      <w:r w:rsidRPr="006244DB">
        <w:rPr>
          <w:szCs w:val="22"/>
          <w:lang w:val="en-GB"/>
        </w:rPr>
        <w:t xml:space="preserve"> 12 March 2014, </w:t>
      </w:r>
      <w:hyperlink r:id="rId17" w:history="1">
        <w:r w:rsidRPr="006244DB">
          <w:rPr>
            <w:rStyle w:val="Hipercze"/>
            <w:szCs w:val="22"/>
            <w:lang w:val="en-GB"/>
          </w:rPr>
          <w:t>http://edri.org/belgian-ngos-challenging-data-retention-law/</w:t>
        </w:r>
      </w:hyperlink>
      <w:r w:rsidRPr="006244DB">
        <w:rPr>
          <w:szCs w:val="22"/>
          <w:lang w:val="en-GB"/>
        </w:rPr>
        <w:t xml:space="preserve"> </w:t>
      </w:r>
    </w:p>
    <w:p w14:paraId="344EE601" w14:textId="77777777" w:rsidR="00E94E2D" w:rsidRDefault="00E94E2D" w:rsidP="006244DB">
      <w:pPr>
        <w:rPr>
          <w:sz w:val="20"/>
          <w:szCs w:val="22"/>
          <w:lang w:val="en-GB"/>
        </w:rPr>
      </w:pPr>
    </w:p>
    <w:p w14:paraId="27C95E28" w14:textId="1000F868" w:rsidR="007D5674" w:rsidRPr="007D5674" w:rsidRDefault="007D5674" w:rsidP="006244DB">
      <w:pPr>
        <w:rPr>
          <w:sz w:val="20"/>
        </w:rPr>
      </w:pPr>
      <w:r>
        <w:rPr>
          <w:sz w:val="20"/>
        </w:rPr>
        <w:t>Van</w:t>
      </w:r>
      <w:r w:rsidRPr="007D5674">
        <w:rPr>
          <w:sz w:val="20"/>
        </w:rPr>
        <w:t xml:space="preserve"> </w:t>
      </w:r>
      <w:proofErr w:type="spellStart"/>
      <w:r w:rsidRPr="007D5674">
        <w:rPr>
          <w:sz w:val="20"/>
        </w:rPr>
        <w:t>Eecke</w:t>
      </w:r>
      <w:proofErr w:type="spellEnd"/>
      <w:r>
        <w:rPr>
          <w:sz w:val="20"/>
        </w:rPr>
        <w:t>, Patrick</w:t>
      </w:r>
      <w:r w:rsidRPr="007D5674">
        <w:rPr>
          <w:sz w:val="20"/>
        </w:rPr>
        <w:t xml:space="preserve"> and </w:t>
      </w:r>
      <w:proofErr w:type="spellStart"/>
      <w:r>
        <w:rPr>
          <w:sz w:val="20"/>
        </w:rPr>
        <w:t>Fierens</w:t>
      </w:r>
      <w:proofErr w:type="spellEnd"/>
      <w:r>
        <w:rPr>
          <w:sz w:val="20"/>
        </w:rPr>
        <w:t>, Alexis</w:t>
      </w:r>
      <w:r w:rsidRPr="007D5674">
        <w:rPr>
          <w:sz w:val="20"/>
        </w:rPr>
        <w:t xml:space="preserve">, “In pirate bay case, Belgian Supreme Court confirms lawfulness of generic </w:t>
      </w:r>
      <w:proofErr w:type="spellStart"/>
      <w:r w:rsidRPr="007D5674">
        <w:rPr>
          <w:sz w:val="20"/>
        </w:rPr>
        <w:t>ip</w:t>
      </w:r>
      <w:proofErr w:type="spellEnd"/>
      <w:r w:rsidRPr="007D5674">
        <w:rPr>
          <w:sz w:val="20"/>
        </w:rPr>
        <w:t xml:space="preserve"> blocking injunctions”, 13 January 2014, </w:t>
      </w:r>
      <w:hyperlink r:id="rId18" w:history="1">
        <w:r w:rsidRPr="007D5674">
          <w:rPr>
            <w:rStyle w:val="Hipercze"/>
            <w:sz w:val="20"/>
          </w:rPr>
          <w:t>http://www.lexgo.be/en/papers/IP-or-IT-or-TELECOM/IT%20law/page,3.html</w:t>
        </w:r>
      </w:hyperlink>
    </w:p>
    <w:p w14:paraId="43905632" w14:textId="77777777" w:rsidR="007D5674" w:rsidRDefault="007D5674" w:rsidP="006244DB">
      <w:pPr>
        <w:rPr>
          <w:sz w:val="20"/>
          <w:szCs w:val="22"/>
          <w:lang w:val="en-GB"/>
        </w:rPr>
      </w:pPr>
    </w:p>
    <w:p w14:paraId="7341138E" w14:textId="6531A225" w:rsidR="00491287" w:rsidRDefault="00491287" w:rsidP="006244DB">
      <w:pPr>
        <w:rPr>
          <w:sz w:val="20"/>
          <w:szCs w:val="22"/>
          <w:lang w:val="en-GB"/>
        </w:rPr>
      </w:pPr>
      <w:r>
        <w:rPr>
          <w:sz w:val="20"/>
          <w:szCs w:val="22"/>
          <w:lang w:val="en-GB"/>
        </w:rPr>
        <w:t xml:space="preserve">Van </w:t>
      </w:r>
      <w:proofErr w:type="spellStart"/>
      <w:r>
        <w:rPr>
          <w:sz w:val="20"/>
          <w:szCs w:val="22"/>
          <w:lang w:val="en-GB"/>
        </w:rPr>
        <w:t>Eecke</w:t>
      </w:r>
      <w:proofErr w:type="spellEnd"/>
      <w:r>
        <w:rPr>
          <w:sz w:val="20"/>
          <w:szCs w:val="22"/>
          <w:lang w:val="en-GB"/>
        </w:rPr>
        <w:t xml:space="preserve">, Patrick, “Data retention obligations. Legal issues”, presentation of 12 December 2013, </w:t>
      </w:r>
      <w:hyperlink r:id="rId19" w:history="1">
        <w:r w:rsidRPr="008D348F">
          <w:rPr>
            <w:rStyle w:val="Hipercze"/>
            <w:sz w:val="20"/>
            <w:szCs w:val="22"/>
            <w:lang w:val="en-GB"/>
          </w:rPr>
          <w:t>http://events.belnet.be/sites/default/files/Patrick%20Van%20Eecke_Data%20retention.pdf</w:t>
        </w:r>
      </w:hyperlink>
      <w:r>
        <w:rPr>
          <w:sz w:val="20"/>
          <w:szCs w:val="22"/>
          <w:lang w:val="en-GB"/>
        </w:rPr>
        <w:t xml:space="preserve"> </w:t>
      </w:r>
    </w:p>
    <w:p w14:paraId="2298195C" w14:textId="77777777" w:rsidR="00491287" w:rsidRPr="006244DB" w:rsidRDefault="00491287" w:rsidP="006244DB">
      <w:pPr>
        <w:rPr>
          <w:sz w:val="20"/>
          <w:szCs w:val="22"/>
          <w:lang w:val="en-GB"/>
        </w:rPr>
      </w:pPr>
    </w:p>
    <w:p w14:paraId="26AFCA5A" w14:textId="77777777" w:rsidR="008D14D7" w:rsidRDefault="006244DB" w:rsidP="008D14D7">
      <w:pPr>
        <w:rPr>
          <w:rStyle w:val="Hipercze"/>
          <w:rFonts w:eastAsia="Times New Roman"/>
          <w:sz w:val="20"/>
          <w:szCs w:val="22"/>
          <w:lang w:val="en-GB"/>
        </w:rPr>
      </w:pPr>
      <w:r w:rsidRPr="006244DB">
        <w:rPr>
          <w:sz w:val="20"/>
          <w:szCs w:val="22"/>
          <w:lang w:val="en-GB"/>
        </w:rPr>
        <w:t xml:space="preserve">Vodafone, </w:t>
      </w:r>
      <w:r w:rsidRPr="006244DB">
        <w:rPr>
          <w:rFonts w:eastAsia="Times New Roman"/>
          <w:sz w:val="20"/>
          <w:szCs w:val="22"/>
          <w:lang w:val="en-GB"/>
        </w:rPr>
        <w:t xml:space="preserve">Law Enforcement Disclosure Report Legal Annexe June 2014, </w:t>
      </w:r>
      <w:r w:rsidR="008D14D7">
        <w:rPr>
          <w:rFonts w:eastAsia="Times New Roman"/>
          <w:sz w:val="20"/>
          <w:szCs w:val="22"/>
          <w:lang w:val="en-GB"/>
        </w:rPr>
        <w:t xml:space="preserve">88 pp, </w:t>
      </w:r>
      <w:hyperlink r:id="rId20" w:history="1">
        <w:r w:rsidR="008D14D7" w:rsidRPr="006244DB">
          <w:rPr>
            <w:rStyle w:val="Hipercze"/>
            <w:rFonts w:eastAsia="Times New Roman"/>
            <w:sz w:val="20"/>
            <w:szCs w:val="22"/>
            <w:lang w:val="en-GB"/>
          </w:rPr>
          <w:t>http://www.vodafone.com/content/dam/sustainability/2014/pdf/operating-responsibly/vodafone_law_enforcement_disclosure_report.pdf</w:t>
        </w:r>
      </w:hyperlink>
    </w:p>
    <w:p w14:paraId="24D6990C" w14:textId="40F2B7A3" w:rsidR="00F13851" w:rsidRDefault="008D14D7" w:rsidP="006244DB">
      <w:pPr>
        <w:rPr>
          <w:rStyle w:val="Hipercze"/>
          <w:rFonts w:eastAsia="Times New Roman"/>
          <w:sz w:val="20"/>
          <w:szCs w:val="22"/>
          <w:lang w:val="en-GB"/>
        </w:rPr>
      </w:pPr>
      <w:r>
        <w:rPr>
          <w:rStyle w:val="Hipercze"/>
          <w:rFonts w:eastAsia="Times New Roman"/>
          <w:sz w:val="20"/>
          <w:szCs w:val="22"/>
          <w:lang w:val="en-GB"/>
        </w:rPr>
        <w:t xml:space="preserve"> </w:t>
      </w:r>
    </w:p>
    <w:p w14:paraId="2BC2C976" w14:textId="77777777" w:rsidR="00905788" w:rsidRDefault="00905788" w:rsidP="006244DB">
      <w:pPr>
        <w:rPr>
          <w:rStyle w:val="Hipercze"/>
          <w:rFonts w:eastAsia="Times New Roman"/>
          <w:sz w:val="20"/>
          <w:szCs w:val="22"/>
          <w:lang w:val="en-GB"/>
        </w:rPr>
      </w:pPr>
    </w:p>
    <w:p w14:paraId="6AB78A42" w14:textId="77777777" w:rsidR="00905788" w:rsidRDefault="00905788" w:rsidP="006244DB">
      <w:pPr>
        <w:rPr>
          <w:rStyle w:val="Hipercze"/>
          <w:rFonts w:eastAsia="Times New Roman"/>
          <w:sz w:val="20"/>
          <w:szCs w:val="22"/>
          <w:lang w:val="en-GB"/>
        </w:rPr>
      </w:pPr>
    </w:p>
    <w:p w14:paraId="1E3FF061" w14:textId="77777777" w:rsidR="00905788" w:rsidRDefault="00905788" w:rsidP="006244DB">
      <w:pPr>
        <w:rPr>
          <w:rStyle w:val="Hipercze"/>
          <w:rFonts w:eastAsia="Times New Roman"/>
          <w:sz w:val="20"/>
          <w:szCs w:val="22"/>
          <w:lang w:val="en-GB"/>
        </w:rPr>
      </w:pPr>
    </w:p>
    <w:p w14:paraId="15F56A05" w14:textId="77777777" w:rsidR="00905788" w:rsidRDefault="00905788" w:rsidP="006244DB">
      <w:pPr>
        <w:rPr>
          <w:rStyle w:val="Hipercze"/>
          <w:rFonts w:eastAsia="Times New Roman"/>
          <w:sz w:val="20"/>
          <w:szCs w:val="22"/>
          <w:lang w:val="en-GB"/>
        </w:rPr>
      </w:pPr>
    </w:p>
    <w:p w14:paraId="02F0FED0" w14:textId="77777777" w:rsidR="00905788" w:rsidRDefault="00905788" w:rsidP="006244DB">
      <w:pPr>
        <w:rPr>
          <w:rStyle w:val="Hipercze"/>
          <w:rFonts w:eastAsia="Times New Roman"/>
          <w:sz w:val="20"/>
          <w:szCs w:val="22"/>
          <w:lang w:val="en-GB"/>
        </w:rPr>
      </w:pPr>
    </w:p>
    <w:p w14:paraId="726C1F7E" w14:textId="77777777" w:rsidR="00905788" w:rsidRDefault="00905788" w:rsidP="006244DB">
      <w:pPr>
        <w:rPr>
          <w:rStyle w:val="Hipercze"/>
          <w:rFonts w:eastAsia="Times New Roman"/>
          <w:sz w:val="20"/>
          <w:szCs w:val="22"/>
          <w:lang w:val="en-GB"/>
        </w:rPr>
      </w:pPr>
    </w:p>
    <w:p w14:paraId="39010BE1" w14:textId="77777777" w:rsidR="00905788" w:rsidRDefault="00905788" w:rsidP="006244DB">
      <w:pPr>
        <w:rPr>
          <w:rStyle w:val="Hipercze"/>
          <w:rFonts w:eastAsia="Times New Roman"/>
          <w:sz w:val="20"/>
          <w:szCs w:val="22"/>
          <w:lang w:val="en-GB"/>
        </w:rPr>
      </w:pPr>
    </w:p>
    <w:p w14:paraId="78317EE4" w14:textId="77777777" w:rsidR="00905788" w:rsidRDefault="00905788" w:rsidP="006244DB">
      <w:pPr>
        <w:rPr>
          <w:rStyle w:val="Hipercze"/>
          <w:rFonts w:eastAsia="Times New Roman"/>
          <w:sz w:val="20"/>
          <w:szCs w:val="22"/>
          <w:lang w:val="en-GB"/>
        </w:rPr>
      </w:pPr>
    </w:p>
    <w:p w14:paraId="1DDDEDF6" w14:textId="77777777" w:rsidR="00905788" w:rsidRDefault="00905788" w:rsidP="006244DB">
      <w:pPr>
        <w:rPr>
          <w:rStyle w:val="Hipercze"/>
          <w:rFonts w:eastAsia="Times New Roman"/>
          <w:sz w:val="20"/>
          <w:szCs w:val="22"/>
          <w:lang w:val="en-GB"/>
        </w:rPr>
      </w:pPr>
    </w:p>
    <w:p w14:paraId="65FEB707" w14:textId="77777777" w:rsidR="00905788" w:rsidRDefault="00905788" w:rsidP="006244DB">
      <w:pPr>
        <w:rPr>
          <w:rStyle w:val="Hipercze"/>
          <w:rFonts w:eastAsia="Times New Roman"/>
          <w:sz w:val="20"/>
          <w:szCs w:val="22"/>
          <w:lang w:val="en-GB"/>
        </w:rPr>
      </w:pPr>
    </w:p>
    <w:p w14:paraId="77C07E60" w14:textId="77777777" w:rsidR="00905788" w:rsidRDefault="00905788" w:rsidP="006244DB">
      <w:pPr>
        <w:rPr>
          <w:rStyle w:val="Hipercze"/>
          <w:rFonts w:eastAsia="Times New Roman"/>
          <w:sz w:val="20"/>
          <w:szCs w:val="22"/>
          <w:lang w:val="en-GB"/>
        </w:rPr>
      </w:pPr>
    </w:p>
    <w:p w14:paraId="2EBD2C3A" w14:textId="77777777" w:rsidR="00905788" w:rsidRDefault="00905788" w:rsidP="006244DB">
      <w:pPr>
        <w:rPr>
          <w:rStyle w:val="Hipercze"/>
          <w:rFonts w:eastAsia="Times New Roman"/>
          <w:sz w:val="20"/>
          <w:szCs w:val="22"/>
          <w:lang w:val="en-GB"/>
        </w:rPr>
      </w:pPr>
    </w:p>
    <w:p w14:paraId="2A567095" w14:textId="77777777" w:rsidR="00905788" w:rsidRDefault="00905788" w:rsidP="006244DB">
      <w:pPr>
        <w:rPr>
          <w:b/>
          <w:sz w:val="20"/>
          <w:szCs w:val="22"/>
        </w:rPr>
      </w:pPr>
    </w:p>
    <w:p w14:paraId="3A7BB2FE" w14:textId="77777777" w:rsidR="008D14D7" w:rsidRDefault="008D14D7" w:rsidP="006244DB">
      <w:pPr>
        <w:rPr>
          <w:b/>
          <w:sz w:val="20"/>
          <w:szCs w:val="22"/>
        </w:rPr>
      </w:pPr>
    </w:p>
    <w:p w14:paraId="368E9EC1" w14:textId="77777777" w:rsidR="008D14D7" w:rsidRPr="006244DB" w:rsidRDefault="008D14D7" w:rsidP="006244DB">
      <w:pPr>
        <w:rPr>
          <w:b/>
          <w:sz w:val="20"/>
          <w:szCs w:val="22"/>
        </w:rPr>
      </w:pPr>
    </w:p>
    <w:p w14:paraId="57BA17FB" w14:textId="2286D217" w:rsidR="00F13851" w:rsidRDefault="00905788" w:rsidP="00905788">
      <w:pPr>
        <w:pStyle w:val="Nagwek1"/>
        <w:numPr>
          <w:ilvl w:val="0"/>
          <w:numId w:val="0"/>
        </w:numPr>
        <w:ind w:left="432" w:hanging="432"/>
      </w:pPr>
      <w:bookmarkStart w:id="55" w:name="_Toc285721015"/>
      <w:r>
        <w:lastRenderedPageBreak/>
        <w:t>Annex 2</w:t>
      </w:r>
      <w:r>
        <w:tab/>
      </w:r>
      <w:r w:rsidR="00F13851">
        <w:t>List of abbreviations</w:t>
      </w:r>
      <w:bookmarkEnd w:id="55"/>
      <w:r w:rsidR="00F13851">
        <w:t xml:space="preserve"> </w:t>
      </w:r>
    </w:p>
    <w:p w14:paraId="1DA876DC" w14:textId="77777777" w:rsidR="00F13851" w:rsidRDefault="00F13851" w:rsidP="00F13851"/>
    <w:p w14:paraId="5DC09FEE" w14:textId="6C157F0E" w:rsidR="00F51DF3" w:rsidRDefault="00F51DF3" w:rsidP="00905788">
      <w:pPr>
        <w:spacing w:line="276" w:lineRule="auto"/>
        <w:rPr>
          <w:rFonts w:ascii="Times" w:hAnsi="Times" w:cs="Times"/>
          <w:szCs w:val="26"/>
        </w:rPr>
      </w:pPr>
      <w:bookmarkStart w:id="56" w:name="_Toc285273740"/>
      <w:r>
        <w:t>ADCD</w:t>
      </w:r>
      <w:r>
        <w:tab/>
      </w:r>
      <w:r>
        <w:tab/>
      </w:r>
      <w:r>
        <w:tab/>
      </w:r>
      <w:r w:rsidRPr="00115FDA">
        <w:t xml:space="preserve">Advanced Cyber </w:t>
      </w:r>
      <w:proofErr w:type="spellStart"/>
      <w:r w:rsidRPr="00115FDA">
        <w:t>Defence</w:t>
      </w:r>
      <w:proofErr w:type="spellEnd"/>
      <w:r w:rsidRPr="00115FDA">
        <w:t xml:space="preserve"> Centre</w:t>
      </w:r>
    </w:p>
    <w:p w14:paraId="59A76219" w14:textId="77777777" w:rsidR="006244DB" w:rsidRDefault="006244DB" w:rsidP="00905788">
      <w:pPr>
        <w:spacing w:line="276" w:lineRule="auto"/>
        <w:rPr>
          <w:rFonts w:ascii="Times" w:hAnsi="Times" w:cs="Times"/>
          <w:szCs w:val="26"/>
        </w:rPr>
      </w:pPr>
      <w:r>
        <w:rPr>
          <w:rFonts w:ascii="Times" w:hAnsi="Times" w:cs="Times"/>
          <w:szCs w:val="26"/>
        </w:rPr>
        <w:t>BIPT</w:t>
      </w:r>
      <w:r>
        <w:rPr>
          <w:rFonts w:ascii="Times" w:hAnsi="Times" w:cs="Times"/>
          <w:szCs w:val="26"/>
        </w:rPr>
        <w:tab/>
      </w:r>
      <w:r>
        <w:rPr>
          <w:rFonts w:ascii="Times" w:hAnsi="Times" w:cs="Times"/>
          <w:szCs w:val="26"/>
        </w:rPr>
        <w:tab/>
      </w:r>
      <w:r>
        <w:rPr>
          <w:rFonts w:ascii="Times" w:hAnsi="Times" w:cs="Times"/>
          <w:szCs w:val="26"/>
        </w:rPr>
        <w:tab/>
      </w:r>
      <w:r w:rsidRPr="002C0429">
        <w:rPr>
          <w:rFonts w:ascii="Times" w:hAnsi="Times" w:cs="Times"/>
          <w:szCs w:val="26"/>
        </w:rPr>
        <w:t>Belgian Institute for Postal Services and Telecommunications</w:t>
      </w:r>
    </w:p>
    <w:p w14:paraId="056B3207" w14:textId="77777777" w:rsidR="006244DB" w:rsidRDefault="006244DB" w:rsidP="00905788">
      <w:pPr>
        <w:spacing w:line="276" w:lineRule="auto"/>
        <w:rPr>
          <w:rFonts w:ascii="Times" w:hAnsi="Times" w:cs="Times"/>
          <w:szCs w:val="26"/>
        </w:rPr>
      </w:pPr>
      <w:r>
        <w:rPr>
          <w:rFonts w:ascii="Times" w:hAnsi="Times" w:cs="Times"/>
          <w:szCs w:val="26"/>
        </w:rPr>
        <w:t>CC</w:t>
      </w:r>
      <w:r>
        <w:rPr>
          <w:rFonts w:ascii="Times" w:hAnsi="Times" w:cs="Times"/>
          <w:szCs w:val="26"/>
        </w:rPr>
        <w:tab/>
      </w:r>
      <w:r>
        <w:rPr>
          <w:rFonts w:ascii="Times" w:hAnsi="Times" w:cs="Times"/>
          <w:szCs w:val="26"/>
        </w:rPr>
        <w:tab/>
      </w:r>
      <w:r>
        <w:rPr>
          <w:rFonts w:ascii="Times" w:hAnsi="Times" w:cs="Times"/>
          <w:szCs w:val="26"/>
        </w:rPr>
        <w:tab/>
        <w:t xml:space="preserve">Criminal Code </w:t>
      </w:r>
    </w:p>
    <w:p w14:paraId="7C6ADAF4" w14:textId="77777777" w:rsidR="006244DB" w:rsidRDefault="006244DB" w:rsidP="00905788">
      <w:pPr>
        <w:spacing w:line="276" w:lineRule="auto"/>
        <w:rPr>
          <w:rFonts w:ascii="Times" w:hAnsi="Times" w:cs="Times"/>
          <w:szCs w:val="26"/>
        </w:rPr>
      </w:pPr>
      <w:r>
        <w:rPr>
          <w:rFonts w:ascii="Times" w:hAnsi="Times" w:cs="Times"/>
          <w:szCs w:val="26"/>
        </w:rPr>
        <w:t>CCP</w:t>
      </w:r>
      <w:r>
        <w:rPr>
          <w:rFonts w:ascii="Times" w:hAnsi="Times" w:cs="Times"/>
          <w:szCs w:val="26"/>
        </w:rPr>
        <w:tab/>
      </w:r>
      <w:r>
        <w:rPr>
          <w:rFonts w:ascii="Times" w:hAnsi="Times" w:cs="Times"/>
          <w:szCs w:val="26"/>
        </w:rPr>
        <w:tab/>
      </w:r>
      <w:r>
        <w:rPr>
          <w:rFonts w:ascii="Times" w:hAnsi="Times" w:cs="Times"/>
          <w:szCs w:val="26"/>
        </w:rPr>
        <w:tab/>
        <w:t xml:space="preserve">Code of Criminal Procedure </w:t>
      </w:r>
    </w:p>
    <w:p w14:paraId="40A76FC4" w14:textId="002E53E3" w:rsidR="00F51DF3" w:rsidRDefault="00F51DF3" w:rsidP="00905788">
      <w:pPr>
        <w:spacing w:line="276" w:lineRule="auto"/>
        <w:rPr>
          <w:rFonts w:ascii="Times" w:hAnsi="Times" w:cs="Times"/>
          <w:szCs w:val="26"/>
        </w:rPr>
      </w:pPr>
      <w:r>
        <w:rPr>
          <w:rFonts w:ascii="Times" w:hAnsi="Times" w:cs="Times"/>
          <w:szCs w:val="26"/>
        </w:rPr>
        <w:t>CERT</w:t>
      </w:r>
      <w:r>
        <w:rPr>
          <w:rFonts w:ascii="Times" w:hAnsi="Times" w:cs="Times"/>
          <w:szCs w:val="26"/>
        </w:rPr>
        <w:tab/>
      </w:r>
      <w:r>
        <w:rPr>
          <w:rFonts w:ascii="Times" w:hAnsi="Times" w:cs="Times"/>
          <w:szCs w:val="26"/>
        </w:rPr>
        <w:tab/>
      </w:r>
      <w:r>
        <w:rPr>
          <w:rFonts w:ascii="Times" w:hAnsi="Times" w:cs="Times"/>
          <w:szCs w:val="26"/>
        </w:rPr>
        <w:tab/>
        <w:t xml:space="preserve">Computer Emergency Response Team </w:t>
      </w:r>
    </w:p>
    <w:p w14:paraId="2A5ECD7C" w14:textId="77777777" w:rsidR="006244DB" w:rsidRDefault="006244DB" w:rsidP="00905788">
      <w:pPr>
        <w:spacing w:line="276" w:lineRule="auto"/>
        <w:rPr>
          <w:rFonts w:ascii="Times" w:hAnsi="Times" w:cs="Times"/>
          <w:szCs w:val="26"/>
        </w:rPr>
      </w:pPr>
      <w:r>
        <w:rPr>
          <w:lang w:val="en-GB"/>
        </w:rPr>
        <w:t>DNS</w:t>
      </w:r>
      <w:r>
        <w:rPr>
          <w:lang w:val="en-GB"/>
        </w:rPr>
        <w:tab/>
      </w:r>
      <w:r>
        <w:rPr>
          <w:lang w:val="en-GB"/>
        </w:rPr>
        <w:tab/>
      </w:r>
      <w:r>
        <w:rPr>
          <w:lang w:val="en-GB"/>
        </w:rPr>
        <w:tab/>
        <w:t>Domain Name Server</w:t>
      </w:r>
    </w:p>
    <w:p w14:paraId="11FDD7DB" w14:textId="77777777" w:rsidR="006244DB" w:rsidRDefault="006244DB" w:rsidP="00905788">
      <w:pPr>
        <w:spacing w:line="276" w:lineRule="auto"/>
        <w:rPr>
          <w:rFonts w:ascii="Times" w:hAnsi="Times" w:cs="Times"/>
          <w:szCs w:val="26"/>
        </w:rPr>
      </w:pPr>
      <w:r>
        <w:rPr>
          <w:rFonts w:ascii="Times" w:hAnsi="Times" w:cs="Times"/>
          <w:szCs w:val="26"/>
        </w:rPr>
        <w:t>IAP</w:t>
      </w:r>
      <w:r>
        <w:rPr>
          <w:rFonts w:ascii="Times" w:hAnsi="Times" w:cs="Times"/>
          <w:szCs w:val="26"/>
        </w:rPr>
        <w:tab/>
      </w:r>
      <w:r>
        <w:rPr>
          <w:rFonts w:ascii="Times" w:hAnsi="Times" w:cs="Times"/>
          <w:szCs w:val="26"/>
        </w:rPr>
        <w:tab/>
      </w:r>
      <w:r>
        <w:rPr>
          <w:rFonts w:ascii="Times" w:hAnsi="Times" w:cs="Times"/>
          <w:szCs w:val="26"/>
        </w:rPr>
        <w:tab/>
        <w:t xml:space="preserve">Internet Access Provider </w:t>
      </w:r>
    </w:p>
    <w:p w14:paraId="5D038F5F" w14:textId="6CA00959" w:rsidR="00627328" w:rsidRDefault="00627328" w:rsidP="00905788">
      <w:pPr>
        <w:spacing w:line="276" w:lineRule="auto"/>
        <w:rPr>
          <w:rFonts w:ascii="Times" w:hAnsi="Times" w:cs="Times"/>
          <w:szCs w:val="26"/>
        </w:rPr>
      </w:pPr>
      <w:r>
        <w:rPr>
          <w:rFonts w:ascii="Times" w:hAnsi="Times" w:cs="Times"/>
          <w:szCs w:val="26"/>
        </w:rPr>
        <w:t>IP</w:t>
      </w:r>
      <w:r>
        <w:rPr>
          <w:rFonts w:ascii="Times" w:hAnsi="Times" w:cs="Times"/>
          <w:szCs w:val="26"/>
        </w:rPr>
        <w:tab/>
      </w:r>
      <w:r>
        <w:rPr>
          <w:rFonts w:ascii="Times" w:hAnsi="Times" w:cs="Times"/>
          <w:szCs w:val="26"/>
        </w:rPr>
        <w:tab/>
      </w:r>
      <w:r>
        <w:rPr>
          <w:rFonts w:ascii="Times" w:hAnsi="Times" w:cs="Times"/>
          <w:szCs w:val="26"/>
        </w:rPr>
        <w:tab/>
        <w:t xml:space="preserve">Intellectual Property </w:t>
      </w:r>
    </w:p>
    <w:p w14:paraId="5293935E" w14:textId="028956B1" w:rsidR="00627328" w:rsidRDefault="00627328" w:rsidP="00905788">
      <w:pPr>
        <w:spacing w:line="276" w:lineRule="auto"/>
        <w:rPr>
          <w:rFonts w:ascii="Times" w:hAnsi="Times" w:cs="Times"/>
          <w:szCs w:val="26"/>
        </w:rPr>
      </w:pPr>
      <w:r>
        <w:rPr>
          <w:rFonts w:ascii="Times" w:hAnsi="Times" w:cs="Times"/>
          <w:szCs w:val="26"/>
        </w:rPr>
        <w:t xml:space="preserve">IP-address </w:t>
      </w:r>
      <w:r>
        <w:rPr>
          <w:rFonts w:ascii="Times" w:hAnsi="Times" w:cs="Times"/>
          <w:szCs w:val="26"/>
        </w:rPr>
        <w:tab/>
      </w:r>
      <w:r>
        <w:rPr>
          <w:rFonts w:ascii="Times" w:hAnsi="Times" w:cs="Times"/>
          <w:szCs w:val="26"/>
        </w:rPr>
        <w:tab/>
        <w:t xml:space="preserve">Internet Protocol Address </w:t>
      </w:r>
    </w:p>
    <w:p w14:paraId="524E9CD0" w14:textId="77777777" w:rsidR="006244DB" w:rsidRDefault="006244DB" w:rsidP="00905788">
      <w:pPr>
        <w:spacing w:line="276" w:lineRule="auto"/>
        <w:rPr>
          <w:rFonts w:ascii="Times" w:hAnsi="Times" w:cs="Times"/>
          <w:szCs w:val="26"/>
        </w:rPr>
      </w:pPr>
      <w:r>
        <w:rPr>
          <w:rFonts w:ascii="Times" w:hAnsi="Times" w:cs="Times"/>
          <w:szCs w:val="26"/>
        </w:rPr>
        <w:t>IMEI</w:t>
      </w:r>
      <w:r>
        <w:rPr>
          <w:rFonts w:ascii="Times" w:hAnsi="Times" w:cs="Times"/>
          <w:szCs w:val="26"/>
        </w:rPr>
        <w:tab/>
      </w:r>
      <w:r>
        <w:rPr>
          <w:rFonts w:ascii="Times" w:hAnsi="Times" w:cs="Times"/>
          <w:szCs w:val="26"/>
        </w:rPr>
        <w:tab/>
      </w:r>
      <w:r>
        <w:rPr>
          <w:rFonts w:ascii="Times" w:hAnsi="Times" w:cs="Times"/>
          <w:szCs w:val="26"/>
        </w:rPr>
        <w:tab/>
      </w:r>
      <w:r w:rsidRPr="00A823BB">
        <w:rPr>
          <w:rFonts w:ascii="Times" w:hAnsi="Times" w:cs="Times"/>
          <w:szCs w:val="26"/>
        </w:rPr>
        <w:t>International Mob</w:t>
      </w:r>
      <w:r>
        <w:rPr>
          <w:rFonts w:ascii="Times" w:hAnsi="Times" w:cs="Times"/>
          <w:szCs w:val="26"/>
        </w:rPr>
        <w:t>ile Station Equipment Identity</w:t>
      </w:r>
    </w:p>
    <w:p w14:paraId="1E77D225" w14:textId="0EE9AAEC" w:rsidR="003B363A" w:rsidRPr="003B363A" w:rsidRDefault="003B363A" w:rsidP="003B363A">
      <w:pPr>
        <w:pStyle w:val="Default"/>
        <w:widowControl/>
        <w:jc w:val="both"/>
        <w:rPr>
          <w:rFonts w:ascii="Times New Roman" w:hAnsi="Times New Roman" w:cs="Times New Roman"/>
          <w:szCs w:val="20"/>
          <w:u w:val="single"/>
          <w:lang w:val="en-GB"/>
        </w:rPr>
      </w:pPr>
      <w:r>
        <w:rPr>
          <w:rFonts w:ascii="Times" w:hAnsi="Times" w:cs="Times"/>
          <w:szCs w:val="26"/>
        </w:rPr>
        <w:t>IMSI</w:t>
      </w:r>
      <w:r>
        <w:rPr>
          <w:rFonts w:ascii="Times" w:hAnsi="Times" w:cs="Times"/>
          <w:szCs w:val="26"/>
        </w:rPr>
        <w:tab/>
      </w:r>
      <w:r>
        <w:rPr>
          <w:rFonts w:ascii="Times" w:hAnsi="Times" w:cs="Times"/>
          <w:szCs w:val="26"/>
        </w:rPr>
        <w:tab/>
      </w:r>
      <w:r>
        <w:rPr>
          <w:rFonts w:ascii="Times" w:hAnsi="Times" w:cs="Times"/>
          <w:szCs w:val="26"/>
        </w:rPr>
        <w:tab/>
      </w:r>
      <w:r>
        <w:rPr>
          <w:rFonts w:ascii="Times New Roman" w:hAnsi="Times New Roman" w:cs="Times New Roman"/>
          <w:szCs w:val="20"/>
          <w:lang w:val="en-GB"/>
        </w:rPr>
        <w:t xml:space="preserve">International Mobile Subscriber Identity (IMSI); </w:t>
      </w:r>
    </w:p>
    <w:p w14:paraId="0FB83E51" w14:textId="2A3B5137" w:rsidR="00F51DF3" w:rsidRDefault="00F51DF3" w:rsidP="00905788">
      <w:pPr>
        <w:spacing w:line="276" w:lineRule="auto"/>
        <w:rPr>
          <w:rFonts w:ascii="Times" w:hAnsi="Times" w:cs="Times"/>
          <w:szCs w:val="26"/>
        </w:rPr>
      </w:pPr>
      <w:r>
        <w:rPr>
          <w:rFonts w:ascii="Times" w:hAnsi="Times" w:cs="Times"/>
          <w:szCs w:val="26"/>
        </w:rPr>
        <w:t>IRISS</w:t>
      </w:r>
      <w:r>
        <w:rPr>
          <w:rFonts w:ascii="Times" w:hAnsi="Times" w:cs="Times"/>
          <w:szCs w:val="26"/>
        </w:rPr>
        <w:tab/>
      </w:r>
      <w:r>
        <w:rPr>
          <w:rFonts w:ascii="Times" w:hAnsi="Times" w:cs="Times"/>
          <w:szCs w:val="26"/>
        </w:rPr>
        <w:tab/>
      </w:r>
      <w:r>
        <w:rPr>
          <w:rFonts w:ascii="Times" w:hAnsi="Times" w:cs="Times"/>
          <w:szCs w:val="26"/>
        </w:rPr>
        <w:tab/>
        <w:t>Increasing resilience in surveillance societies</w:t>
      </w:r>
    </w:p>
    <w:p w14:paraId="0F9A0FA5" w14:textId="40B01F04" w:rsidR="006244DB" w:rsidRDefault="006244DB" w:rsidP="00905788">
      <w:pPr>
        <w:spacing w:line="276" w:lineRule="auto"/>
        <w:rPr>
          <w:rFonts w:ascii="Times" w:hAnsi="Times" w:cs="Times"/>
          <w:szCs w:val="26"/>
        </w:rPr>
      </w:pPr>
      <w:r>
        <w:rPr>
          <w:rFonts w:ascii="Times" w:hAnsi="Times" w:cs="Times"/>
          <w:szCs w:val="26"/>
        </w:rPr>
        <w:t>ISP</w:t>
      </w:r>
      <w:r>
        <w:rPr>
          <w:rFonts w:ascii="Times" w:hAnsi="Times" w:cs="Times"/>
          <w:szCs w:val="26"/>
        </w:rPr>
        <w:tab/>
      </w:r>
      <w:r>
        <w:rPr>
          <w:rFonts w:ascii="Times" w:hAnsi="Times" w:cs="Times"/>
          <w:szCs w:val="26"/>
        </w:rPr>
        <w:tab/>
      </w:r>
      <w:r>
        <w:rPr>
          <w:rFonts w:ascii="Times" w:hAnsi="Times" w:cs="Times"/>
          <w:szCs w:val="26"/>
        </w:rPr>
        <w:tab/>
        <w:t>Internet Service Provider</w:t>
      </w:r>
    </w:p>
    <w:p w14:paraId="354FB2C8" w14:textId="735E966F" w:rsidR="00B4044A" w:rsidRDefault="00B2698D" w:rsidP="00905788">
      <w:pPr>
        <w:spacing w:line="276" w:lineRule="auto"/>
        <w:rPr>
          <w:rFonts w:ascii="Times" w:hAnsi="Times" w:cs="Times"/>
          <w:szCs w:val="26"/>
        </w:rPr>
      </w:pPr>
      <w:r>
        <w:rPr>
          <w:rFonts w:ascii="Times" w:hAnsi="Times" w:cs="Times"/>
          <w:szCs w:val="26"/>
        </w:rPr>
        <w:t>LEA</w:t>
      </w:r>
      <w:r>
        <w:rPr>
          <w:rFonts w:ascii="Times" w:hAnsi="Times" w:cs="Times"/>
          <w:szCs w:val="26"/>
        </w:rPr>
        <w:tab/>
      </w:r>
      <w:r>
        <w:rPr>
          <w:rFonts w:ascii="Times" w:hAnsi="Times" w:cs="Times"/>
          <w:szCs w:val="26"/>
        </w:rPr>
        <w:tab/>
      </w:r>
      <w:r>
        <w:rPr>
          <w:rFonts w:ascii="Times" w:hAnsi="Times" w:cs="Times"/>
          <w:szCs w:val="26"/>
        </w:rPr>
        <w:tab/>
        <w:t xml:space="preserve">Law enforcement authority </w:t>
      </w:r>
      <w:r w:rsidR="00B4044A">
        <w:rPr>
          <w:rFonts w:ascii="Times" w:hAnsi="Times" w:cs="Times"/>
          <w:szCs w:val="26"/>
        </w:rPr>
        <w:t xml:space="preserve"> </w:t>
      </w:r>
    </w:p>
    <w:p w14:paraId="5129D0DB" w14:textId="77777777" w:rsidR="00905788" w:rsidRDefault="00905788" w:rsidP="00905788">
      <w:pPr>
        <w:spacing w:line="276" w:lineRule="auto"/>
        <w:rPr>
          <w:rFonts w:ascii="Times" w:hAnsi="Times" w:cs="Times"/>
          <w:szCs w:val="26"/>
        </w:rPr>
      </w:pPr>
    </w:p>
    <w:p w14:paraId="2EDE1498" w14:textId="77777777" w:rsidR="00905788" w:rsidRDefault="00905788" w:rsidP="00905788">
      <w:pPr>
        <w:spacing w:line="276" w:lineRule="auto"/>
        <w:rPr>
          <w:rFonts w:ascii="Times" w:hAnsi="Times" w:cs="Times"/>
          <w:szCs w:val="26"/>
        </w:rPr>
      </w:pPr>
    </w:p>
    <w:p w14:paraId="18C8D6F9" w14:textId="77777777" w:rsidR="00905788" w:rsidRDefault="00905788" w:rsidP="00905788">
      <w:pPr>
        <w:spacing w:line="276" w:lineRule="auto"/>
        <w:rPr>
          <w:rFonts w:ascii="Times" w:hAnsi="Times" w:cs="Times"/>
          <w:szCs w:val="26"/>
        </w:rPr>
      </w:pPr>
    </w:p>
    <w:p w14:paraId="6BEBDA6F" w14:textId="77777777" w:rsidR="00905788" w:rsidRDefault="00905788" w:rsidP="00905788">
      <w:pPr>
        <w:spacing w:line="276" w:lineRule="auto"/>
        <w:rPr>
          <w:rFonts w:ascii="Times" w:hAnsi="Times" w:cs="Times"/>
          <w:szCs w:val="26"/>
        </w:rPr>
      </w:pPr>
    </w:p>
    <w:p w14:paraId="5227B535" w14:textId="77777777" w:rsidR="00905788" w:rsidRDefault="00905788" w:rsidP="00905788">
      <w:pPr>
        <w:spacing w:line="276" w:lineRule="auto"/>
        <w:rPr>
          <w:rFonts w:ascii="Times" w:hAnsi="Times" w:cs="Times"/>
          <w:szCs w:val="26"/>
        </w:rPr>
      </w:pPr>
    </w:p>
    <w:p w14:paraId="585F86D9" w14:textId="77777777" w:rsidR="00905788" w:rsidRDefault="00905788" w:rsidP="00905788">
      <w:pPr>
        <w:spacing w:line="276" w:lineRule="auto"/>
        <w:rPr>
          <w:rFonts w:ascii="Times" w:hAnsi="Times" w:cs="Times"/>
          <w:szCs w:val="26"/>
        </w:rPr>
      </w:pPr>
    </w:p>
    <w:p w14:paraId="63C50F71" w14:textId="77777777" w:rsidR="00905788" w:rsidRDefault="00905788" w:rsidP="006244DB">
      <w:pPr>
        <w:rPr>
          <w:rFonts w:ascii="Times" w:hAnsi="Times" w:cs="Times"/>
          <w:szCs w:val="26"/>
        </w:rPr>
      </w:pPr>
    </w:p>
    <w:p w14:paraId="19EE4F60" w14:textId="77777777" w:rsidR="00905788" w:rsidRDefault="00905788" w:rsidP="006244DB">
      <w:pPr>
        <w:rPr>
          <w:rFonts w:ascii="Times" w:hAnsi="Times" w:cs="Times"/>
          <w:szCs w:val="26"/>
        </w:rPr>
      </w:pPr>
    </w:p>
    <w:p w14:paraId="6667C9E0" w14:textId="77777777" w:rsidR="00905788" w:rsidRDefault="00905788" w:rsidP="006244DB">
      <w:pPr>
        <w:rPr>
          <w:rFonts w:ascii="Times" w:hAnsi="Times" w:cs="Times"/>
          <w:szCs w:val="26"/>
        </w:rPr>
      </w:pPr>
    </w:p>
    <w:p w14:paraId="36B87276" w14:textId="77777777" w:rsidR="00905788" w:rsidRDefault="00905788" w:rsidP="006244DB">
      <w:pPr>
        <w:rPr>
          <w:rFonts w:ascii="Times" w:hAnsi="Times" w:cs="Times"/>
          <w:szCs w:val="26"/>
        </w:rPr>
      </w:pPr>
    </w:p>
    <w:p w14:paraId="5D0BFBC5" w14:textId="77777777" w:rsidR="00905788" w:rsidRDefault="00905788" w:rsidP="006244DB">
      <w:pPr>
        <w:rPr>
          <w:rFonts w:ascii="Times" w:hAnsi="Times" w:cs="Times"/>
          <w:szCs w:val="26"/>
        </w:rPr>
      </w:pPr>
    </w:p>
    <w:p w14:paraId="2FC6ABC7" w14:textId="77777777" w:rsidR="00905788" w:rsidRDefault="00905788" w:rsidP="006244DB">
      <w:pPr>
        <w:rPr>
          <w:rFonts w:ascii="Times" w:hAnsi="Times" w:cs="Times"/>
          <w:szCs w:val="26"/>
        </w:rPr>
      </w:pPr>
    </w:p>
    <w:p w14:paraId="73B8CAC1" w14:textId="77777777" w:rsidR="00905788" w:rsidRDefault="00905788" w:rsidP="006244DB">
      <w:pPr>
        <w:rPr>
          <w:rFonts w:ascii="Times" w:hAnsi="Times" w:cs="Times"/>
          <w:szCs w:val="26"/>
        </w:rPr>
      </w:pPr>
    </w:p>
    <w:p w14:paraId="134749AC" w14:textId="77777777" w:rsidR="00905788" w:rsidRDefault="00905788" w:rsidP="006244DB">
      <w:pPr>
        <w:rPr>
          <w:rFonts w:ascii="Times" w:hAnsi="Times" w:cs="Times"/>
          <w:szCs w:val="26"/>
        </w:rPr>
      </w:pPr>
    </w:p>
    <w:p w14:paraId="30E21331" w14:textId="77777777" w:rsidR="00905788" w:rsidRDefault="00905788" w:rsidP="006244DB">
      <w:pPr>
        <w:rPr>
          <w:rFonts w:ascii="Times" w:hAnsi="Times" w:cs="Times"/>
          <w:szCs w:val="26"/>
        </w:rPr>
      </w:pPr>
    </w:p>
    <w:p w14:paraId="6C07121E" w14:textId="77777777" w:rsidR="00905788" w:rsidRDefault="00905788" w:rsidP="006244DB">
      <w:pPr>
        <w:rPr>
          <w:rFonts w:ascii="Times" w:hAnsi="Times" w:cs="Times"/>
          <w:szCs w:val="26"/>
        </w:rPr>
      </w:pPr>
    </w:p>
    <w:p w14:paraId="664F0880" w14:textId="77777777" w:rsidR="00905788" w:rsidRDefault="00905788" w:rsidP="006244DB">
      <w:pPr>
        <w:rPr>
          <w:rFonts w:ascii="Times" w:hAnsi="Times" w:cs="Times"/>
          <w:szCs w:val="26"/>
        </w:rPr>
      </w:pPr>
    </w:p>
    <w:p w14:paraId="0105FD3B" w14:textId="77777777" w:rsidR="00905788" w:rsidRDefault="00905788" w:rsidP="006244DB">
      <w:pPr>
        <w:rPr>
          <w:rFonts w:ascii="Times" w:hAnsi="Times" w:cs="Times"/>
          <w:szCs w:val="26"/>
        </w:rPr>
      </w:pPr>
    </w:p>
    <w:p w14:paraId="5DD07508" w14:textId="77777777" w:rsidR="00905788" w:rsidRDefault="00905788" w:rsidP="006244DB">
      <w:pPr>
        <w:rPr>
          <w:rFonts w:ascii="Times" w:hAnsi="Times" w:cs="Times"/>
          <w:szCs w:val="26"/>
        </w:rPr>
      </w:pPr>
    </w:p>
    <w:p w14:paraId="2126A161" w14:textId="77777777" w:rsidR="00905788" w:rsidRDefault="00905788" w:rsidP="006244DB">
      <w:pPr>
        <w:rPr>
          <w:rFonts w:ascii="Times" w:hAnsi="Times" w:cs="Times"/>
          <w:szCs w:val="26"/>
        </w:rPr>
      </w:pPr>
    </w:p>
    <w:p w14:paraId="6209D3A3" w14:textId="77777777" w:rsidR="00905788" w:rsidRDefault="00905788" w:rsidP="006244DB">
      <w:pPr>
        <w:rPr>
          <w:rFonts w:ascii="Times" w:hAnsi="Times" w:cs="Times"/>
          <w:szCs w:val="26"/>
        </w:rPr>
      </w:pPr>
    </w:p>
    <w:p w14:paraId="2E090668" w14:textId="77777777" w:rsidR="00905788" w:rsidRDefault="00905788" w:rsidP="006244DB">
      <w:pPr>
        <w:rPr>
          <w:rFonts w:ascii="Times" w:hAnsi="Times" w:cs="Times"/>
          <w:szCs w:val="26"/>
        </w:rPr>
      </w:pPr>
    </w:p>
    <w:p w14:paraId="2B4796BA" w14:textId="77777777" w:rsidR="00905788" w:rsidRDefault="00905788" w:rsidP="006244DB">
      <w:pPr>
        <w:rPr>
          <w:rFonts w:ascii="Times" w:hAnsi="Times" w:cs="Times"/>
          <w:szCs w:val="26"/>
        </w:rPr>
      </w:pPr>
    </w:p>
    <w:p w14:paraId="746E3A54" w14:textId="77777777" w:rsidR="00905788" w:rsidRDefault="00905788" w:rsidP="006244DB">
      <w:pPr>
        <w:rPr>
          <w:rFonts w:ascii="Times" w:hAnsi="Times" w:cs="Times"/>
          <w:szCs w:val="26"/>
        </w:rPr>
      </w:pPr>
    </w:p>
    <w:p w14:paraId="43C0A3C6" w14:textId="77777777" w:rsidR="00905788" w:rsidRDefault="00905788" w:rsidP="006244DB">
      <w:pPr>
        <w:rPr>
          <w:rFonts w:ascii="Times" w:hAnsi="Times" w:cs="Times"/>
          <w:szCs w:val="26"/>
        </w:rPr>
      </w:pPr>
    </w:p>
    <w:p w14:paraId="5057B520" w14:textId="77777777" w:rsidR="00905788" w:rsidRDefault="00905788" w:rsidP="006244DB">
      <w:pPr>
        <w:rPr>
          <w:rFonts w:ascii="Times" w:hAnsi="Times" w:cs="Times"/>
          <w:szCs w:val="26"/>
        </w:rPr>
      </w:pPr>
    </w:p>
    <w:p w14:paraId="7554DEC3" w14:textId="77777777" w:rsidR="00905788" w:rsidRDefault="00905788" w:rsidP="006244DB">
      <w:pPr>
        <w:rPr>
          <w:rFonts w:ascii="Times" w:hAnsi="Times" w:cs="Times"/>
          <w:szCs w:val="26"/>
        </w:rPr>
      </w:pPr>
    </w:p>
    <w:p w14:paraId="53F2DF0B" w14:textId="77777777" w:rsidR="00905788" w:rsidRDefault="00905788" w:rsidP="006244DB">
      <w:pPr>
        <w:rPr>
          <w:rFonts w:ascii="Times" w:hAnsi="Times" w:cs="Times"/>
          <w:szCs w:val="26"/>
        </w:rPr>
      </w:pPr>
    </w:p>
    <w:p w14:paraId="27637ABF" w14:textId="77777777" w:rsidR="00905788" w:rsidRDefault="00905788" w:rsidP="006244DB">
      <w:pPr>
        <w:rPr>
          <w:rFonts w:ascii="Times" w:hAnsi="Times" w:cs="Times"/>
          <w:szCs w:val="26"/>
        </w:rPr>
      </w:pPr>
    </w:p>
    <w:p w14:paraId="2E68AB62" w14:textId="77777777" w:rsidR="00905788" w:rsidRDefault="00905788" w:rsidP="006244DB">
      <w:pPr>
        <w:rPr>
          <w:rFonts w:ascii="Times" w:hAnsi="Times" w:cs="Times"/>
          <w:szCs w:val="26"/>
        </w:rPr>
      </w:pPr>
    </w:p>
    <w:p w14:paraId="538623E1" w14:textId="77777777" w:rsidR="00905788" w:rsidRDefault="00905788" w:rsidP="006244DB"/>
    <w:p w14:paraId="2BFDFC4C" w14:textId="13A31BE1" w:rsidR="00F13851" w:rsidRPr="00F37607" w:rsidRDefault="00905788" w:rsidP="00FC38F1">
      <w:pPr>
        <w:pStyle w:val="Nagwek1"/>
        <w:numPr>
          <w:ilvl w:val="0"/>
          <w:numId w:val="0"/>
        </w:numPr>
      </w:pPr>
      <w:bookmarkStart w:id="57" w:name="_Toc285721016"/>
      <w:r>
        <w:lastRenderedPageBreak/>
        <w:t>Annex 3</w:t>
      </w:r>
      <w:r w:rsidR="00584F18">
        <w:tab/>
      </w:r>
      <w:r w:rsidR="00F13851" w:rsidRPr="00F37607">
        <w:t>Questionnaire</w:t>
      </w:r>
      <w:bookmarkEnd w:id="56"/>
      <w:r w:rsidR="0045176B">
        <w:t xml:space="preserve">: </w:t>
      </w:r>
      <w:r w:rsidR="00FC38F1">
        <w:t>c</w:t>
      </w:r>
      <w:r w:rsidR="00F13851" w:rsidRPr="00F37607">
        <w:t>ooperation of ISP with law enforcement</w:t>
      </w:r>
      <w:bookmarkEnd w:id="57"/>
      <w:r w:rsidR="00F13851" w:rsidRPr="00F37607">
        <w:t xml:space="preserve"> </w:t>
      </w:r>
    </w:p>
    <w:p w14:paraId="49C4C0E8" w14:textId="77777777" w:rsidR="00F13851" w:rsidRPr="00F37607" w:rsidRDefault="00F13851" w:rsidP="00F13851">
      <w:pPr>
        <w:rPr>
          <w:b/>
        </w:rPr>
      </w:pPr>
    </w:p>
    <w:p w14:paraId="1C296132" w14:textId="2CD1FD1E" w:rsidR="00F13851" w:rsidRDefault="00F13851" w:rsidP="00F13851">
      <w:pPr>
        <w:ind w:left="720" w:hanging="720"/>
      </w:pPr>
      <w:r>
        <w:t xml:space="preserve">1. </w:t>
      </w:r>
      <w:r>
        <w:tab/>
      </w:r>
      <w:r w:rsidRPr="00F37607">
        <w:t>How providers of publicly available telecommunication technologies are classified in th</w:t>
      </w:r>
      <w:r w:rsidR="008D14D7">
        <w:t>e legal system of your country?</w:t>
      </w:r>
    </w:p>
    <w:p w14:paraId="7A8277A1" w14:textId="77777777" w:rsidR="00F13851" w:rsidRPr="00F37607" w:rsidRDefault="00F13851" w:rsidP="00F13851"/>
    <w:p w14:paraId="7A344BBA" w14:textId="0EE844F6" w:rsidR="00F13851" w:rsidRPr="00F37607" w:rsidRDefault="00F13851" w:rsidP="00F13851">
      <w:pPr>
        <w:ind w:left="720" w:hanging="720"/>
      </w:pPr>
      <w:r>
        <w:t xml:space="preserve">2. </w:t>
      </w:r>
      <w:r>
        <w:tab/>
      </w:r>
      <w:r w:rsidRPr="00F37607">
        <w:t>What are the regulations concerning data retention by IAPs (i.e. providers of publicly available electronic communications services or of public communications networks) and ISPs (i.e. providers of information society services)</w:t>
      </w:r>
      <w:r w:rsidR="008D14D7">
        <w:t>N</w:t>
      </w:r>
      <w:r w:rsidRPr="00F37607">
        <w:t xml:space="preserve">  </w:t>
      </w:r>
    </w:p>
    <w:p w14:paraId="434A22AB" w14:textId="77777777" w:rsidR="00F13851" w:rsidRDefault="00F13851" w:rsidP="00F13851"/>
    <w:p w14:paraId="0E20DCF4" w14:textId="77777777" w:rsidR="00F13851" w:rsidRPr="00F37607" w:rsidRDefault="00F13851" w:rsidP="00F13851">
      <w:r>
        <w:t xml:space="preserve">3. </w:t>
      </w:r>
      <w:r>
        <w:tab/>
      </w:r>
      <w:r w:rsidRPr="00F37607">
        <w:t>Are there traffic data related to technologies such as Facebook, blogs or other  </w:t>
      </w:r>
      <w:r>
        <w:tab/>
      </w:r>
      <w:r w:rsidRPr="00F37607">
        <w:t>information society services covered by your national legislation?  </w:t>
      </w:r>
    </w:p>
    <w:p w14:paraId="1DC94686" w14:textId="77777777" w:rsidR="00F13851" w:rsidRDefault="00F13851" w:rsidP="00F13851"/>
    <w:p w14:paraId="4DA339E7" w14:textId="7FAA5BC4" w:rsidR="00F13851" w:rsidRPr="00F37607" w:rsidRDefault="00F13851" w:rsidP="00F13851">
      <w:r>
        <w:t xml:space="preserve">4. </w:t>
      </w:r>
      <w:r>
        <w:tab/>
      </w:r>
      <w:r w:rsidRPr="00F37607">
        <w:t>What data are kept by ISP, IAP</w:t>
      </w:r>
      <w:r w:rsidR="008D14D7">
        <w:t>?</w:t>
      </w:r>
      <w:r w:rsidRPr="00F37607">
        <w:t xml:space="preserve">  </w:t>
      </w:r>
    </w:p>
    <w:p w14:paraId="09F127BE" w14:textId="77777777" w:rsidR="00F13851" w:rsidRDefault="00F13851" w:rsidP="00F13851"/>
    <w:p w14:paraId="038E48D1" w14:textId="458F7C91" w:rsidR="00F13851" w:rsidRPr="00F37607" w:rsidRDefault="00F13851" w:rsidP="00F13851">
      <w:pPr>
        <w:ind w:left="720" w:hanging="720"/>
      </w:pPr>
      <w:r>
        <w:t xml:space="preserve">5. </w:t>
      </w:r>
      <w:r>
        <w:tab/>
      </w:r>
      <w:r w:rsidRPr="00F37607">
        <w:t>What are the legal regulations enabling law enforcement and judicial authorities  to obtain data from IAP, ISP with particular stress on social networking sites</w:t>
      </w:r>
      <w:r w:rsidR="008D14D7">
        <w:t>?</w:t>
      </w:r>
      <w:r w:rsidRPr="00F37607">
        <w:t xml:space="preserve">  </w:t>
      </w:r>
    </w:p>
    <w:p w14:paraId="048C3486" w14:textId="77777777" w:rsidR="00F13851" w:rsidRDefault="00F13851" w:rsidP="00F13851"/>
    <w:p w14:paraId="11C7ADCF" w14:textId="77777777" w:rsidR="00F13851" w:rsidRPr="00F37607" w:rsidRDefault="00F13851" w:rsidP="00F13851">
      <w:pPr>
        <w:ind w:left="720" w:hanging="720"/>
      </w:pPr>
      <w:r>
        <w:t xml:space="preserve">6. </w:t>
      </w:r>
      <w:r>
        <w:tab/>
      </w:r>
      <w:r w:rsidRPr="00F37607">
        <w:t>What are the legal requirements for an access of traffic data, stored content (</w:t>
      </w:r>
      <w:proofErr w:type="spellStart"/>
      <w:r w:rsidRPr="00F37607">
        <w:t>eg</w:t>
      </w:r>
      <w:proofErr w:type="spellEnd"/>
      <w:r w:rsidRPr="00F37607">
        <w:t>. e-mail message) and subscriber’s data by LE/judicial authorities from ISPs?  </w:t>
      </w:r>
    </w:p>
    <w:p w14:paraId="3463895C" w14:textId="77777777" w:rsidR="00F13851" w:rsidRDefault="00F13851" w:rsidP="00F13851"/>
    <w:p w14:paraId="699959DF" w14:textId="77777777" w:rsidR="00F13851" w:rsidRPr="00F37607" w:rsidRDefault="00F13851" w:rsidP="00F13851">
      <w:pPr>
        <w:ind w:left="720" w:hanging="720"/>
      </w:pPr>
      <w:r>
        <w:t xml:space="preserve">7. </w:t>
      </w:r>
      <w:r>
        <w:tab/>
      </w:r>
      <w:r w:rsidRPr="00F37607">
        <w:t>Are there any laws, policies or arrangements for the remuneration of costs incurred by ISPs when providing LEAs with requested data?  </w:t>
      </w:r>
    </w:p>
    <w:p w14:paraId="3B19BCD8" w14:textId="77777777" w:rsidR="00F13851" w:rsidRDefault="00F13851" w:rsidP="00F13851"/>
    <w:p w14:paraId="656E7578" w14:textId="77777777" w:rsidR="00F13851" w:rsidRPr="00F37607" w:rsidRDefault="00F13851" w:rsidP="00F13851">
      <w:pPr>
        <w:ind w:left="720" w:hanging="720"/>
      </w:pPr>
      <w:r>
        <w:t xml:space="preserve">8. </w:t>
      </w:r>
      <w:r>
        <w:tab/>
      </w:r>
      <w:r w:rsidRPr="00F37607">
        <w:t>What are the legal regulations concerning taking down and blocking illegal content on the Internet before start of criminal proceedings and during criminal proceedings (powers of law enforcement and powers and obligation of service providers), what problems of taking down and blocking could be indicated?  </w:t>
      </w:r>
    </w:p>
    <w:p w14:paraId="599D75FA" w14:textId="77777777" w:rsidR="00F13851" w:rsidRDefault="00F13851" w:rsidP="00F13851"/>
    <w:p w14:paraId="08C3DB8E" w14:textId="77777777" w:rsidR="00F13851" w:rsidRPr="00F37607" w:rsidRDefault="00F13851" w:rsidP="00F13851">
      <w:pPr>
        <w:ind w:left="720" w:hanging="720"/>
      </w:pPr>
      <w:r>
        <w:t xml:space="preserve">9. </w:t>
      </w:r>
      <w:r>
        <w:tab/>
      </w:r>
      <w:r w:rsidRPr="00F37607">
        <w:t>Were there any research projects concerning cooperation between LEA and ISP/IAP in fighting cybercrime in your country? If yes, please specify and shortly describe the results. What are the main problems of cooperation?  </w:t>
      </w:r>
    </w:p>
    <w:p w14:paraId="5CCA80FE" w14:textId="77777777" w:rsidR="00F13851" w:rsidRDefault="00F13851" w:rsidP="00F13851"/>
    <w:p w14:paraId="5FC38922" w14:textId="77777777" w:rsidR="00F13851" w:rsidRPr="00F37607" w:rsidRDefault="00F13851" w:rsidP="00F13851">
      <w:pPr>
        <w:ind w:left="720" w:hanging="720"/>
      </w:pPr>
      <w:r>
        <w:t xml:space="preserve">10. </w:t>
      </w:r>
      <w:r>
        <w:tab/>
      </w:r>
      <w:r w:rsidRPr="00F37607">
        <w:t>What problems of cooperation between LE/judicial authorities with ISP/IAP can be indicated on the base of judicial decisions/judgments?  </w:t>
      </w:r>
    </w:p>
    <w:p w14:paraId="6B70B6AA" w14:textId="77777777" w:rsidR="00F13851" w:rsidRDefault="00F13851" w:rsidP="00F13851"/>
    <w:p w14:paraId="5E1C8560" w14:textId="77777777" w:rsidR="00F13851" w:rsidRPr="00F37607" w:rsidRDefault="00F13851" w:rsidP="00F13851">
      <w:pPr>
        <w:ind w:left="720" w:hanging="720"/>
      </w:pPr>
      <w:r>
        <w:t>11.</w:t>
      </w:r>
      <w:r>
        <w:tab/>
        <w:t xml:space="preserve"> </w:t>
      </w:r>
      <w:r w:rsidRPr="00F37607">
        <w:t>What is the effectiveness of investigation and prosecution of illegal content crimes and child abuse on the internet in your country according to available statistical data and research?  </w:t>
      </w:r>
    </w:p>
    <w:p w14:paraId="0735AA31" w14:textId="77777777" w:rsidR="00F13851" w:rsidRDefault="00F13851" w:rsidP="00F13851"/>
    <w:p w14:paraId="30CEC602" w14:textId="77777777" w:rsidR="00F13851" w:rsidRPr="00F37607" w:rsidRDefault="00F13851" w:rsidP="00F13851">
      <w:pPr>
        <w:ind w:left="720" w:hanging="720"/>
      </w:pPr>
      <w:r>
        <w:t xml:space="preserve">12. </w:t>
      </w:r>
      <w:r>
        <w:tab/>
      </w:r>
      <w:r w:rsidRPr="00F37607">
        <w:t>Is there any new legislation prepared or proposed concerning the above mentioned issues? If so, please indicate what are the intended changes and what reasons for them.  </w:t>
      </w:r>
    </w:p>
    <w:p w14:paraId="078F1B03" w14:textId="77777777" w:rsidR="00F13851" w:rsidRPr="00C42469" w:rsidRDefault="00F13851" w:rsidP="00F13851">
      <w:pPr>
        <w:pStyle w:val="Akapitzlist"/>
        <w:ind w:left="360"/>
        <w:rPr>
          <w:b/>
        </w:rPr>
      </w:pPr>
    </w:p>
    <w:p w14:paraId="62FBF66B" w14:textId="07E97200" w:rsidR="00225D47" w:rsidRDefault="00225D47" w:rsidP="00F13851">
      <w:pPr>
        <w:pStyle w:val="Nagwek1"/>
        <w:numPr>
          <w:ilvl w:val="0"/>
          <w:numId w:val="0"/>
        </w:numPr>
        <w:rPr>
          <w:b w:val="0"/>
        </w:rPr>
      </w:pPr>
    </w:p>
    <w:sectPr w:rsidR="00225D47" w:rsidSect="00F13851">
      <w:footerReference w:type="even" r:id="rId21"/>
      <w:footerReference w:type="default" r:id="rId22"/>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035FC" w14:textId="77777777" w:rsidR="00A75DAE" w:rsidRDefault="00A75DAE" w:rsidP="00EE57EA">
      <w:r>
        <w:separator/>
      </w:r>
    </w:p>
  </w:endnote>
  <w:endnote w:type="continuationSeparator" w:id="0">
    <w:p w14:paraId="5C764453" w14:textId="77777777" w:rsidR="00A75DAE" w:rsidRDefault="00A75DAE" w:rsidP="00EE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Times">
    <w:panose1 w:val="02020603060405020304"/>
    <w:charset w:val="EE"/>
    <w:family w:val="roman"/>
    <w:pitch w:val="variable"/>
    <w:sig w:usb0="00000007" w:usb1="00000000" w:usb2="00000000" w:usb3="00000000" w:csb0="0000009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E9F5" w14:textId="77777777" w:rsidR="00A75DAE" w:rsidRDefault="00A75DAE" w:rsidP="002C03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408E1">
      <w:rPr>
        <w:rStyle w:val="Numerstrony"/>
        <w:noProof/>
      </w:rPr>
      <w:t>2</w:t>
    </w:r>
    <w:r>
      <w:rPr>
        <w:rStyle w:val="Numerstrony"/>
      </w:rPr>
      <w:fldChar w:fldCharType="end"/>
    </w:r>
  </w:p>
  <w:p w14:paraId="196CA912" w14:textId="77777777" w:rsidR="00A75DAE" w:rsidRDefault="00A75D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964B" w14:textId="77777777" w:rsidR="00A75DAE" w:rsidRDefault="00A75DAE" w:rsidP="002C03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408E1">
      <w:rPr>
        <w:rStyle w:val="Numerstrony"/>
        <w:noProof/>
      </w:rPr>
      <w:t>1</w:t>
    </w:r>
    <w:r>
      <w:rPr>
        <w:rStyle w:val="Numerstrony"/>
      </w:rPr>
      <w:fldChar w:fldCharType="end"/>
    </w:r>
  </w:p>
  <w:p w14:paraId="39F8BBEF" w14:textId="77777777" w:rsidR="00A75DAE" w:rsidRDefault="00A75D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20692" w14:textId="77777777" w:rsidR="00A75DAE" w:rsidRDefault="00A75DAE" w:rsidP="00EE57EA">
      <w:r>
        <w:separator/>
      </w:r>
    </w:p>
  </w:footnote>
  <w:footnote w:type="continuationSeparator" w:id="0">
    <w:p w14:paraId="2BD3A09E" w14:textId="77777777" w:rsidR="00A75DAE" w:rsidRDefault="00A75DAE" w:rsidP="00EE57EA">
      <w:r>
        <w:continuationSeparator/>
      </w:r>
    </w:p>
  </w:footnote>
  <w:footnote w:id="1">
    <w:p w14:paraId="180C053A" w14:textId="4F1A3AB8"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In that regard, see: Act of 11 January 1993 on preventing use of the financial system for purposes of laundering money and terrorism financing, </w:t>
      </w:r>
      <w:r w:rsidRPr="00956F74">
        <w:rPr>
          <w:i/>
          <w:szCs w:val="20"/>
          <w:lang w:val="en-GB"/>
        </w:rPr>
        <w:t>Belgian Official Journal</w:t>
      </w:r>
      <w:r>
        <w:rPr>
          <w:szCs w:val="20"/>
          <w:lang w:val="en-GB"/>
        </w:rPr>
        <w:t>, 9 February 2005.</w:t>
      </w:r>
    </w:p>
  </w:footnote>
  <w:footnote w:id="2">
    <w:p w14:paraId="20315252" w14:textId="024A768E"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For instance, Article 181 Civil Contingencies Act of 15 May 2007 (</w:t>
      </w:r>
      <w:r w:rsidRPr="00956F74">
        <w:rPr>
          <w:i/>
          <w:szCs w:val="20"/>
          <w:lang w:val="en-GB"/>
        </w:rPr>
        <w:t>Belgian Official Journal</w:t>
      </w:r>
      <w:r w:rsidRPr="00956F74">
        <w:rPr>
          <w:szCs w:val="20"/>
          <w:lang w:val="en-GB"/>
        </w:rPr>
        <w:t xml:space="preserve">, 31 July 2007) provides that the Minister competent for internal affairs or his delegates may seize everyone and/or everything in the framework of interventions for civil contingency missions, if there are no public services or sufficient means available. Vodafone stated that Article 181 of the Civil Contingencies Act could include the communications data and/or network of Vodafone. See Vodafone, </w:t>
      </w:r>
      <w:r w:rsidRPr="00956F74">
        <w:rPr>
          <w:rFonts w:eastAsia="Times New Roman"/>
          <w:szCs w:val="20"/>
          <w:lang w:val="en-GB"/>
        </w:rPr>
        <w:t xml:space="preserve">Law Enforcement Disclosure Report Legal Annexe June 2014, p. 14, </w:t>
      </w:r>
      <w:hyperlink r:id="rId1" w:history="1">
        <w:r w:rsidRPr="00956F74">
          <w:rPr>
            <w:rStyle w:val="Hipercze"/>
            <w:rFonts w:eastAsia="Times New Roman"/>
            <w:szCs w:val="20"/>
            <w:lang w:val="en-GB"/>
          </w:rPr>
          <w:t>http://www.vodafone.com/content/dam/sustainability/2014/pdf/operating-responsibly/vodafone_law_enforcement_disclosure_report.pdf</w:t>
        </w:r>
      </w:hyperlink>
    </w:p>
  </w:footnote>
  <w:footnote w:id="3">
    <w:p w14:paraId="5AF2CC45" w14:textId="77777777" w:rsidR="00A75DAE" w:rsidRPr="00956F74" w:rsidRDefault="00A75DAE" w:rsidP="00E437BA">
      <w:pPr>
        <w:pStyle w:val="Tekstprzypisudolnego"/>
        <w:rPr>
          <w:szCs w:val="20"/>
          <w:lang w:val="en-GB"/>
        </w:rPr>
      </w:pPr>
      <w:r w:rsidRPr="00956F74">
        <w:rPr>
          <w:rStyle w:val="Odwoanieprzypisudolnego"/>
          <w:szCs w:val="20"/>
          <w:lang w:val="en-GB"/>
        </w:rPr>
        <w:footnoteRef/>
      </w:r>
      <w:r w:rsidRPr="00956F74">
        <w:rPr>
          <w:szCs w:val="20"/>
          <w:lang w:val="en-GB"/>
        </w:rPr>
        <w:t xml:space="preserve"> </w:t>
      </w:r>
      <w:r w:rsidRPr="00956F74">
        <w:rPr>
          <w:rFonts w:eastAsia="Calibri"/>
          <w:szCs w:val="20"/>
          <w:lang w:val="en-GB"/>
        </w:rPr>
        <w:t xml:space="preserve">Act of 13 June 2005 on electronic communications, </w:t>
      </w:r>
      <w:r w:rsidRPr="00956F74">
        <w:rPr>
          <w:rFonts w:eastAsia="Calibri"/>
          <w:i/>
          <w:szCs w:val="20"/>
          <w:lang w:val="en-GB"/>
        </w:rPr>
        <w:t>Belgian Official Journal</w:t>
      </w:r>
      <w:r w:rsidRPr="00956F74">
        <w:rPr>
          <w:rFonts w:eastAsia="Calibri"/>
          <w:szCs w:val="20"/>
          <w:lang w:val="en-GB"/>
        </w:rPr>
        <w:t xml:space="preserve">, 20 June 2005. </w:t>
      </w:r>
    </w:p>
  </w:footnote>
  <w:footnote w:id="4">
    <w:p w14:paraId="2F934AA9" w14:textId="77777777" w:rsidR="00A75DAE" w:rsidRPr="00956F74" w:rsidRDefault="00A75DAE" w:rsidP="00E437BA">
      <w:pPr>
        <w:pStyle w:val="Tekstprzypisudolnego"/>
        <w:rPr>
          <w:szCs w:val="20"/>
          <w:lang w:val="en-GB"/>
        </w:rPr>
      </w:pPr>
      <w:r w:rsidRPr="00956F74">
        <w:rPr>
          <w:rStyle w:val="Odwoanieprzypisudolnego"/>
          <w:szCs w:val="20"/>
          <w:lang w:val="en-GB"/>
        </w:rPr>
        <w:footnoteRef/>
      </w:r>
      <w:r w:rsidRPr="00956F74">
        <w:rPr>
          <w:szCs w:val="20"/>
          <w:lang w:val="en-GB"/>
        </w:rPr>
        <w:t xml:space="preserve"> Directive 2002/21/EC of the European Parliament and of the Council of 7 March 2002 on a common regulatory framework for electronic communications networks and services (Framework Directive), OJ L 108, 24.4.2002, pp. 33-50. </w:t>
      </w:r>
    </w:p>
  </w:footnote>
  <w:footnote w:id="5">
    <w:p w14:paraId="499266B6" w14:textId="77777777" w:rsidR="00A75DAE" w:rsidRPr="00956F74" w:rsidRDefault="00A75DAE" w:rsidP="002E2DB5">
      <w:pPr>
        <w:pStyle w:val="Tekstprzypisudolnego"/>
        <w:rPr>
          <w:szCs w:val="20"/>
          <w:lang w:val="en-GB"/>
        </w:rPr>
      </w:pPr>
      <w:r w:rsidRPr="00956F74">
        <w:rPr>
          <w:rStyle w:val="Odwoanieprzypisudolnego"/>
          <w:szCs w:val="20"/>
          <w:lang w:val="en-GB"/>
        </w:rPr>
        <w:footnoteRef/>
      </w:r>
      <w:r w:rsidRPr="00956F74">
        <w:rPr>
          <w:szCs w:val="20"/>
          <w:lang w:val="en-GB"/>
        </w:rPr>
        <w:t xml:space="preserve"> Compare with Article 2(a) of the Framework Directive. </w:t>
      </w:r>
    </w:p>
  </w:footnote>
  <w:footnote w:id="6">
    <w:p w14:paraId="1A2CD7BD" w14:textId="77777777" w:rsidR="00A75DAE" w:rsidRPr="00956F74" w:rsidRDefault="00A75DAE" w:rsidP="00315AE0">
      <w:pPr>
        <w:pStyle w:val="Tekstprzypisudolnego"/>
        <w:rPr>
          <w:szCs w:val="20"/>
          <w:lang w:val="en-GB"/>
        </w:rPr>
      </w:pPr>
      <w:r w:rsidRPr="00956F74">
        <w:rPr>
          <w:rStyle w:val="Odwoanieprzypisudolnego"/>
          <w:szCs w:val="20"/>
          <w:lang w:val="en-GB"/>
        </w:rPr>
        <w:footnoteRef/>
      </w:r>
      <w:r w:rsidRPr="00956F74">
        <w:rPr>
          <w:szCs w:val="20"/>
          <w:lang w:val="en-GB"/>
        </w:rPr>
        <w:t xml:space="preserve"> The definition is identical to the definition provided in Article 2(d) of the Framework Directive.</w:t>
      </w:r>
    </w:p>
  </w:footnote>
  <w:footnote w:id="7">
    <w:p w14:paraId="3DCF67B1" w14:textId="77777777"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Compare with Article 2(c) of the Framework Directive.</w:t>
      </w:r>
    </w:p>
  </w:footnote>
  <w:footnote w:id="8">
    <w:p w14:paraId="144E2C48" w14:textId="30C24A66" w:rsidR="00A75DAE" w:rsidRPr="00956F74" w:rsidRDefault="00A75DAE">
      <w:pPr>
        <w:pStyle w:val="Tekstprzypisudolnego"/>
        <w:rPr>
          <w:szCs w:val="20"/>
          <w:lang w:val="en-GB"/>
        </w:rPr>
      </w:pPr>
      <w:r w:rsidRPr="00956F74">
        <w:rPr>
          <w:rStyle w:val="Odwoanieprzypisudolnego"/>
          <w:szCs w:val="20"/>
          <w:lang w:val="en-GB"/>
        </w:rPr>
        <w:footnoteRef/>
      </w:r>
      <w:r w:rsidRPr="00956F74">
        <w:rPr>
          <w:szCs w:val="20"/>
          <w:lang w:val="en-GB"/>
        </w:rPr>
        <w:t xml:space="preserve"> Jan </w:t>
      </w:r>
      <w:proofErr w:type="spellStart"/>
      <w:r w:rsidRPr="00956F74">
        <w:rPr>
          <w:szCs w:val="20"/>
          <w:lang w:val="en-GB"/>
        </w:rPr>
        <w:t>Kerkhofs</w:t>
      </w:r>
      <w:proofErr w:type="spellEnd"/>
      <w:r w:rsidRPr="00956F74">
        <w:rPr>
          <w:szCs w:val="20"/>
          <w:lang w:val="en-GB"/>
        </w:rPr>
        <w:t xml:space="preserve"> and Philippe van </w:t>
      </w:r>
      <w:proofErr w:type="spellStart"/>
      <w:r w:rsidRPr="00956F74">
        <w:rPr>
          <w:szCs w:val="20"/>
          <w:lang w:val="en-GB"/>
        </w:rPr>
        <w:t>Linthout</w:t>
      </w:r>
      <w:proofErr w:type="spellEnd"/>
      <w:r w:rsidRPr="00956F74">
        <w:rPr>
          <w:szCs w:val="20"/>
          <w:lang w:val="en-GB"/>
        </w:rPr>
        <w:t xml:space="preserve">, </w:t>
      </w:r>
      <w:r w:rsidRPr="00956F74">
        <w:rPr>
          <w:i/>
          <w:szCs w:val="20"/>
          <w:lang w:val="en-GB"/>
        </w:rPr>
        <w:t>Cybercrime</w:t>
      </w:r>
      <w:r w:rsidRPr="00956F74">
        <w:rPr>
          <w:szCs w:val="20"/>
          <w:lang w:val="en-GB"/>
        </w:rPr>
        <w:t xml:space="preserve">, </w:t>
      </w:r>
      <w:proofErr w:type="spellStart"/>
      <w:r w:rsidRPr="00956F74">
        <w:rPr>
          <w:szCs w:val="20"/>
          <w:lang w:val="en-GB"/>
        </w:rPr>
        <w:t>Politeia</w:t>
      </w:r>
      <w:proofErr w:type="spellEnd"/>
      <w:r w:rsidRPr="00956F74">
        <w:rPr>
          <w:szCs w:val="20"/>
          <w:lang w:val="en-GB"/>
        </w:rPr>
        <w:t xml:space="preserve">, Brussels, 2013, p. 396. </w:t>
      </w:r>
    </w:p>
  </w:footnote>
  <w:footnote w:id="9">
    <w:p w14:paraId="3153C6B7" w14:textId="77777777" w:rsidR="00A75DAE" w:rsidRPr="00956F74" w:rsidRDefault="00A75DAE" w:rsidP="00713017">
      <w:pPr>
        <w:pStyle w:val="Tekstprzypisudolnego"/>
        <w:rPr>
          <w:szCs w:val="20"/>
          <w:lang w:val="en-GB"/>
        </w:rPr>
      </w:pPr>
      <w:r w:rsidRPr="00956F74">
        <w:rPr>
          <w:rStyle w:val="Odwoanieprzypisudolnego"/>
          <w:szCs w:val="20"/>
          <w:lang w:val="en-GB"/>
        </w:rPr>
        <w:footnoteRef/>
      </w:r>
      <w:r w:rsidRPr="00956F74">
        <w:rPr>
          <w:szCs w:val="20"/>
          <w:lang w:val="en-GB"/>
        </w:rPr>
        <w:t xml:space="preserve"> Act of 15 December 2013 inserting a Book XII, entitled "Law of the electronic economy," in the New Commercial Code, and inserting definitions specific to Book XII and of enforcement provisions specific to Book XII, in the Books I and XV of the New Commercial Code, </w:t>
      </w:r>
      <w:r w:rsidRPr="00956F74">
        <w:rPr>
          <w:rFonts w:eastAsia="Calibri"/>
          <w:i/>
          <w:szCs w:val="20"/>
          <w:lang w:val="en-GB"/>
        </w:rPr>
        <w:t>Belgian Official Journal</w:t>
      </w:r>
      <w:r w:rsidRPr="00956F74">
        <w:rPr>
          <w:szCs w:val="20"/>
          <w:lang w:val="en-GB"/>
        </w:rPr>
        <w:t>, 14 January 2014.</w:t>
      </w:r>
    </w:p>
  </w:footnote>
  <w:footnote w:id="10">
    <w:p w14:paraId="75FB2B2D" w14:textId="6EC5DCC0" w:rsidR="00A75DAE" w:rsidRPr="00956F74" w:rsidRDefault="00A75DAE" w:rsidP="00713017">
      <w:pPr>
        <w:pStyle w:val="Tekstprzypisudolnego"/>
        <w:rPr>
          <w:szCs w:val="20"/>
          <w:lang w:val="en-GB"/>
        </w:rPr>
      </w:pPr>
      <w:r w:rsidRPr="00956F74">
        <w:rPr>
          <w:rStyle w:val="Odwoanieprzypisudolnego"/>
          <w:szCs w:val="20"/>
          <w:lang w:val="en-GB"/>
        </w:rPr>
        <w:footnoteRef/>
      </w:r>
      <w:r w:rsidRPr="00956F74">
        <w:rPr>
          <w:szCs w:val="20"/>
          <w:lang w:val="en-GB"/>
        </w:rPr>
        <w:t xml:space="preserve"> Act of 26 December 2013 inserting article XII in book XII, “Law of the electronic economy”, of the New Commercial Code, </w:t>
      </w:r>
      <w:r w:rsidRPr="00956F74">
        <w:rPr>
          <w:rFonts w:eastAsia="Calibri"/>
          <w:i/>
          <w:szCs w:val="20"/>
          <w:lang w:val="en-GB"/>
        </w:rPr>
        <w:t>Belgian Official Journal</w:t>
      </w:r>
      <w:r w:rsidRPr="00956F74">
        <w:rPr>
          <w:szCs w:val="20"/>
          <w:lang w:val="en-GB"/>
        </w:rPr>
        <w:t xml:space="preserve">, 14 January 2014. </w:t>
      </w:r>
    </w:p>
  </w:footnote>
  <w:footnote w:id="11">
    <w:p w14:paraId="7703285C" w14:textId="77777777" w:rsidR="00A75DAE" w:rsidRPr="00956F74" w:rsidRDefault="00A75DAE" w:rsidP="00F13851">
      <w:pPr>
        <w:pStyle w:val="Tekstprzypisudolnego"/>
        <w:rPr>
          <w:bCs/>
          <w:szCs w:val="20"/>
          <w:lang w:val="en-GB"/>
        </w:rPr>
      </w:pPr>
      <w:r w:rsidRPr="00956F74">
        <w:rPr>
          <w:rStyle w:val="Odwoanieprzypisudolnego"/>
          <w:szCs w:val="20"/>
          <w:lang w:val="en-GB"/>
        </w:rPr>
        <w:footnoteRef/>
      </w:r>
      <w:r w:rsidRPr="00956F74">
        <w:rPr>
          <w:szCs w:val="20"/>
          <w:lang w:val="en-GB"/>
        </w:rPr>
        <w:t xml:space="preserve"> Act of 11 March 2003 on Certain Legal Aspects of the Information Society Services</w:t>
      </w:r>
      <w:r w:rsidRPr="00956F74">
        <w:rPr>
          <w:bCs/>
          <w:szCs w:val="20"/>
          <w:lang w:val="en-GB"/>
        </w:rPr>
        <w:t xml:space="preserve">, </w:t>
      </w:r>
      <w:r w:rsidRPr="00956F74">
        <w:rPr>
          <w:i/>
          <w:szCs w:val="20"/>
          <w:lang w:val="en-GB"/>
        </w:rPr>
        <w:t>Belgian Official Journal</w:t>
      </w:r>
      <w:r w:rsidRPr="00956F74">
        <w:rPr>
          <w:szCs w:val="20"/>
          <w:lang w:val="en-GB"/>
        </w:rPr>
        <w:t xml:space="preserve">, 17 </w:t>
      </w:r>
      <w:r w:rsidRPr="00956F74">
        <w:rPr>
          <w:bCs/>
          <w:szCs w:val="20"/>
          <w:lang w:val="en-GB"/>
        </w:rPr>
        <w:t xml:space="preserve">March 2003; and Act </w:t>
      </w:r>
      <w:r w:rsidRPr="00956F74">
        <w:rPr>
          <w:szCs w:val="20"/>
          <w:lang w:val="en-GB"/>
        </w:rPr>
        <w:t xml:space="preserve">of 11 March 2003 </w:t>
      </w:r>
      <w:r w:rsidRPr="00956F74">
        <w:rPr>
          <w:bCs/>
          <w:szCs w:val="20"/>
          <w:lang w:val="en-GB"/>
        </w:rPr>
        <w:t xml:space="preserve">on Certain Legal Aspects of Information Society Services as defined in Article 77 of the Constitution, </w:t>
      </w:r>
      <w:r w:rsidRPr="00956F74">
        <w:rPr>
          <w:bCs/>
          <w:i/>
          <w:szCs w:val="20"/>
          <w:lang w:val="en-GB"/>
        </w:rPr>
        <w:t>Belgian Official Journal</w:t>
      </w:r>
      <w:r w:rsidRPr="00956F74">
        <w:rPr>
          <w:bCs/>
          <w:szCs w:val="20"/>
          <w:lang w:val="en-GB"/>
        </w:rPr>
        <w:t>, 17 March 2003.</w:t>
      </w:r>
    </w:p>
  </w:footnote>
  <w:footnote w:id="12">
    <w:p w14:paraId="4F3043D6" w14:textId="77777777"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Directive 2000/31/EC of the European Parliament and of the Council of 8 June 2000 on certain legal aspects of information society services, in particular electronic commerce, in the Internal Market ('Directive on electronic commerce'), OJ L 178, 17.7.2000, pp. 1-16.</w:t>
      </w:r>
    </w:p>
  </w:footnote>
  <w:footnote w:id="13">
    <w:p w14:paraId="49405F70" w14:textId="1CF3690F" w:rsidR="00A75DAE" w:rsidRPr="00956F74" w:rsidRDefault="00A75DAE" w:rsidP="00E04695">
      <w:pPr>
        <w:pStyle w:val="Tekstprzypisudolnego"/>
        <w:rPr>
          <w:szCs w:val="20"/>
          <w:lang w:val="en-GB"/>
        </w:rPr>
      </w:pPr>
      <w:r w:rsidRPr="00956F74">
        <w:rPr>
          <w:rStyle w:val="Odwoanieprzypisudolnego"/>
          <w:szCs w:val="20"/>
          <w:lang w:val="en-GB"/>
        </w:rPr>
        <w:footnoteRef/>
      </w:r>
      <w:r w:rsidRPr="00956F74">
        <w:rPr>
          <w:szCs w:val="20"/>
          <w:lang w:val="en-GB"/>
        </w:rPr>
        <w:t xml:space="preserve"> Supreme Court, 18 January 2011, P.10.1347.N. </w:t>
      </w:r>
    </w:p>
  </w:footnote>
  <w:footnote w:id="14">
    <w:p w14:paraId="72CE877C" w14:textId="77777777"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Act of 30 July 2013 amending Articles 2, 126 and 145 of the Act of 13 June 2005 on electronic communications and Article 90decies of the Code of Criminal Procedure, </w:t>
      </w:r>
      <w:r w:rsidRPr="00956F74">
        <w:rPr>
          <w:rFonts w:eastAsia="Calibri"/>
          <w:i/>
          <w:szCs w:val="20"/>
          <w:lang w:val="en-GB"/>
        </w:rPr>
        <w:t xml:space="preserve">Belgian Official Journal, </w:t>
      </w:r>
      <w:r w:rsidRPr="00956F74">
        <w:rPr>
          <w:rFonts w:eastAsia="Calibri"/>
          <w:szCs w:val="20"/>
          <w:lang w:val="en-GB"/>
        </w:rPr>
        <w:t xml:space="preserve">23 August 2013. </w:t>
      </w:r>
    </w:p>
  </w:footnote>
  <w:footnote w:id="15">
    <w:p w14:paraId="7830984E" w14:textId="77777777" w:rsidR="00A75DAE" w:rsidRPr="00956F74" w:rsidRDefault="00A75DAE" w:rsidP="00F13851">
      <w:pPr>
        <w:pStyle w:val="Default"/>
        <w:jc w:val="both"/>
        <w:rPr>
          <w:rFonts w:ascii="Times New Roman" w:hAnsi="Times New Roman" w:cs="Times New Roman"/>
          <w:sz w:val="20"/>
          <w:szCs w:val="20"/>
          <w:lang w:val="en-GB"/>
        </w:rPr>
      </w:pPr>
      <w:r w:rsidRPr="00956F74">
        <w:rPr>
          <w:rStyle w:val="Odwoanieprzypisudolnego"/>
          <w:rFonts w:ascii="Times New Roman" w:eastAsiaTheme="majorEastAsia" w:hAnsi="Times New Roman" w:cs="Times New Roman"/>
          <w:sz w:val="20"/>
          <w:szCs w:val="20"/>
          <w:lang w:val="en-GB"/>
        </w:rPr>
        <w:footnoteRef/>
      </w:r>
      <w:r w:rsidRPr="00956F74">
        <w:rPr>
          <w:rFonts w:ascii="Times New Roman" w:hAnsi="Times New Roman" w:cs="Times New Roman"/>
          <w:sz w:val="20"/>
          <w:szCs w:val="20"/>
          <w:lang w:val="en-GB"/>
        </w:rPr>
        <w:t xml:space="preserve">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 OJ L 105, 13.4.2006, pp. 54-65; On 8 April 2014, the European Court of Justice declared the Data Retention Directive to be invalid: European Court of Justice (Grand Chamber), Digital Rights Ireland and </w:t>
      </w:r>
      <w:proofErr w:type="spellStart"/>
      <w:r w:rsidRPr="00956F74">
        <w:rPr>
          <w:rFonts w:ascii="Times New Roman" w:hAnsi="Times New Roman" w:cs="Times New Roman"/>
          <w:sz w:val="20"/>
          <w:szCs w:val="20"/>
          <w:lang w:val="en-GB"/>
        </w:rPr>
        <w:t>Seitlinger</w:t>
      </w:r>
      <w:proofErr w:type="spellEnd"/>
      <w:r w:rsidRPr="00956F74">
        <w:rPr>
          <w:rFonts w:ascii="Times New Roman" w:hAnsi="Times New Roman" w:cs="Times New Roman"/>
          <w:sz w:val="20"/>
          <w:szCs w:val="20"/>
          <w:lang w:val="en-GB"/>
        </w:rPr>
        <w:t xml:space="preserve"> and Others, Joined Cases C-293/12 and C-594/12, 8 April 2014.</w:t>
      </w:r>
    </w:p>
  </w:footnote>
  <w:footnote w:id="16">
    <w:p w14:paraId="7B4FD6B4" w14:textId="77777777" w:rsidR="00A75DAE" w:rsidRPr="00956F74" w:rsidRDefault="00A75DAE" w:rsidP="00F13851">
      <w:pPr>
        <w:pStyle w:val="Tekstprzypisudolnego"/>
        <w:rPr>
          <w:rStyle w:val="FootnoteCharacters"/>
          <w:szCs w:val="20"/>
        </w:rPr>
      </w:pPr>
      <w:r w:rsidRPr="00956F74">
        <w:rPr>
          <w:rStyle w:val="Odwoanieprzypisudolnego"/>
          <w:szCs w:val="20"/>
          <w:lang w:val="en-GB"/>
        </w:rPr>
        <w:footnoteRef/>
      </w:r>
      <w:r w:rsidRPr="00956F74">
        <w:rPr>
          <w:szCs w:val="20"/>
          <w:lang w:val="en-GB"/>
        </w:rPr>
        <w:t xml:space="preserve"> Royal Decree of 19 September 2013 regarding the execution of the </w:t>
      </w:r>
      <w:r w:rsidRPr="00956F74">
        <w:rPr>
          <w:rFonts w:eastAsia="Calibri"/>
          <w:szCs w:val="20"/>
          <w:lang w:val="en-GB"/>
        </w:rPr>
        <w:t xml:space="preserve">Act of 13 June 2005 on electronic communications, </w:t>
      </w:r>
      <w:r w:rsidRPr="00956F74">
        <w:rPr>
          <w:rFonts w:eastAsia="Calibri"/>
          <w:i/>
          <w:szCs w:val="20"/>
          <w:lang w:val="en-GB"/>
        </w:rPr>
        <w:t>Belgian Official Journal</w:t>
      </w:r>
      <w:r w:rsidRPr="00956F74">
        <w:rPr>
          <w:rFonts w:eastAsia="Calibri"/>
          <w:szCs w:val="20"/>
          <w:lang w:val="en-GB"/>
        </w:rPr>
        <w:t xml:space="preserve">, 8 October 2013. </w:t>
      </w:r>
    </w:p>
  </w:footnote>
  <w:footnote w:id="17">
    <w:p w14:paraId="40ECA6A9" w14:textId="77777777"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w:t>
      </w:r>
      <w:r w:rsidRPr="00956F74">
        <w:rPr>
          <w:rFonts w:eastAsia="Times New Roman"/>
          <w:szCs w:val="20"/>
          <w:lang w:val="en-GB"/>
        </w:rPr>
        <w:t xml:space="preserve">Act of 21 March 1991 on the reform of certain economic public enterprises, </w:t>
      </w:r>
      <w:r w:rsidRPr="00956F74">
        <w:rPr>
          <w:rFonts w:eastAsia="Times New Roman"/>
          <w:i/>
          <w:szCs w:val="20"/>
          <w:lang w:val="en-GB"/>
        </w:rPr>
        <w:t>Belgian Official Journal,</w:t>
      </w:r>
      <w:r w:rsidRPr="00956F74">
        <w:rPr>
          <w:rFonts w:eastAsia="Times New Roman"/>
          <w:szCs w:val="20"/>
          <w:lang w:val="en-GB"/>
        </w:rPr>
        <w:t xml:space="preserve"> 10 February 2009.</w:t>
      </w:r>
    </w:p>
  </w:footnote>
  <w:footnote w:id="18">
    <w:p w14:paraId="51C27131" w14:textId="77777777" w:rsidR="00A75DAE" w:rsidRPr="00956F74" w:rsidRDefault="00A75DAE" w:rsidP="00F13851">
      <w:pPr>
        <w:rPr>
          <w:sz w:val="20"/>
          <w:szCs w:val="20"/>
          <w:lang w:val="en-GB"/>
        </w:rPr>
      </w:pPr>
      <w:r w:rsidRPr="00956F74">
        <w:rPr>
          <w:rStyle w:val="Odwoanieprzypisudolnego"/>
          <w:sz w:val="20"/>
          <w:szCs w:val="20"/>
          <w:lang w:val="en-GB"/>
        </w:rPr>
        <w:footnoteRef/>
      </w:r>
      <w:r w:rsidRPr="00956F74">
        <w:rPr>
          <w:sz w:val="20"/>
          <w:szCs w:val="20"/>
          <w:lang w:val="en-GB"/>
        </w:rPr>
        <w:t xml:space="preserve"> </w:t>
      </w:r>
      <w:r w:rsidRPr="00956F74">
        <w:rPr>
          <w:rFonts w:eastAsia="Calibri"/>
          <w:sz w:val="20"/>
          <w:szCs w:val="20"/>
          <w:lang w:val="en-GB"/>
        </w:rPr>
        <w:t>Compare with Article 46</w:t>
      </w:r>
      <w:r w:rsidRPr="00956F74">
        <w:rPr>
          <w:rFonts w:eastAsia="Calibri"/>
          <w:i/>
          <w:sz w:val="20"/>
          <w:szCs w:val="20"/>
          <w:lang w:val="en-GB"/>
        </w:rPr>
        <w:t>bis</w:t>
      </w:r>
      <w:r w:rsidRPr="00956F74">
        <w:rPr>
          <w:rFonts w:eastAsia="Calibri"/>
          <w:sz w:val="20"/>
          <w:szCs w:val="20"/>
          <w:lang w:val="en-GB"/>
        </w:rPr>
        <w:t xml:space="preserve"> CPP (see below).</w:t>
      </w:r>
    </w:p>
  </w:footnote>
  <w:footnote w:id="19">
    <w:p w14:paraId="2B7D4FCD" w14:textId="77777777" w:rsidR="00A75DAE" w:rsidRPr="00956F74" w:rsidRDefault="00A75DAE" w:rsidP="00F13851">
      <w:pPr>
        <w:rPr>
          <w:sz w:val="20"/>
          <w:szCs w:val="20"/>
          <w:lang w:val="en-GB"/>
        </w:rPr>
      </w:pPr>
      <w:r w:rsidRPr="00956F74">
        <w:rPr>
          <w:rStyle w:val="Odwoanieprzypisudolnego"/>
          <w:sz w:val="20"/>
          <w:szCs w:val="20"/>
          <w:lang w:val="en-GB"/>
        </w:rPr>
        <w:footnoteRef/>
      </w:r>
      <w:r w:rsidRPr="00956F74">
        <w:rPr>
          <w:sz w:val="20"/>
          <w:szCs w:val="20"/>
          <w:lang w:val="en-GB"/>
        </w:rPr>
        <w:t xml:space="preserve"> </w:t>
      </w:r>
      <w:r w:rsidRPr="00956F74">
        <w:rPr>
          <w:rFonts w:eastAsia="Calibri"/>
          <w:sz w:val="20"/>
          <w:szCs w:val="20"/>
          <w:lang w:val="en-GB"/>
        </w:rPr>
        <w:t>Compare with Article 88</w:t>
      </w:r>
      <w:r w:rsidRPr="00956F74">
        <w:rPr>
          <w:rFonts w:eastAsia="Calibri"/>
          <w:i/>
          <w:sz w:val="20"/>
          <w:szCs w:val="20"/>
          <w:lang w:val="en-GB"/>
        </w:rPr>
        <w:t>bis</w:t>
      </w:r>
      <w:r w:rsidRPr="00956F74">
        <w:rPr>
          <w:rFonts w:eastAsia="Calibri"/>
          <w:sz w:val="20"/>
          <w:szCs w:val="20"/>
          <w:lang w:val="en-GB"/>
        </w:rPr>
        <w:t xml:space="preserve"> CPP (see below).</w:t>
      </w:r>
    </w:p>
  </w:footnote>
  <w:footnote w:id="20">
    <w:p w14:paraId="016B2DA3" w14:textId="26246AE1"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w:t>
      </w:r>
      <w:r w:rsidRPr="00956F74">
        <w:rPr>
          <w:rFonts w:eastAsia="Calibri"/>
          <w:szCs w:val="20"/>
          <w:lang w:val="en-GB"/>
        </w:rPr>
        <w:t xml:space="preserve">Act of 30 November 1998 Law on the Intelligence and Security Services, </w:t>
      </w:r>
      <w:r w:rsidRPr="00956F74">
        <w:rPr>
          <w:rFonts w:eastAsia="Times New Roman"/>
          <w:i/>
          <w:szCs w:val="20"/>
          <w:lang w:val="en-GB"/>
        </w:rPr>
        <w:t xml:space="preserve">Belgian Official Journal, </w:t>
      </w:r>
      <w:r w:rsidRPr="00956F74">
        <w:rPr>
          <w:rFonts w:eastAsia="Times New Roman"/>
          <w:szCs w:val="20"/>
          <w:lang w:val="en-GB"/>
        </w:rPr>
        <w:t xml:space="preserve">18 December 1998. </w:t>
      </w:r>
    </w:p>
  </w:footnote>
  <w:footnote w:id="21">
    <w:p w14:paraId="07C2889B" w14:textId="334696C4"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Jan </w:t>
      </w:r>
      <w:proofErr w:type="spellStart"/>
      <w:r w:rsidRPr="00956F74">
        <w:rPr>
          <w:szCs w:val="20"/>
          <w:lang w:val="en-GB"/>
        </w:rPr>
        <w:t>Kerkhofs</w:t>
      </w:r>
      <w:proofErr w:type="spellEnd"/>
      <w:r w:rsidRPr="00956F74">
        <w:rPr>
          <w:szCs w:val="20"/>
          <w:lang w:val="en-GB"/>
        </w:rPr>
        <w:t xml:space="preserve"> and Philippe van </w:t>
      </w:r>
      <w:proofErr w:type="spellStart"/>
      <w:r w:rsidRPr="00956F74">
        <w:rPr>
          <w:szCs w:val="20"/>
          <w:lang w:val="en-GB"/>
        </w:rPr>
        <w:t>Linthout</w:t>
      </w:r>
      <w:proofErr w:type="spellEnd"/>
      <w:r w:rsidRPr="00956F74">
        <w:rPr>
          <w:szCs w:val="20"/>
          <w:lang w:val="en-GB"/>
        </w:rPr>
        <w:t xml:space="preserve">, </w:t>
      </w:r>
      <w:r w:rsidRPr="00956F74">
        <w:rPr>
          <w:i/>
          <w:szCs w:val="20"/>
          <w:lang w:val="en-GB"/>
        </w:rPr>
        <w:t>Cybercrime</w:t>
      </w:r>
      <w:r w:rsidRPr="00956F74">
        <w:rPr>
          <w:szCs w:val="20"/>
          <w:lang w:val="en-GB"/>
        </w:rPr>
        <w:t xml:space="preserve">, </w:t>
      </w:r>
      <w:proofErr w:type="spellStart"/>
      <w:r w:rsidRPr="00956F74">
        <w:rPr>
          <w:szCs w:val="20"/>
          <w:lang w:val="en-GB"/>
        </w:rPr>
        <w:t>Politeia</w:t>
      </w:r>
      <w:proofErr w:type="spellEnd"/>
      <w:r w:rsidRPr="00956F74">
        <w:rPr>
          <w:szCs w:val="20"/>
          <w:lang w:val="en-GB"/>
        </w:rPr>
        <w:t xml:space="preserve">, Brussels, 2013, pp. 396-397. </w:t>
      </w:r>
    </w:p>
  </w:footnote>
  <w:footnote w:id="22">
    <w:p w14:paraId="4CFF533D" w14:textId="77777777" w:rsidR="00A75DAE" w:rsidRPr="00956F74" w:rsidRDefault="00A75DAE" w:rsidP="00F13851">
      <w:pPr>
        <w:pStyle w:val="Normalny1"/>
        <w:rPr>
          <w:sz w:val="20"/>
          <w:szCs w:val="20"/>
          <w:lang w:val="en-GB"/>
        </w:rPr>
      </w:pPr>
      <w:r w:rsidRPr="00956F74">
        <w:rPr>
          <w:sz w:val="20"/>
          <w:szCs w:val="20"/>
          <w:vertAlign w:val="superscript"/>
          <w:lang w:val="en-GB"/>
        </w:rPr>
        <w:footnoteRef/>
      </w:r>
      <w:r w:rsidRPr="00956F74">
        <w:rPr>
          <w:sz w:val="20"/>
          <w:szCs w:val="20"/>
          <w:lang w:val="en-GB"/>
        </w:rPr>
        <w:t xml:space="preserve"> Jan </w:t>
      </w:r>
      <w:proofErr w:type="spellStart"/>
      <w:r w:rsidRPr="00956F74">
        <w:rPr>
          <w:sz w:val="20"/>
          <w:szCs w:val="20"/>
          <w:lang w:val="en-GB"/>
        </w:rPr>
        <w:t>Dhont</w:t>
      </w:r>
      <w:proofErr w:type="spellEnd"/>
      <w:r w:rsidRPr="00956F74">
        <w:rPr>
          <w:sz w:val="20"/>
          <w:szCs w:val="20"/>
          <w:lang w:val="en-GB"/>
        </w:rPr>
        <w:t xml:space="preserve"> and David Dumont, “New Belgian Royal Decree Introducing Broad Data Retention Obligations”, interview with </w:t>
      </w:r>
      <w:proofErr w:type="spellStart"/>
      <w:r w:rsidRPr="00956F74">
        <w:rPr>
          <w:sz w:val="20"/>
          <w:szCs w:val="20"/>
          <w:lang w:val="en-GB"/>
        </w:rPr>
        <w:t>Nymity</w:t>
      </w:r>
      <w:proofErr w:type="spellEnd"/>
      <w:r w:rsidRPr="00956F74">
        <w:rPr>
          <w:sz w:val="20"/>
          <w:szCs w:val="20"/>
          <w:lang w:val="en-GB"/>
        </w:rPr>
        <w:t xml:space="preserve">, January 2014, p. 2, </w:t>
      </w:r>
      <w:hyperlink r:id="rId2">
        <w:r w:rsidRPr="00956F74">
          <w:rPr>
            <w:color w:val="0000FF"/>
            <w:sz w:val="20"/>
            <w:szCs w:val="20"/>
            <w:u w:val="single"/>
            <w:lang w:val="en-GB"/>
          </w:rPr>
          <w:t>http://www.nymity.com/~/media/Nymity/Files/Interviews/2014/2014-01-dhontdumont.aspx%E2%80%9D</w:t>
        </w:r>
      </w:hyperlink>
      <w:r w:rsidRPr="00956F74">
        <w:rPr>
          <w:sz w:val="20"/>
          <w:szCs w:val="20"/>
          <w:lang w:val="en-GB"/>
        </w:rPr>
        <w:t xml:space="preserve"> </w:t>
      </w:r>
    </w:p>
  </w:footnote>
  <w:footnote w:id="23">
    <w:p w14:paraId="7A292196" w14:textId="5C41352C" w:rsidR="00A75DAE" w:rsidRPr="00956F74" w:rsidRDefault="00A75DAE" w:rsidP="00F13851">
      <w:pPr>
        <w:pStyle w:val="Tekstprzypisudolnego"/>
        <w:rPr>
          <w:rFonts w:eastAsia="Times New Roman"/>
          <w:szCs w:val="20"/>
          <w:lang w:val="en-GB"/>
        </w:rPr>
      </w:pPr>
      <w:r w:rsidRPr="00956F74">
        <w:rPr>
          <w:rStyle w:val="Odwoanieprzypisudolnego"/>
          <w:szCs w:val="20"/>
          <w:lang w:val="en-GB"/>
        </w:rPr>
        <w:footnoteRef/>
      </w:r>
      <w:r w:rsidRPr="00956F74">
        <w:rPr>
          <w:szCs w:val="20"/>
          <w:lang w:val="en-GB"/>
        </w:rPr>
        <w:t xml:space="preserve"> Article 2 of</w:t>
      </w:r>
      <w:r w:rsidRPr="00956F74">
        <w:rPr>
          <w:rFonts w:eastAsia="Times New Roman"/>
          <w:szCs w:val="20"/>
          <w:lang w:val="en-GB"/>
        </w:rPr>
        <w:t xml:space="preserve"> the Royal decree of 9 January 2003</w:t>
      </w:r>
      <w:r w:rsidRPr="00956F74">
        <w:rPr>
          <w:bCs/>
          <w:szCs w:val="20"/>
          <w:lang w:val="en-GB"/>
        </w:rPr>
        <w:t xml:space="preserve"> regarding </w:t>
      </w:r>
      <w:r w:rsidRPr="00956F74">
        <w:rPr>
          <w:szCs w:val="20"/>
          <w:lang w:val="en-GB"/>
        </w:rPr>
        <w:t>the legal duty to cooperate with judicial requests regarding electronic communications’</w:t>
      </w:r>
      <w:r w:rsidRPr="00956F74">
        <w:rPr>
          <w:rFonts w:eastAsia="Times New Roman"/>
          <w:szCs w:val="20"/>
          <w:lang w:val="en-GB"/>
        </w:rPr>
        <w:t xml:space="preserve">, </w:t>
      </w:r>
      <w:r w:rsidRPr="00956F74">
        <w:rPr>
          <w:rFonts w:eastAsia="Times New Roman"/>
          <w:i/>
          <w:szCs w:val="20"/>
          <w:lang w:val="en-GB"/>
        </w:rPr>
        <w:t>Belgian Official Journal,</w:t>
      </w:r>
      <w:r w:rsidRPr="00956F74">
        <w:rPr>
          <w:rFonts w:eastAsia="Times New Roman"/>
          <w:szCs w:val="20"/>
          <w:lang w:val="en-GB"/>
        </w:rPr>
        <w:t xml:space="preserve"> 10 February 2003. </w:t>
      </w:r>
    </w:p>
  </w:footnote>
  <w:footnote w:id="24">
    <w:p w14:paraId="21EE5811" w14:textId="77777777"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w:t>
      </w:r>
      <w:r w:rsidRPr="00956F74">
        <w:rPr>
          <w:rFonts w:eastAsia="Times New Roman"/>
          <w:szCs w:val="20"/>
          <w:lang w:val="en-GB"/>
        </w:rPr>
        <w:t xml:space="preserve">Royal decree of 9 January 2003 </w:t>
      </w:r>
      <w:r w:rsidRPr="00956F74">
        <w:rPr>
          <w:bCs/>
          <w:szCs w:val="20"/>
          <w:lang w:val="en-GB"/>
        </w:rPr>
        <w:t xml:space="preserve">regarding </w:t>
      </w:r>
      <w:r w:rsidRPr="00956F74">
        <w:rPr>
          <w:szCs w:val="20"/>
          <w:lang w:val="en-GB"/>
        </w:rPr>
        <w:t>the legal duty to cooperate with judicial requests regarding electronic communications</w:t>
      </w:r>
      <w:r w:rsidRPr="00956F74">
        <w:rPr>
          <w:rFonts w:eastAsia="Times New Roman"/>
          <w:szCs w:val="20"/>
          <w:lang w:val="en-GB"/>
        </w:rPr>
        <w:t xml:space="preserve">, </w:t>
      </w:r>
      <w:r w:rsidRPr="00956F74">
        <w:rPr>
          <w:rFonts w:eastAsia="Times New Roman"/>
          <w:i/>
          <w:szCs w:val="20"/>
          <w:lang w:val="en-GB"/>
        </w:rPr>
        <w:t>Belgian Official Journal,</w:t>
      </w:r>
      <w:r w:rsidRPr="00956F74">
        <w:rPr>
          <w:rFonts w:eastAsia="Times New Roman"/>
          <w:szCs w:val="20"/>
          <w:lang w:val="en-GB"/>
        </w:rPr>
        <w:t xml:space="preserve"> 10 February 2003.</w:t>
      </w:r>
    </w:p>
  </w:footnote>
  <w:footnote w:id="25">
    <w:p w14:paraId="537944BE" w14:textId="77777777" w:rsidR="00A75DAE" w:rsidRPr="00956F74" w:rsidRDefault="00A75DAE" w:rsidP="00BE26B3">
      <w:pPr>
        <w:pStyle w:val="Tekstprzypisudolnego"/>
        <w:rPr>
          <w:szCs w:val="20"/>
          <w:lang w:val="en-GB"/>
        </w:rPr>
      </w:pPr>
      <w:r w:rsidRPr="00956F74">
        <w:rPr>
          <w:rStyle w:val="Odwoanieprzypisudolnego"/>
          <w:szCs w:val="20"/>
          <w:lang w:val="en-GB"/>
        </w:rPr>
        <w:footnoteRef/>
      </w:r>
      <w:r w:rsidRPr="00956F74">
        <w:rPr>
          <w:szCs w:val="20"/>
          <w:lang w:val="en-GB"/>
        </w:rPr>
        <w:t xml:space="preserve"> Royal Decree of 12 October 2010 determining the conditions of the legal collaboration obligation in case of judicial requests on electronic communications by the intelligence and security services, </w:t>
      </w:r>
      <w:r w:rsidRPr="00956F74">
        <w:rPr>
          <w:i/>
          <w:szCs w:val="20"/>
          <w:lang w:val="en-GB"/>
        </w:rPr>
        <w:t>Belgian Official Journal</w:t>
      </w:r>
      <w:r w:rsidRPr="00956F74">
        <w:rPr>
          <w:szCs w:val="20"/>
          <w:lang w:val="en-GB"/>
        </w:rPr>
        <w:t xml:space="preserve">, 8 November 2011. </w:t>
      </w:r>
    </w:p>
  </w:footnote>
  <w:footnote w:id="26">
    <w:p w14:paraId="76816D05" w14:textId="4B6B15F1" w:rsidR="00A75DAE" w:rsidRPr="00956F74" w:rsidRDefault="00A75DAE" w:rsidP="00952CC5">
      <w:pPr>
        <w:pStyle w:val="Tekstprzypisudolnego"/>
        <w:rPr>
          <w:szCs w:val="20"/>
          <w:lang w:val="en-GB"/>
        </w:rPr>
      </w:pPr>
      <w:r w:rsidRPr="00956F74">
        <w:rPr>
          <w:rStyle w:val="Odwoanieprzypisudolnego"/>
          <w:szCs w:val="20"/>
          <w:lang w:val="en-GB"/>
        </w:rPr>
        <w:footnoteRef/>
      </w:r>
      <w:r w:rsidRPr="00956F74">
        <w:rPr>
          <w:szCs w:val="20"/>
          <w:lang w:val="en-GB"/>
        </w:rPr>
        <w:t xml:space="preserve"> Jan </w:t>
      </w:r>
      <w:proofErr w:type="spellStart"/>
      <w:r w:rsidRPr="00956F74">
        <w:rPr>
          <w:szCs w:val="20"/>
          <w:lang w:val="en-GB"/>
        </w:rPr>
        <w:t>Kerkhofs</w:t>
      </w:r>
      <w:proofErr w:type="spellEnd"/>
      <w:r w:rsidRPr="00956F74">
        <w:rPr>
          <w:szCs w:val="20"/>
          <w:lang w:val="en-GB"/>
        </w:rPr>
        <w:t xml:space="preserve"> and Philippe van </w:t>
      </w:r>
      <w:proofErr w:type="spellStart"/>
      <w:r w:rsidRPr="00956F74">
        <w:rPr>
          <w:szCs w:val="20"/>
          <w:lang w:val="en-GB"/>
        </w:rPr>
        <w:t>Linthout</w:t>
      </w:r>
      <w:proofErr w:type="spellEnd"/>
      <w:r w:rsidRPr="00956F74">
        <w:rPr>
          <w:szCs w:val="20"/>
          <w:lang w:val="en-GB"/>
        </w:rPr>
        <w:t xml:space="preserve">, </w:t>
      </w:r>
      <w:r w:rsidRPr="00956F74">
        <w:rPr>
          <w:i/>
          <w:szCs w:val="20"/>
          <w:lang w:val="en-GB"/>
        </w:rPr>
        <w:t>Cybercrime</w:t>
      </w:r>
      <w:r w:rsidRPr="00956F74">
        <w:rPr>
          <w:szCs w:val="20"/>
          <w:lang w:val="en-GB"/>
        </w:rPr>
        <w:t xml:space="preserve">, </w:t>
      </w:r>
      <w:proofErr w:type="spellStart"/>
      <w:r w:rsidRPr="00956F74">
        <w:rPr>
          <w:szCs w:val="20"/>
          <w:lang w:val="en-GB"/>
        </w:rPr>
        <w:t>Politeia</w:t>
      </w:r>
      <w:proofErr w:type="spellEnd"/>
      <w:r w:rsidRPr="00956F74">
        <w:rPr>
          <w:szCs w:val="20"/>
          <w:lang w:val="en-GB"/>
        </w:rPr>
        <w:t xml:space="preserve">, Brussels, 2013, p. 396. </w:t>
      </w:r>
    </w:p>
  </w:footnote>
  <w:footnote w:id="27">
    <w:p w14:paraId="6409EE90" w14:textId="77777777" w:rsidR="00A75DAE" w:rsidRPr="00956F74" w:rsidRDefault="00A75DAE" w:rsidP="00952CC5">
      <w:pPr>
        <w:pStyle w:val="Tekstprzypisudolnego"/>
        <w:rPr>
          <w:szCs w:val="20"/>
          <w:lang w:val="en-GB"/>
        </w:rPr>
      </w:pPr>
      <w:r w:rsidRPr="00956F74">
        <w:rPr>
          <w:szCs w:val="20"/>
          <w:vertAlign w:val="superscript"/>
          <w:lang w:val="en-GB"/>
        </w:rPr>
        <w:footnoteRef/>
      </w:r>
      <w:r w:rsidRPr="00956F74">
        <w:rPr>
          <w:szCs w:val="20"/>
          <w:lang w:val="en-GB"/>
        </w:rPr>
        <w:t xml:space="preserve"> Programme Act of 20 July 2005, </w:t>
      </w:r>
      <w:r w:rsidRPr="00956F74">
        <w:rPr>
          <w:i/>
          <w:szCs w:val="20"/>
          <w:lang w:val="en-GB"/>
        </w:rPr>
        <w:t>Belgian Official Journal</w:t>
      </w:r>
      <w:r w:rsidRPr="00956F74">
        <w:rPr>
          <w:szCs w:val="20"/>
          <w:lang w:val="en-GB"/>
        </w:rPr>
        <w:t>, 29 July 2005.</w:t>
      </w:r>
    </w:p>
  </w:footnote>
  <w:footnote w:id="28">
    <w:p w14:paraId="771EE816" w14:textId="6DC31CC2" w:rsidR="00A75DAE" w:rsidRPr="00956F74" w:rsidRDefault="00A75DAE" w:rsidP="00F13851">
      <w:pPr>
        <w:rPr>
          <w:rFonts w:eastAsia="Times New Roman"/>
          <w:sz w:val="20"/>
          <w:szCs w:val="20"/>
          <w:lang w:val="en-GB"/>
        </w:rPr>
      </w:pPr>
      <w:r w:rsidRPr="00956F74">
        <w:rPr>
          <w:rStyle w:val="Odwoanieprzypisudolnego"/>
          <w:sz w:val="20"/>
          <w:szCs w:val="20"/>
          <w:lang w:val="en-GB"/>
        </w:rPr>
        <w:footnoteRef/>
      </w:r>
      <w:r w:rsidRPr="00956F74">
        <w:rPr>
          <w:sz w:val="20"/>
          <w:szCs w:val="20"/>
          <w:lang w:val="en-GB"/>
        </w:rPr>
        <w:t xml:space="preserve"> </w:t>
      </w:r>
      <w:r w:rsidRPr="00956F74">
        <w:rPr>
          <w:rFonts w:eastAsia="Times New Roman"/>
          <w:sz w:val="20"/>
          <w:szCs w:val="20"/>
          <w:lang w:val="en-GB"/>
        </w:rPr>
        <w:t>Criminal fines are multiplied by a factor to counter the effects of currency inflation. Act of 28 December 2011 concerning diverse provisions relating to justice II (</w:t>
      </w:r>
      <w:r w:rsidRPr="00956F74">
        <w:rPr>
          <w:rFonts w:eastAsia="Times New Roman"/>
          <w:i/>
          <w:sz w:val="20"/>
          <w:szCs w:val="20"/>
          <w:lang w:val="en-GB"/>
        </w:rPr>
        <w:t>Belgian Official Journal</w:t>
      </w:r>
      <w:r w:rsidRPr="00956F74">
        <w:rPr>
          <w:rFonts w:eastAsia="Times New Roman"/>
          <w:sz w:val="20"/>
          <w:szCs w:val="20"/>
          <w:lang w:val="en-GB"/>
        </w:rPr>
        <w:t>, 30 December 2011) raised the surcharges (</w:t>
      </w:r>
      <w:proofErr w:type="spellStart"/>
      <w:r w:rsidRPr="00956F74">
        <w:rPr>
          <w:rFonts w:eastAsia="Times New Roman"/>
          <w:sz w:val="20"/>
          <w:szCs w:val="20"/>
          <w:lang w:val="en-GB"/>
        </w:rPr>
        <w:t>décimes</w:t>
      </w:r>
      <w:proofErr w:type="spellEnd"/>
      <w:r w:rsidRPr="00956F74">
        <w:rPr>
          <w:rFonts w:eastAsia="Times New Roman"/>
          <w:sz w:val="20"/>
          <w:szCs w:val="20"/>
          <w:lang w:val="en-GB"/>
        </w:rPr>
        <w:t xml:space="preserve"> </w:t>
      </w:r>
      <w:proofErr w:type="spellStart"/>
      <w:r w:rsidRPr="00956F74">
        <w:rPr>
          <w:rFonts w:eastAsia="Times New Roman"/>
          <w:sz w:val="20"/>
          <w:szCs w:val="20"/>
          <w:lang w:val="en-GB"/>
        </w:rPr>
        <w:t>additionnels</w:t>
      </w:r>
      <w:proofErr w:type="spellEnd"/>
      <w:r w:rsidRPr="00956F74">
        <w:rPr>
          <w:rFonts w:eastAsia="Times New Roman"/>
          <w:sz w:val="20"/>
          <w:szCs w:val="20"/>
          <w:lang w:val="en-GB"/>
        </w:rPr>
        <w:t xml:space="preserve"> or </w:t>
      </w:r>
      <w:proofErr w:type="spellStart"/>
      <w:r w:rsidRPr="00956F74">
        <w:rPr>
          <w:rFonts w:eastAsia="Times New Roman"/>
          <w:sz w:val="20"/>
          <w:szCs w:val="20"/>
          <w:lang w:val="en-GB"/>
        </w:rPr>
        <w:t>opdeciemen</w:t>
      </w:r>
      <w:proofErr w:type="spellEnd"/>
      <w:r w:rsidRPr="00956F74">
        <w:rPr>
          <w:rFonts w:eastAsia="Times New Roman"/>
          <w:sz w:val="20"/>
          <w:szCs w:val="20"/>
          <w:lang w:val="en-GB"/>
        </w:rPr>
        <w:t>) to fifty surcharges. The fines are thus multiplied by factor 6.</w:t>
      </w:r>
    </w:p>
  </w:footnote>
  <w:footnote w:id="29">
    <w:p w14:paraId="77BA867B" w14:textId="77777777"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Article 145 § 3, 1°</w:t>
      </w:r>
      <w:r w:rsidRPr="00956F74">
        <w:rPr>
          <w:bCs/>
          <w:szCs w:val="20"/>
          <w:lang w:val="en-GB"/>
        </w:rPr>
        <w:t xml:space="preserve"> of the Law of 13 June 2005 on electronic communications</w:t>
      </w:r>
      <w:r w:rsidRPr="00956F74">
        <w:rPr>
          <w:szCs w:val="20"/>
          <w:lang w:val="en-GB"/>
        </w:rPr>
        <w:t xml:space="preserve"> punishes anyone who makes fraudulent electronic communications through a network of electronic communication in order to provide oneself or another an unlawful advantage’; Article 145 § 3</w:t>
      </w:r>
      <w:r w:rsidRPr="00956F74">
        <w:rPr>
          <w:i/>
          <w:szCs w:val="20"/>
          <w:lang w:val="en-GB"/>
        </w:rPr>
        <w:t>bis</w:t>
      </w:r>
      <w:r w:rsidRPr="00956F74">
        <w:rPr>
          <w:szCs w:val="20"/>
          <w:lang w:val="en-GB"/>
        </w:rPr>
        <w:t xml:space="preserve"> of the </w:t>
      </w:r>
      <w:r w:rsidRPr="00956F74">
        <w:rPr>
          <w:bCs/>
          <w:szCs w:val="20"/>
          <w:lang w:val="en-GB"/>
        </w:rPr>
        <w:t>Law of 13 June 2005 on electronic communications</w:t>
      </w:r>
      <w:r w:rsidRPr="00956F74">
        <w:rPr>
          <w:szCs w:val="20"/>
          <w:lang w:val="en-GB"/>
        </w:rPr>
        <w:t xml:space="preserve"> incriminates "the person who uses an electronic communications network or an electronic communications service or other electronic means to annoy or cause damage to his correspondent and the person installing any device intended to commit the offence and the attempt to commit it ".</w:t>
      </w:r>
    </w:p>
  </w:footnote>
  <w:footnote w:id="30">
    <w:p w14:paraId="12719080" w14:textId="5F73317A" w:rsidR="00A75DAE" w:rsidRPr="00956F74" w:rsidRDefault="00A75DAE">
      <w:pPr>
        <w:pStyle w:val="Tekstprzypisudolnego"/>
        <w:rPr>
          <w:szCs w:val="20"/>
          <w:lang w:val="en-GB"/>
        </w:rPr>
      </w:pPr>
      <w:r w:rsidRPr="00956F74">
        <w:rPr>
          <w:rStyle w:val="Odwoanieprzypisudolnego"/>
          <w:szCs w:val="20"/>
          <w:lang w:val="en-GB"/>
        </w:rPr>
        <w:footnoteRef/>
      </w:r>
      <w:r w:rsidRPr="00956F74">
        <w:rPr>
          <w:szCs w:val="20"/>
          <w:lang w:val="en-GB"/>
        </w:rPr>
        <w:t xml:space="preserve"> </w:t>
      </w:r>
      <w:r w:rsidRPr="00956F74">
        <w:rPr>
          <w:rFonts w:eastAsia="Times New Roman"/>
          <w:szCs w:val="20"/>
          <w:lang w:val="en-GB"/>
        </w:rPr>
        <w:t xml:space="preserve">Royal decree of 9 January 2003 </w:t>
      </w:r>
      <w:r w:rsidRPr="00956F74">
        <w:rPr>
          <w:bCs/>
          <w:szCs w:val="20"/>
          <w:lang w:val="en-GB"/>
        </w:rPr>
        <w:t xml:space="preserve">regarding </w:t>
      </w:r>
      <w:r w:rsidRPr="00956F74">
        <w:rPr>
          <w:szCs w:val="20"/>
          <w:lang w:val="en-GB"/>
        </w:rPr>
        <w:t>the legal duty to cooperate with judicial requests regarding electronic communications</w:t>
      </w:r>
      <w:r w:rsidRPr="00956F74">
        <w:rPr>
          <w:rFonts w:eastAsia="Times New Roman"/>
          <w:szCs w:val="20"/>
          <w:lang w:val="en-GB"/>
        </w:rPr>
        <w:t>,</w:t>
      </w:r>
      <w:r w:rsidRPr="00956F74">
        <w:rPr>
          <w:rFonts w:eastAsia="Times New Roman"/>
          <w:i/>
          <w:szCs w:val="20"/>
          <w:lang w:val="en-GB"/>
        </w:rPr>
        <w:t xml:space="preserve"> Belgian Official Journal,</w:t>
      </w:r>
      <w:r w:rsidRPr="00956F74">
        <w:rPr>
          <w:rFonts w:eastAsia="Times New Roman"/>
          <w:szCs w:val="20"/>
          <w:lang w:val="en-GB"/>
        </w:rPr>
        <w:t xml:space="preserve"> 10 February 2003.</w:t>
      </w:r>
    </w:p>
  </w:footnote>
  <w:footnote w:id="31">
    <w:p w14:paraId="7B2B697C" w14:textId="5DD47BDF"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w:t>
      </w:r>
      <w:r w:rsidRPr="00956F74">
        <w:rPr>
          <w:rFonts w:eastAsiaTheme="minorHAnsi"/>
          <w:bCs/>
          <w:color w:val="000000"/>
          <w:szCs w:val="20"/>
          <w:lang w:val="en-GB"/>
        </w:rPr>
        <w:t>Royal Decree of 8 February 2011</w:t>
      </w:r>
      <w:r w:rsidRPr="00956F74">
        <w:rPr>
          <w:szCs w:val="20"/>
          <w:lang w:val="en-GB"/>
        </w:rPr>
        <w:t xml:space="preserve"> modifying the </w:t>
      </w:r>
      <w:r w:rsidRPr="00956F74">
        <w:rPr>
          <w:rFonts w:eastAsia="Times New Roman"/>
          <w:szCs w:val="20"/>
          <w:lang w:val="en-GB"/>
        </w:rPr>
        <w:t>Royal Decree of 9 January 2003 regarding the execution of Royal decree of 9 January 2003 regarding the execution of Article 46</w:t>
      </w:r>
      <w:r w:rsidRPr="00956F74">
        <w:rPr>
          <w:rFonts w:eastAsia="Times New Roman"/>
          <w:i/>
          <w:szCs w:val="20"/>
          <w:lang w:val="en-GB"/>
        </w:rPr>
        <w:t>bis</w:t>
      </w:r>
      <w:r w:rsidRPr="00956F74">
        <w:rPr>
          <w:rFonts w:eastAsia="Times New Roman"/>
          <w:szCs w:val="20"/>
          <w:lang w:val="en-GB"/>
        </w:rPr>
        <w:t xml:space="preserve"> §2, paragraph 1</w:t>
      </w:r>
      <w:r w:rsidRPr="00956F74">
        <w:rPr>
          <w:rFonts w:eastAsia="Times New Roman"/>
          <w:szCs w:val="20"/>
          <w:vertAlign w:val="superscript"/>
          <w:lang w:val="en-GB"/>
        </w:rPr>
        <w:t>er</w:t>
      </w:r>
      <w:r w:rsidRPr="00956F74">
        <w:rPr>
          <w:rFonts w:eastAsia="Times New Roman"/>
          <w:szCs w:val="20"/>
          <w:lang w:val="en-GB"/>
        </w:rPr>
        <w:t>, 88</w:t>
      </w:r>
      <w:r w:rsidRPr="00956F74">
        <w:rPr>
          <w:rFonts w:eastAsia="Times New Roman"/>
          <w:i/>
          <w:szCs w:val="20"/>
          <w:lang w:val="en-GB"/>
        </w:rPr>
        <w:t>bis</w:t>
      </w:r>
      <w:r w:rsidRPr="00956F74">
        <w:rPr>
          <w:rFonts w:eastAsia="Times New Roman"/>
          <w:szCs w:val="20"/>
          <w:lang w:val="en-GB"/>
        </w:rPr>
        <w:t xml:space="preserve"> §2, paragraph 1 and 3 ad 90</w:t>
      </w:r>
      <w:r w:rsidRPr="00956F74">
        <w:rPr>
          <w:rFonts w:eastAsia="Times New Roman"/>
          <w:i/>
          <w:szCs w:val="20"/>
          <w:lang w:val="en-GB"/>
        </w:rPr>
        <w:t xml:space="preserve">quater </w:t>
      </w:r>
      <w:r w:rsidRPr="00956F74">
        <w:rPr>
          <w:rFonts w:eastAsia="Times New Roman"/>
          <w:szCs w:val="20"/>
          <w:lang w:val="en-GB"/>
        </w:rPr>
        <w:t>§2 paragraph 3 CCP and of Article 109</w:t>
      </w:r>
      <w:r w:rsidRPr="00956F74">
        <w:rPr>
          <w:rFonts w:eastAsia="Times New Roman"/>
          <w:i/>
          <w:szCs w:val="20"/>
          <w:lang w:val="en-GB"/>
        </w:rPr>
        <w:t>ter</w:t>
      </w:r>
      <w:r w:rsidRPr="00956F74">
        <w:rPr>
          <w:rFonts w:eastAsia="Times New Roman"/>
          <w:szCs w:val="20"/>
          <w:lang w:val="en-GB"/>
        </w:rPr>
        <w:t>, E, §2 the Act of 21 March 1991 on the reform of certain economic public enterprises</w:t>
      </w:r>
      <w:r w:rsidRPr="00956F74">
        <w:rPr>
          <w:rFonts w:eastAsiaTheme="minorHAnsi"/>
          <w:color w:val="000000"/>
          <w:szCs w:val="20"/>
          <w:lang w:val="en-GB"/>
        </w:rPr>
        <w:t xml:space="preserve">, </w:t>
      </w:r>
      <w:r w:rsidRPr="00956F74">
        <w:rPr>
          <w:rFonts w:eastAsiaTheme="minorHAnsi"/>
          <w:i/>
          <w:color w:val="000000"/>
          <w:szCs w:val="20"/>
          <w:lang w:val="en-GB"/>
        </w:rPr>
        <w:t>Belgian Official Journal</w:t>
      </w:r>
      <w:r w:rsidRPr="00956F74">
        <w:rPr>
          <w:rFonts w:eastAsiaTheme="minorHAnsi"/>
          <w:color w:val="000000"/>
          <w:szCs w:val="20"/>
          <w:lang w:val="en-GB"/>
        </w:rPr>
        <w:t>, 23 February 2011</w:t>
      </w:r>
      <w:r w:rsidRPr="00956F74">
        <w:rPr>
          <w:rFonts w:eastAsia="Times New Roman"/>
          <w:szCs w:val="20"/>
          <w:lang w:val="en-GB"/>
        </w:rPr>
        <w:t>.</w:t>
      </w:r>
    </w:p>
  </w:footnote>
  <w:footnote w:id="32">
    <w:p w14:paraId="3ACCE317" w14:textId="16CDD0FE"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Royal Decree of 31 January 2013 replacing the annex to </w:t>
      </w:r>
      <w:r w:rsidRPr="00956F74">
        <w:rPr>
          <w:rFonts w:eastAsia="Times New Roman"/>
          <w:szCs w:val="20"/>
          <w:lang w:val="en-GB"/>
        </w:rPr>
        <w:t xml:space="preserve">Royal decree of 9 January 2003 </w:t>
      </w:r>
      <w:r w:rsidRPr="00956F74">
        <w:rPr>
          <w:bCs/>
          <w:szCs w:val="20"/>
          <w:lang w:val="en-GB"/>
        </w:rPr>
        <w:t xml:space="preserve">regarding </w:t>
      </w:r>
      <w:r w:rsidRPr="00956F74">
        <w:rPr>
          <w:szCs w:val="20"/>
          <w:lang w:val="en-GB"/>
        </w:rPr>
        <w:t xml:space="preserve">the legal duty to cooperate with judicial requests regarding electronic communications, </w:t>
      </w:r>
      <w:r w:rsidRPr="00956F74">
        <w:rPr>
          <w:rFonts w:eastAsia="Times New Roman"/>
          <w:i/>
          <w:szCs w:val="20"/>
          <w:lang w:val="en-GB"/>
        </w:rPr>
        <w:t xml:space="preserve">Belgian Official Journal, </w:t>
      </w:r>
      <w:r w:rsidRPr="00956F74">
        <w:rPr>
          <w:rFonts w:eastAsia="Times New Roman"/>
          <w:szCs w:val="20"/>
          <w:lang w:val="en-GB"/>
        </w:rPr>
        <w:t xml:space="preserve">4 March 2013. </w:t>
      </w:r>
    </w:p>
  </w:footnote>
  <w:footnote w:id="33">
    <w:p w14:paraId="6130AEE3" w14:textId="7B89BB0A" w:rsidR="00A75DAE" w:rsidRPr="00956F74" w:rsidRDefault="00A75DAE" w:rsidP="00F13851">
      <w:pPr>
        <w:pStyle w:val="Tekstprzypisudolnego"/>
        <w:rPr>
          <w:szCs w:val="20"/>
          <w:lang w:val="en-GB"/>
        </w:rPr>
      </w:pPr>
      <w:r w:rsidRPr="00956F74">
        <w:rPr>
          <w:rStyle w:val="FootnoteCharacters"/>
          <w:szCs w:val="20"/>
        </w:rPr>
        <w:footnoteRef/>
      </w:r>
      <w:r w:rsidRPr="00956F74">
        <w:rPr>
          <w:szCs w:val="20"/>
          <w:lang w:val="en-GB"/>
        </w:rPr>
        <w:t xml:space="preserve"> These authorities are listed in the Royal Decree of 7 May 2003 establishing the modalities under which the free movement of an information society service may be limited, </w:t>
      </w:r>
      <w:r w:rsidRPr="00956F74">
        <w:rPr>
          <w:i/>
          <w:iCs/>
          <w:szCs w:val="20"/>
          <w:lang w:val="en-GB"/>
        </w:rPr>
        <w:t>Belgian Official Journal,</w:t>
      </w:r>
      <w:r w:rsidRPr="00956F74">
        <w:rPr>
          <w:szCs w:val="20"/>
          <w:lang w:val="en-GB"/>
        </w:rPr>
        <w:t xml:space="preserve"> 7 July 2003. Another Royal Decree of 13 April 2005 fixes the level of administrative fees that can be proposed in case of infringement to the law: Royal Decree of 13 April 2005 regarding the amicable settlement for breaches of the Act of 11 March 2003 on Certain Legal Aspects of the Information Society Services, </w:t>
      </w:r>
      <w:r w:rsidRPr="00956F74">
        <w:rPr>
          <w:i/>
          <w:iCs/>
          <w:szCs w:val="20"/>
          <w:lang w:val="en-GB"/>
        </w:rPr>
        <w:t>Belgian Official Journal,</w:t>
      </w:r>
      <w:r w:rsidRPr="00956F74">
        <w:rPr>
          <w:szCs w:val="20"/>
          <w:lang w:val="en-GB"/>
        </w:rPr>
        <w:t xml:space="preserve"> 10 May 2005. A third Royal Decree of 4 April 2003 rules on the sending of publicity via e-mail: Royal Decree of 4 April 2003 ruling on the sending of publicity via e-mail, </w:t>
      </w:r>
      <w:r w:rsidRPr="00956F74">
        <w:rPr>
          <w:i/>
          <w:szCs w:val="20"/>
          <w:lang w:val="en-GB"/>
        </w:rPr>
        <w:t>Belgian Official Journal</w:t>
      </w:r>
      <w:r w:rsidRPr="00956F74">
        <w:rPr>
          <w:szCs w:val="20"/>
          <w:lang w:val="en-GB"/>
        </w:rPr>
        <w:t>, 28 May 2003.</w:t>
      </w:r>
    </w:p>
  </w:footnote>
  <w:footnote w:id="34">
    <w:p w14:paraId="23B229E3" w14:textId="548BB95D" w:rsidR="00A75DAE" w:rsidRPr="00956F74" w:rsidRDefault="00A75DAE" w:rsidP="00F13851">
      <w:pPr>
        <w:pStyle w:val="Tekstprzypisudolnego"/>
        <w:rPr>
          <w:rStyle w:val="mediumtext1"/>
          <w:sz w:val="20"/>
          <w:szCs w:val="20"/>
          <w:shd w:val="clear" w:color="auto" w:fill="FFFFFF"/>
          <w:lang w:val="en-GB"/>
        </w:rPr>
      </w:pPr>
      <w:r w:rsidRPr="00956F74">
        <w:rPr>
          <w:rStyle w:val="FootnoteCharacters"/>
          <w:szCs w:val="20"/>
        </w:rPr>
        <w:footnoteRef/>
      </w:r>
      <w:r w:rsidRPr="00956F74">
        <w:rPr>
          <w:szCs w:val="20"/>
          <w:lang w:val="en-GB"/>
        </w:rPr>
        <w:t xml:space="preserve"> Act of 10 January 2010 modifying the </w:t>
      </w:r>
      <w:r w:rsidRPr="00956F74">
        <w:rPr>
          <w:rStyle w:val="mediumtext1"/>
          <w:sz w:val="20"/>
          <w:szCs w:val="20"/>
          <w:shd w:val="clear" w:color="auto" w:fill="FFFFFF"/>
          <w:lang w:val="en-GB"/>
        </w:rPr>
        <w:t>Act of 7 May 1999 on gambling, gambling establishment and the protection of players</w:t>
      </w:r>
      <w:r w:rsidRPr="00956F74">
        <w:rPr>
          <w:b/>
          <w:bCs/>
          <w:szCs w:val="20"/>
          <w:lang w:val="en-GB"/>
        </w:rPr>
        <w:t xml:space="preserve">, </w:t>
      </w:r>
      <w:r w:rsidRPr="00956F74">
        <w:rPr>
          <w:i/>
          <w:szCs w:val="20"/>
          <w:lang w:val="en-GB"/>
        </w:rPr>
        <w:t>Belgian Official Journal</w:t>
      </w:r>
      <w:r w:rsidRPr="00956F74">
        <w:rPr>
          <w:szCs w:val="20"/>
          <w:lang w:val="en-GB"/>
        </w:rPr>
        <w:t>, 1 February 2010</w:t>
      </w:r>
      <w:r w:rsidRPr="00956F74">
        <w:rPr>
          <w:rStyle w:val="mediumtext1"/>
          <w:sz w:val="20"/>
          <w:szCs w:val="20"/>
          <w:shd w:val="clear" w:color="auto" w:fill="FFFFFF"/>
          <w:lang w:val="en-GB"/>
        </w:rPr>
        <w:t>.</w:t>
      </w:r>
    </w:p>
  </w:footnote>
  <w:footnote w:id="35">
    <w:p w14:paraId="5B33E85F" w14:textId="77777777" w:rsidR="00A75DAE" w:rsidRPr="00956F74" w:rsidRDefault="00A75DAE" w:rsidP="009B3510">
      <w:pPr>
        <w:pStyle w:val="Tekstprzypisudolnego"/>
        <w:rPr>
          <w:szCs w:val="20"/>
          <w:lang w:val="en-GB"/>
        </w:rPr>
      </w:pPr>
      <w:r w:rsidRPr="00956F74">
        <w:rPr>
          <w:rStyle w:val="Odwoanieprzypisudolnego"/>
          <w:szCs w:val="20"/>
          <w:lang w:val="en-GB"/>
        </w:rPr>
        <w:footnoteRef/>
      </w:r>
      <w:r w:rsidRPr="00956F74">
        <w:rPr>
          <w:szCs w:val="20"/>
          <w:lang w:val="en-GB"/>
        </w:rPr>
        <w:t xml:space="preserve"> Flanders News.be, “Child porn taken down too slowly”, 10 October 2014, </w:t>
      </w:r>
      <w:hyperlink r:id="rId3" w:history="1">
        <w:r w:rsidRPr="00956F74">
          <w:rPr>
            <w:rStyle w:val="Hipercze"/>
            <w:szCs w:val="20"/>
            <w:lang w:val="en-GB"/>
          </w:rPr>
          <w:t>http://deredactie.be/cm/vrtnieuws.english/News/1.2115016</w:t>
        </w:r>
      </w:hyperlink>
      <w:r w:rsidRPr="00956F74">
        <w:rPr>
          <w:szCs w:val="20"/>
          <w:lang w:val="en-GB"/>
        </w:rPr>
        <w:t xml:space="preserve"> </w:t>
      </w:r>
    </w:p>
  </w:footnote>
  <w:footnote w:id="36">
    <w:p w14:paraId="036324A6" w14:textId="77777777" w:rsidR="00A75DAE" w:rsidRPr="00956F74" w:rsidRDefault="00A75DAE" w:rsidP="009B3510">
      <w:pPr>
        <w:pStyle w:val="Tekstprzypisudolnego"/>
        <w:rPr>
          <w:szCs w:val="20"/>
          <w:lang w:val="en-GB"/>
        </w:rPr>
      </w:pPr>
      <w:r w:rsidRPr="00956F74">
        <w:rPr>
          <w:rStyle w:val="Odwoanieprzypisudolnego"/>
          <w:szCs w:val="20"/>
          <w:lang w:val="en-GB"/>
        </w:rPr>
        <w:footnoteRef/>
      </w:r>
      <w:r w:rsidRPr="00956F74">
        <w:rPr>
          <w:szCs w:val="20"/>
          <w:lang w:val="en-GB"/>
        </w:rPr>
        <w:t xml:space="preserve"> Child Focus, Annual report 2013, pp. 28-29, </w:t>
      </w:r>
      <w:hyperlink r:id="rId4" w:history="1">
        <w:r w:rsidRPr="00956F74">
          <w:rPr>
            <w:rStyle w:val="Hipercze"/>
            <w:szCs w:val="20"/>
            <w:lang w:val="en-GB"/>
          </w:rPr>
          <w:t>http://www.childfocus.be/sites/default/files/jaarverslag_2013_nl_lr_0.pdf</w:t>
        </w:r>
      </w:hyperlink>
      <w:r w:rsidRPr="00956F74">
        <w:rPr>
          <w:szCs w:val="20"/>
          <w:lang w:val="en-GB"/>
        </w:rPr>
        <w:t xml:space="preserve"> </w:t>
      </w:r>
    </w:p>
  </w:footnote>
  <w:footnote w:id="37">
    <w:p w14:paraId="74439E16" w14:textId="502458A5" w:rsidR="00A75DAE" w:rsidRPr="00956F74" w:rsidRDefault="00A75DAE">
      <w:pPr>
        <w:pStyle w:val="Tekstprzypisudolnego"/>
        <w:rPr>
          <w:szCs w:val="20"/>
          <w:lang w:val="en-GB"/>
        </w:rPr>
      </w:pPr>
      <w:r w:rsidRPr="00956F74">
        <w:rPr>
          <w:rStyle w:val="Odwoanieprzypisudolnego"/>
          <w:szCs w:val="20"/>
          <w:lang w:val="en-GB"/>
        </w:rPr>
        <w:footnoteRef/>
      </w:r>
      <w:r w:rsidRPr="00956F74">
        <w:rPr>
          <w:szCs w:val="20"/>
          <w:lang w:val="en-GB"/>
        </w:rPr>
        <w:t xml:space="preserve"> </w:t>
      </w:r>
      <w:hyperlink r:id="rId5" w:history="1">
        <w:r w:rsidRPr="00956F74">
          <w:rPr>
            <w:rStyle w:val="Hipercze"/>
            <w:szCs w:val="20"/>
            <w:lang w:val="en-GB"/>
          </w:rPr>
          <w:t>http://irissproject.eu/</w:t>
        </w:r>
      </w:hyperlink>
      <w:r w:rsidRPr="00956F74">
        <w:rPr>
          <w:szCs w:val="20"/>
          <w:lang w:val="en-GB"/>
        </w:rPr>
        <w:t xml:space="preserve"> </w:t>
      </w:r>
    </w:p>
  </w:footnote>
  <w:footnote w:id="38">
    <w:p w14:paraId="15E03107" w14:textId="48820061" w:rsidR="00A75DAE" w:rsidRPr="00956F74" w:rsidRDefault="00A75DAE">
      <w:pPr>
        <w:pStyle w:val="Tekstprzypisudolnego"/>
        <w:rPr>
          <w:szCs w:val="20"/>
          <w:lang w:val="en-GB"/>
        </w:rPr>
      </w:pPr>
      <w:r w:rsidRPr="00956F74">
        <w:rPr>
          <w:rStyle w:val="Odwoanieprzypisudolnego"/>
          <w:szCs w:val="20"/>
          <w:lang w:val="en-GB"/>
        </w:rPr>
        <w:footnoteRef/>
      </w:r>
      <w:r w:rsidRPr="00956F74">
        <w:rPr>
          <w:szCs w:val="20"/>
          <w:lang w:val="en-GB"/>
        </w:rPr>
        <w:t xml:space="preserve"> </w:t>
      </w:r>
      <w:proofErr w:type="spellStart"/>
      <w:r w:rsidRPr="00956F74">
        <w:rPr>
          <w:szCs w:val="20"/>
          <w:lang w:val="en-GB"/>
        </w:rPr>
        <w:t>Gertjan</w:t>
      </w:r>
      <w:proofErr w:type="spellEnd"/>
      <w:r w:rsidRPr="00956F74">
        <w:rPr>
          <w:szCs w:val="20"/>
          <w:lang w:val="en-GB"/>
        </w:rPr>
        <w:t xml:space="preserve"> </w:t>
      </w:r>
      <w:proofErr w:type="spellStart"/>
      <w:r w:rsidRPr="00956F74">
        <w:rPr>
          <w:szCs w:val="20"/>
          <w:lang w:val="en-GB"/>
        </w:rPr>
        <w:t>Boulet</w:t>
      </w:r>
      <w:proofErr w:type="spellEnd"/>
      <w:r w:rsidRPr="00956F74">
        <w:rPr>
          <w:szCs w:val="20"/>
          <w:lang w:val="en-GB"/>
        </w:rPr>
        <w:t xml:space="preserve">, “Regulating Surveillance: The Belgian case”, IRISS Deliverable 2.3: The Legal Perspective, pp. 49 – 52, 31 January 2013, </w:t>
      </w:r>
      <w:hyperlink r:id="rId6" w:history="1">
        <w:r w:rsidRPr="00956F74">
          <w:rPr>
            <w:rStyle w:val="Hipercze"/>
            <w:szCs w:val="20"/>
            <w:lang w:val="en-GB"/>
          </w:rPr>
          <w:t>http://irissproject.eu/wp-cont...emocracy-report-D2.3-IRISS.pdf</w:t>
        </w:r>
      </w:hyperlink>
      <w:r w:rsidRPr="00956F74">
        <w:rPr>
          <w:szCs w:val="20"/>
          <w:lang w:val="en-GB"/>
        </w:rPr>
        <w:t xml:space="preserve"> . A revised version of the contribution, titled “The Belgian Case: Pinpointing Legal and Illegal Surveillance” is forthcoming in an IRISS book.</w:t>
      </w:r>
    </w:p>
  </w:footnote>
  <w:footnote w:id="39">
    <w:p w14:paraId="2E93E772" w14:textId="67BA30F9" w:rsidR="00A75DAE" w:rsidRPr="00956F74" w:rsidRDefault="00A75DAE">
      <w:pPr>
        <w:pStyle w:val="Tekstprzypisudolnego"/>
        <w:rPr>
          <w:szCs w:val="20"/>
          <w:lang w:val="en-GB"/>
        </w:rPr>
      </w:pPr>
      <w:r w:rsidRPr="00956F74">
        <w:rPr>
          <w:rStyle w:val="Odwoanieprzypisudolnego"/>
          <w:szCs w:val="20"/>
          <w:lang w:val="en-GB"/>
        </w:rPr>
        <w:footnoteRef/>
      </w:r>
      <w:r w:rsidRPr="00956F74">
        <w:rPr>
          <w:szCs w:val="20"/>
          <w:lang w:val="en-GB"/>
        </w:rPr>
        <w:t xml:space="preserve"> </w:t>
      </w:r>
      <w:hyperlink r:id="rId7" w:history="1">
        <w:r w:rsidRPr="00956F74">
          <w:rPr>
            <w:rStyle w:val="Hipercze"/>
            <w:szCs w:val="20"/>
            <w:lang w:val="en-GB"/>
          </w:rPr>
          <w:t>http://www.acdc-project.eu/</w:t>
        </w:r>
      </w:hyperlink>
      <w:r w:rsidRPr="00956F74">
        <w:rPr>
          <w:szCs w:val="20"/>
          <w:lang w:val="en-GB"/>
        </w:rPr>
        <w:t xml:space="preserve"> </w:t>
      </w:r>
    </w:p>
  </w:footnote>
  <w:footnote w:id="40">
    <w:p w14:paraId="7A2F0579" w14:textId="5CDDF617" w:rsidR="00A75DAE" w:rsidRPr="00956F74" w:rsidRDefault="00A75DAE">
      <w:pPr>
        <w:pStyle w:val="Tekstprzypisudolnego"/>
        <w:rPr>
          <w:szCs w:val="20"/>
          <w:lang w:val="en-GB"/>
        </w:rPr>
      </w:pPr>
      <w:r w:rsidRPr="00956F74">
        <w:rPr>
          <w:rStyle w:val="Odwoanieprzypisudolnego"/>
          <w:szCs w:val="20"/>
          <w:lang w:val="en-GB"/>
        </w:rPr>
        <w:footnoteRef/>
      </w:r>
      <w:r w:rsidRPr="00956F74">
        <w:rPr>
          <w:szCs w:val="20"/>
          <w:lang w:val="en-GB"/>
        </w:rPr>
        <w:t xml:space="preserve"> Advanced Cyber Defence Centre, Deliverable 1.8.1 – Legal Requirements (first iteration), 31 January 2014, </w:t>
      </w:r>
      <w:hyperlink r:id="rId8" w:history="1">
        <w:r w:rsidRPr="00956F74">
          <w:rPr>
            <w:rStyle w:val="Hipercze"/>
            <w:szCs w:val="20"/>
            <w:lang w:val="en-GB"/>
          </w:rPr>
          <w:t>http://www.acdc-project.eu/wp-content/uploads/2014/11/ACDC_D1.8.1_Legal_Requirements.pdf</w:t>
        </w:r>
      </w:hyperlink>
      <w:r w:rsidRPr="00956F74">
        <w:rPr>
          <w:szCs w:val="20"/>
          <w:lang w:val="en-GB"/>
        </w:rPr>
        <w:t xml:space="preserve"> </w:t>
      </w:r>
    </w:p>
  </w:footnote>
  <w:footnote w:id="41">
    <w:p w14:paraId="04FDA0C4" w14:textId="77777777" w:rsidR="00A75DAE" w:rsidRPr="00956F74" w:rsidRDefault="00A75DAE" w:rsidP="00F13851">
      <w:pPr>
        <w:pStyle w:val="Default"/>
        <w:jc w:val="both"/>
        <w:rPr>
          <w:rFonts w:ascii="Times New Roman" w:hAnsi="Times New Roman" w:cs="Times New Roman"/>
          <w:sz w:val="20"/>
          <w:szCs w:val="20"/>
          <w:lang w:val="en-GB"/>
        </w:rPr>
      </w:pPr>
      <w:r w:rsidRPr="00956F74">
        <w:rPr>
          <w:rStyle w:val="Odwoanieprzypisudolnego"/>
          <w:rFonts w:ascii="Times New Roman" w:eastAsiaTheme="majorEastAsia" w:hAnsi="Times New Roman" w:cs="Times New Roman"/>
          <w:sz w:val="20"/>
          <w:szCs w:val="20"/>
          <w:lang w:val="en-GB"/>
        </w:rPr>
        <w:footnoteRef/>
      </w:r>
      <w:r w:rsidRPr="00956F74">
        <w:rPr>
          <w:rFonts w:ascii="Times New Roman" w:hAnsi="Times New Roman" w:cs="Times New Roman"/>
          <w:sz w:val="20"/>
          <w:szCs w:val="20"/>
          <w:lang w:val="en-GB"/>
        </w:rPr>
        <w:t xml:space="preserve"> European Court of Justice (Grand Chamber), Digital Rights Ireland and </w:t>
      </w:r>
      <w:proofErr w:type="spellStart"/>
      <w:r w:rsidRPr="00956F74">
        <w:rPr>
          <w:rFonts w:ascii="Times New Roman" w:hAnsi="Times New Roman" w:cs="Times New Roman"/>
          <w:sz w:val="20"/>
          <w:szCs w:val="20"/>
          <w:lang w:val="en-GB"/>
        </w:rPr>
        <w:t>Seitlinger</w:t>
      </w:r>
      <w:proofErr w:type="spellEnd"/>
      <w:r w:rsidRPr="00956F74">
        <w:rPr>
          <w:rFonts w:ascii="Times New Roman" w:hAnsi="Times New Roman" w:cs="Times New Roman"/>
          <w:sz w:val="20"/>
          <w:szCs w:val="20"/>
          <w:lang w:val="en-GB"/>
        </w:rPr>
        <w:t xml:space="preserve"> and Others, Joined Cases C-293/12 and C-594/12, 8 April 2014.</w:t>
      </w:r>
    </w:p>
  </w:footnote>
  <w:footnote w:id="42">
    <w:p w14:paraId="110D34A1" w14:textId="77777777"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Heini </w:t>
      </w:r>
      <w:proofErr w:type="spellStart"/>
      <w:r w:rsidRPr="00956F74">
        <w:rPr>
          <w:szCs w:val="20"/>
          <w:lang w:val="en-GB"/>
        </w:rPr>
        <w:t>Järvinen</w:t>
      </w:r>
      <w:proofErr w:type="spellEnd"/>
      <w:r w:rsidRPr="00956F74">
        <w:rPr>
          <w:szCs w:val="20"/>
          <w:lang w:val="en-GB"/>
        </w:rPr>
        <w:t xml:space="preserve">, “Belgian NGO’s challenging the data retention law”, </w:t>
      </w:r>
      <w:proofErr w:type="spellStart"/>
      <w:r w:rsidRPr="00956F74">
        <w:rPr>
          <w:szCs w:val="20"/>
          <w:lang w:val="en-GB"/>
        </w:rPr>
        <w:t>EDRi</w:t>
      </w:r>
      <w:proofErr w:type="spellEnd"/>
      <w:r w:rsidRPr="00956F74">
        <w:rPr>
          <w:szCs w:val="20"/>
          <w:lang w:val="en-GB"/>
        </w:rPr>
        <w:t xml:space="preserve"> 12 March 2014, </w:t>
      </w:r>
      <w:hyperlink r:id="rId9" w:history="1">
        <w:r w:rsidRPr="00956F74">
          <w:rPr>
            <w:rStyle w:val="Hipercze"/>
            <w:szCs w:val="20"/>
            <w:lang w:val="en-GB"/>
          </w:rPr>
          <w:t>http://edri.org/belgian-ngos-challenging-data-retention-law/</w:t>
        </w:r>
      </w:hyperlink>
      <w:r w:rsidRPr="00956F74">
        <w:rPr>
          <w:szCs w:val="20"/>
          <w:lang w:val="en-GB"/>
        </w:rPr>
        <w:t xml:space="preserve"> </w:t>
      </w:r>
    </w:p>
  </w:footnote>
  <w:footnote w:id="43">
    <w:p w14:paraId="42A8CB85" w14:textId="740F5EF1"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The Dutch and French versions of the 2013 annual report of the Privacy Commission are available at </w:t>
      </w:r>
      <w:hyperlink r:id="rId10" w:history="1">
        <w:r w:rsidRPr="00956F74">
          <w:rPr>
            <w:rStyle w:val="Hipercze"/>
            <w:szCs w:val="20"/>
            <w:lang w:val="en-GB"/>
          </w:rPr>
          <w:t>http://www.privacycommission.be/nl/jaarverslag</w:t>
        </w:r>
      </w:hyperlink>
      <w:r w:rsidRPr="00956F74">
        <w:rPr>
          <w:szCs w:val="20"/>
          <w:lang w:val="en-GB"/>
        </w:rPr>
        <w:t xml:space="preserve"> and </w:t>
      </w:r>
      <w:hyperlink r:id="rId11" w:history="1">
        <w:r w:rsidRPr="00956F74">
          <w:rPr>
            <w:rStyle w:val="Hipercze"/>
            <w:szCs w:val="20"/>
            <w:lang w:val="en-GB"/>
          </w:rPr>
          <w:t>http://www.privacycommission.be/fr/rapport-annuel</w:t>
        </w:r>
      </w:hyperlink>
      <w:r w:rsidRPr="00956F74">
        <w:rPr>
          <w:szCs w:val="20"/>
          <w:lang w:val="en-GB"/>
        </w:rPr>
        <w:t xml:space="preserve">, see pp. 22-23. </w:t>
      </w:r>
    </w:p>
  </w:footnote>
  <w:footnote w:id="44">
    <w:p w14:paraId="60948EA6" w14:textId="77777777" w:rsidR="00A75DAE" w:rsidRPr="00956F74" w:rsidRDefault="00A75DAE" w:rsidP="00F13851">
      <w:pPr>
        <w:pStyle w:val="Normalny1"/>
        <w:rPr>
          <w:sz w:val="20"/>
          <w:szCs w:val="20"/>
          <w:lang w:val="en-GB"/>
        </w:rPr>
      </w:pPr>
      <w:r w:rsidRPr="00956F74">
        <w:rPr>
          <w:sz w:val="20"/>
          <w:szCs w:val="20"/>
          <w:vertAlign w:val="superscript"/>
          <w:lang w:val="en-GB"/>
        </w:rPr>
        <w:footnoteRef/>
      </w:r>
      <w:r w:rsidRPr="00956F74">
        <w:rPr>
          <w:sz w:val="20"/>
          <w:szCs w:val="20"/>
          <w:lang w:val="en-GB"/>
        </w:rPr>
        <w:t xml:space="preserve"> Belgian Privacy Commission, “</w:t>
      </w:r>
      <w:proofErr w:type="spellStart"/>
      <w:r w:rsidRPr="00956F74">
        <w:rPr>
          <w:sz w:val="20"/>
          <w:szCs w:val="20"/>
          <w:lang w:val="en-GB"/>
        </w:rPr>
        <w:t>Adviesaanvraag</w:t>
      </w:r>
      <w:proofErr w:type="spellEnd"/>
      <w:r w:rsidRPr="00956F74">
        <w:rPr>
          <w:sz w:val="20"/>
          <w:szCs w:val="20"/>
          <w:lang w:val="en-GB"/>
        </w:rPr>
        <w:t xml:space="preserve"> </w:t>
      </w:r>
      <w:proofErr w:type="spellStart"/>
      <w:r w:rsidRPr="00956F74">
        <w:rPr>
          <w:sz w:val="20"/>
          <w:szCs w:val="20"/>
          <w:lang w:val="en-GB"/>
        </w:rPr>
        <w:t>inzake</w:t>
      </w:r>
      <w:proofErr w:type="spellEnd"/>
      <w:r w:rsidRPr="00956F74">
        <w:rPr>
          <w:sz w:val="20"/>
          <w:szCs w:val="20"/>
          <w:lang w:val="en-GB"/>
        </w:rPr>
        <w:t xml:space="preserve"> het </w:t>
      </w:r>
      <w:proofErr w:type="spellStart"/>
      <w:r w:rsidRPr="00956F74">
        <w:rPr>
          <w:sz w:val="20"/>
          <w:szCs w:val="20"/>
          <w:lang w:val="en-GB"/>
        </w:rPr>
        <w:t>voorontwerp</w:t>
      </w:r>
      <w:proofErr w:type="spellEnd"/>
      <w:r w:rsidRPr="00956F74">
        <w:rPr>
          <w:sz w:val="20"/>
          <w:szCs w:val="20"/>
          <w:lang w:val="en-GB"/>
        </w:rPr>
        <w:t xml:space="preserve"> van wet </w:t>
      </w:r>
      <w:proofErr w:type="spellStart"/>
      <w:r w:rsidRPr="00956F74">
        <w:rPr>
          <w:sz w:val="20"/>
          <w:szCs w:val="20"/>
          <w:lang w:val="en-GB"/>
        </w:rPr>
        <w:t>en</w:t>
      </w:r>
      <w:proofErr w:type="spellEnd"/>
      <w:r w:rsidRPr="00956F74">
        <w:rPr>
          <w:sz w:val="20"/>
          <w:szCs w:val="20"/>
          <w:lang w:val="en-GB"/>
        </w:rPr>
        <w:t xml:space="preserve"> het </w:t>
      </w:r>
      <w:proofErr w:type="spellStart"/>
      <w:r w:rsidRPr="00956F74">
        <w:rPr>
          <w:sz w:val="20"/>
          <w:szCs w:val="20"/>
          <w:lang w:val="en-GB"/>
        </w:rPr>
        <w:t>ontwerp</w:t>
      </w:r>
      <w:proofErr w:type="spellEnd"/>
      <w:r w:rsidRPr="00956F74">
        <w:rPr>
          <w:sz w:val="20"/>
          <w:szCs w:val="20"/>
          <w:lang w:val="en-GB"/>
        </w:rPr>
        <w:t xml:space="preserve"> van </w:t>
      </w:r>
      <w:proofErr w:type="spellStart"/>
      <w:r w:rsidRPr="00956F74">
        <w:rPr>
          <w:sz w:val="20"/>
          <w:szCs w:val="20"/>
          <w:lang w:val="en-GB"/>
        </w:rPr>
        <w:t>koninklijk</w:t>
      </w:r>
      <w:proofErr w:type="spellEnd"/>
      <w:r w:rsidRPr="00956F74">
        <w:rPr>
          <w:sz w:val="20"/>
          <w:szCs w:val="20"/>
          <w:lang w:val="en-GB"/>
        </w:rPr>
        <w:t xml:space="preserve"> </w:t>
      </w:r>
      <w:proofErr w:type="spellStart"/>
      <w:r w:rsidRPr="00956F74">
        <w:rPr>
          <w:sz w:val="20"/>
          <w:szCs w:val="20"/>
          <w:lang w:val="en-GB"/>
        </w:rPr>
        <w:t>besluit</w:t>
      </w:r>
      <w:proofErr w:type="spellEnd"/>
      <w:r w:rsidRPr="00956F74">
        <w:rPr>
          <w:sz w:val="20"/>
          <w:szCs w:val="20"/>
          <w:lang w:val="en-GB"/>
        </w:rPr>
        <w:t xml:space="preserve"> </w:t>
      </w:r>
      <w:proofErr w:type="spellStart"/>
      <w:r w:rsidRPr="00956F74">
        <w:rPr>
          <w:sz w:val="20"/>
          <w:szCs w:val="20"/>
          <w:lang w:val="en-GB"/>
        </w:rPr>
        <w:t>inzake</w:t>
      </w:r>
      <w:proofErr w:type="spellEnd"/>
      <w:r w:rsidRPr="00956F74">
        <w:rPr>
          <w:sz w:val="20"/>
          <w:szCs w:val="20"/>
          <w:lang w:val="en-GB"/>
        </w:rPr>
        <w:t xml:space="preserve"> </w:t>
      </w:r>
      <w:proofErr w:type="spellStart"/>
      <w:r w:rsidRPr="00956F74">
        <w:rPr>
          <w:sz w:val="20"/>
          <w:szCs w:val="20"/>
          <w:lang w:val="en-GB"/>
        </w:rPr>
        <w:t>dataretentie</w:t>
      </w:r>
      <w:proofErr w:type="spellEnd"/>
      <w:r w:rsidRPr="00956F74">
        <w:rPr>
          <w:sz w:val="20"/>
          <w:szCs w:val="20"/>
          <w:lang w:val="en-GB"/>
        </w:rPr>
        <w:t xml:space="preserve">, </w:t>
      </w:r>
      <w:proofErr w:type="spellStart"/>
      <w:r w:rsidRPr="00956F74">
        <w:rPr>
          <w:sz w:val="20"/>
          <w:szCs w:val="20"/>
          <w:lang w:val="en-GB"/>
        </w:rPr>
        <w:t>en</w:t>
      </w:r>
      <w:proofErr w:type="spellEnd"/>
      <w:r w:rsidRPr="00956F74">
        <w:rPr>
          <w:sz w:val="20"/>
          <w:szCs w:val="20"/>
          <w:lang w:val="en-GB"/>
        </w:rPr>
        <w:t xml:space="preserve"> het </w:t>
      </w:r>
      <w:proofErr w:type="spellStart"/>
      <w:r w:rsidRPr="00956F74">
        <w:rPr>
          <w:sz w:val="20"/>
          <w:szCs w:val="20"/>
          <w:lang w:val="en-GB"/>
        </w:rPr>
        <w:t>ontwerp</w:t>
      </w:r>
      <w:proofErr w:type="spellEnd"/>
      <w:r w:rsidRPr="00956F74">
        <w:rPr>
          <w:sz w:val="20"/>
          <w:szCs w:val="20"/>
          <w:lang w:val="en-GB"/>
        </w:rPr>
        <w:t xml:space="preserve"> van </w:t>
      </w:r>
      <w:proofErr w:type="spellStart"/>
      <w:r w:rsidRPr="00956F74">
        <w:rPr>
          <w:sz w:val="20"/>
          <w:szCs w:val="20"/>
          <w:lang w:val="en-GB"/>
        </w:rPr>
        <w:t>koninklijk</w:t>
      </w:r>
      <w:proofErr w:type="spellEnd"/>
      <w:r w:rsidRPr="00956F74">
        <w:rPr>
          <w:sz w:val="20"/>
          <w:szCs w:val="20"/>
          <w:lang w:val="en-GB"/>
        </w:rPr>
        <w:t xml:space="preserve"> </w:t>
      </w:r>
      <w:proofErr w:type="spellStart"/>
      <w:r w:rsidRPr="00956F74">
        <w:rPr>
          <w:sz w:val="20"/>
          <w:szCs w:val="20"/>
          <w:lang w:val="en-GB"/>
        </w:rPr>
        <w:t>besluit</w:t>
      </w:r>
      <w:proofErr w:type="spellEnd"/>
      <w:r w:rsidRPr="00956F74">
        <w:rPr>
          <w:sz w:val="20"/>
          <w:szCs w:val="20"/>
          <w:lang w:val="en-GB"/>
        </w:rPr>
        <w:t xml:space="preserve"> </w:t>
      </w:r>
      <w:proofErr w:type="spellStart"/>
      <w:r w:rsidRPr="00956F74">
        <w:rPr>
          <w:sz w:val="20"/>
          <w:szCs w:val="20"/>
          <w:lang w:val="en-GB"/>
        </w:rPr>
        <w:t>inzake</w:t>
      </w:r>
      <w:proofErr w:type="spellEnd"/>
      <w:r w:rsidRPr="00956F74">
        <w:rPr>
          <w:sz w:val="20"/>
          <w:szCs w:val="20"/>
          <w:lang w:val="en-GB"/>
        </w:rPr>
        <w:t xml:space="preserve"> de </w:t>
      </w:r>
      <w:proofErr w:type="spellStart"/>
      <w:r w:rsidRPr="00956F74">
        <w:rPr>
          <w:sz w:val="20"/>
          <w:szCs w:val="20"/>
          <w:lang w:val="en-GB"/>
        </w:rPr>
        <w:t>medewerkingsplicht</w:t>
      </w:r>
      <w:proofErr w:type="spellEnd"/>
      <w:r w:rsidRPr="00956F74">
        <w:rPr>
          <w:sz w:val="20"/>
          <w:szCs w:val="20"/>
          <w:lang w:val="en-GB"/>
        </w:rPr>
        <w:t xml:space="preserve"> (A/09/012)” (Request for advice concerning the proposals for a Law and Royal Decree on data retention, and concerning the proposal for a Royal Decree on the duty to cooperate), Advice nr 20/2009 of 1 July 2009, </w:t>
      </w:r>
      <w:hyperlink r:id="rId12">
        <w:r w:rsidRPr="00956F74">
          <w:rPr>
            <w:color w:val="0000FF"/>
            <w:sz w:val="20"/>
            <w:szCs w:val="20"/>
            <w:u w:val="single"/>
            <w:lang w:val="en-GB"/>
          </w:rPr>
          <w:t>http://www.privacycommission.be/sites/privacycommission/files/documents/advies_20_2009_1.pdf</w:t>
        </w:r>
      </w:hyperlink>
      <w:r w:rsidRPr="00956F74">
        <w:rPr>
          <w:sz w:val="20"/>
          <w:szCs w:val="20"/>
          <w:lang w:val="en-GB"/>
        </w:rPr>
        <w:t xml:space="preserve"> </w:t>
      </w:r>
    </w:p>
  </w:footnote>
  <w:footnote w:id="45">
    <w:p w14:paraId="3E314E45" w14:textId="77777777" w:rsidR="00A75DAE" w:rsidRPr="00956F74" w:rsidRDefault="00A75DAE" w:rsidP="00F13851">
      <w:pPr>
        <w:rPr>
          <w:sz w:val="20"/>
          <w:szCs w:val="20"/>
          <w:lang w:val="en-GB"/>
        </w:rPr>
      </w:pPr>
      <w:r w:rsidRPr="00956F74">
        <w:rPr>
          <w:rStyle w:val="Odwoanieprzypisudolnego"/>
          <w:sz w:val="20"/>
          <w:szCs w:val="20"/>
          <w:lang w:val="en-GB"/>
        </w:rPr>
        <w:footnoteRef/>
      </w:r>
      <w:r w:rsidRPr="00956F74">
        <w:rPr>
          <w:sz w:val="20"/>
          <w:szCs w:val="20"/>
          <w:lang w:val="en-GB"/>
        </w:rPr>
        <w:t xml:space="preserve"> Supreme Court, 4 September 2012, A.R. P.11.1906.N/</w:t>
      </w:r>
      <w:r w:rsidRPr="00956F74">
        <w:rPr>
          <w:rStyle w:val="Numerstrony"/>
          <w:smallCaps/>
          <w:sz w:val="20"/>
          <w:szCs w:val="20"/>
          <w:lang w:val="en-GB"/>
        </w:rPr>
        <w:t xml:space="preserve">18. </w:t>
      </w:r>
    </w:p>
  </w:footnote>
  <w:footnote w:id="46">
    <w:p w14:paraId="0494905A" w14:textId="4F676F9F" w:rsidR="00A75DAE" w:rsidRPr="00956F74" w:rsidRDefault="00A75DAE" w:rsidP="00F13851">
      <w:pPr>
        <w:pStyle w:val="Tekstprzypisudolnego"/>
        <w:rPr>
          <w:szCs w:val="20"/>
          <w:lang w:val="en-GB"/>
        </w:rPr>
      </w:pPr>
      <w:r w:rsidRPr="00956F74">
        <w:rPr>
          <w:szCs w:val="20"/>
          <w:vertAlign w:val="superscript"/>
          <w:lang w:val="en-GB"/>
        </w:rPr>
        <w:footnoteRef/>
      </w:r>
      <w:r w:rsidRPr="00956F74">
        <w:rPr>
          <w:szCs w:val="20"/>
          <w:vertAlign w:val="superscript"/>
          <w:lang w:val="en-GB"/>
        </w:rPr>
        <w:t xml:space="preserve"> </w:t>
      </w:r>
      <w:r w:rsidRPr="00956F74">
        <w:rPr>
          <w:szCs w:val="20"/>
          <w:lang w:val="en-GB"/>
        </w:rPr>
        <w:t>Supreme Court, 3 February 2004, P.03.1427.N.</w:t>
      </w:r>
    </w:p>
  </w:footnote>
  <w:footnote w:id="47">
    <w:p w14:paraId="48D223D8" w14:textId="1CE83434" w:rsidR="00A75DAE" w:rsidRPr="00956F74" w:rsidRDefault="00A75DAE">
      <w:pPr>
        <w:pStyle w:val="Tekstprzypisudolnego"/>
        <w:rPr>
          <w:szCs w:val="20"/>
          <w:lang w:val="en-GB"/>
        </w:rPr>
      </w:pPr>
      <w:r w:rsidRPr="00956F74">
        <w:rPr>
          <w:rStyle w:val="Odwoanieprzypisudolnego"/>
          <w:lang w:val="en-GB"/>
        </w:rPr>
        <w:footnoteRef/>
      </w:r>
      <w:r w:rsidRPr="00956F74">
        <w:rPr>
          <w:lang w:val="en-GB"/>
        </w:rPr>
        <w:t xml:space="preserve"> </w:t>
      </w:r>
      <w:r w:rsidRPr="00956F74">
        <w:rPr>
          <w:szCs w:val="20"/>
          <w:lang w:val="en-GB"/>
        </w:rPr>
        <w:t xml:space="preserve">Jan </w:t>
      </w:r>
      <w:proofErr w:type="spellStart"/>
      <w:r w:rsidRPr="00956F74">
        <w:rPr>
          <w:szCs w:val="20"/>
          <w:lang w:val="en-GB"/>
        </w:rPr>
        <w:t>Kerkhofs</w:t>
      </w:r>
      <w:proofErr w:type="spellEnd"/>
      <w:r w:rsidRPr="00956F74">
        <w:rPr>
          <w:szCs w:val="20"/>
          <w:lang w:val="en-GB"/>
        </w:rPr>
        <w:t xml:space="preserve"> and Philippe van </w:t>
      </w:r>
      <w:proofErr w:type="spellStart"/>
      <w:r w:rsidRPr="00956F74">
        <w:rPr>
          <w:szCs w:val="20"/>
          <w:lang w:val="en-GB"/>
        </w:rPr>
        <w:t>Linthout</w:t>
      </w:r>
      <w:proofErr w:type="spellEnd"/>
      <w:r w:rsidRPr="00956F74">
        <w:rPr>
          <w:szCs w:val="20"/>
          <w:lang w:val="en-GB"/>
        </w:rPr>
        <w:t xml:space="preserve">, </w:t>
      </w:r>
      <w:r w:rsidRPr="00956F74">
        <w:rPr>
          <w:i/>
          <w:szCs w:val="20"/>
          <w:lang w:val="en-GB"/>
        </w:rPr>
        <w:t>Cybercrime</w:t>
      </w:r>
      <w:r w:rsidRPr="00956F74">
        <w:rPr>
          <w:szCs w:val="20"/>
          <w:lang w:val="en-GB"/>
        </w:rPr>
        <w:t xml:space="preserve">, </w:t>
      </w:r>
      <w:proofErr w:type="spellStart"/>
      <w:r w:rsidRPr="00956F74">
        <w:rPr>
          <w:szCs w:val="20"/>
          <w:lang w:val="en-GB"/>
        </w:rPr>
        <w:t>Politeia</w:t>
      </w:r>
      <w:proofErr w:type="spellEnd"/>
      <w:r w:rsidRPr="00956F74">
        <w:rPr>
          <w:szCs w:val="20"/>
          <w:lang w:val="en-GB"/>
        </w:rPr>
        <w:t>, Brussels, 2013, p. 160.</w:t>
      </w:r>
    </w:p>
  </w:footnote>
  <w:footnote w:id="48">
    <w:p w14:paraId="7E68182D" w14:textId="2D26B6C2" w:rsidR="00A75DAE" w:rsidRPr="00956F74" w:rsidRDefault="00A75DAE">
      <w:pPr>
        <w:pStyle w:val="Tekstprzypisudolnego"/>
        <w:rPr>
          <w:szCs w:val="20"/>
          <w:lang w:val="en-GB"/>
        </w:rPr>
      </w:pPr>
      <w:r w:rsidRPr="00956F74">
        <w:rPr>
          <w:rStyle w:val="Odwoanieprzypisudolnego"/>
          <w:szCs w:val="20"/>
          <w:lang w:val="en-GB"/>
        </w:rPr>
        <w:footnoteRef/>
      </w:r>
      <w:r w:rsidRPr="00956F74">
        <w:rPr>
          <w:szCs w:val="20"/>
          <w:lang w:val="en-GB"/>
        </w:rPr>
        <w:t xml:space="preserve"> Supreme Court, 22 October 2013, P.13.0550.N/1.</w:t>
      </w:r>
    </w:p>
  </w:footnote>
  <w:footnote w:id="49">
    <w:p w14:paraId="26601D3D" w14:textId="559A9EC2" w:rsidR="00A75DAE" w:rsidRPr="00956F74" w:rsidRDefault="00A75DAE">
      <w:pPr>
        <w:pStyle w:val="Tekstprzypisudolnego"/>
        <w:rPr>
          <w:lang w:val="en-GB"/>
        </w:rPr>
      </w:pPr>
      <w:r w:rsidRPr="00956F74">
        <w:rPr>
          <w:rStyle w:val="Odwoanieprzypisudolnego"/>
          <w:lang w:val="en-GB"/>
        </w:rPr>
        <w:footnoteRef/>
      </w:r>
      <w:r w:rsidRPr="00956F74">
        <w:rPr>
          <w:lang w:val="en-GB"/>
        </w:rPr>
        <w:t xml:space="preserve"> Patrick van </w:t>
      </w:r>
      <w:proofErr w:type="spellStart"/>
      <w:r w:rsidRPr="00956F74">
        <w:rPr>
          <w:lang w:val="en-GB"/>
        </w:rPr>
        <w:t>Eecke</w:t>
      </w:r>
      <w:proofErr w:type="spellEnd"/>
      <w:r w:rsidRPr="00956F74">
        <w:rPr>
          <w:lang w:val="en-GB"/>
        </w:rPr>
        <w:t xml:space="preserve"> and Alexis </w:t>
      </w:r>
      <w:proofErr w:type="spellStart"/>
      <w:r w:rsidRPr="00956F74">
        <w:rPr>
          <w:lang w:val="en-GB"/>
        </w:rPr>
        <w:t>Fieris</w:t>
      </w:r>
      <w:proofErr w:type="spellEnd"/>
      <w:r w:rsidRPr="00956F74">
        <w:rPr>
          <w:lang w:val="en-GB"/>
        </w:rPr>
        <w:t xml:space="preserve">, “In pirate bay case, Belgian Supreme Court confirms lawfulness of generic IP blocking injunctions”, 13 January 2014, </w:t>
      </w:r>
      <w:hyperlink r:id="rId13" w:history="1">
        <w:r w:rsidRPr="00956F74">
          <w:rPr>
            <w:rStyle w:val="Hipercze"/>
            <w:lang w:val="en-GB"/>
          </w:rPr>
          <w:t>http://www.lexgo.be/en/papers/IP-or-IT-or-TELECOM/IT%20law/page,3.html</w:t>
        </w:r>
      </w:hyperlink>
      <w:r w:rsidRPr="00956F74">
        <w:rPr>
          <w:lang w:val="en-GB"/>
        </w:rPr>
        <w:t xml:space="preserve"> </w:t>
      </w:r>
    </w:p>
  </w:footnote>
  <w:footnote w:id="50">
    <w:p w14:paraId="543293EE" w14:textId="1E63E5F2" w:rsidR="00A75DAE" w:rsidRPr="00956F74" w:rsidRDefault="00A75DAE" w:rsidP="00443F61">
      <w:pPr>
        <w:rPr>
          <w:rFonts w:eastAsia="Times New Roman"/>
          <w:sz w:val="20"/>
          <w:szCs w:val="20"/>
          <w:lang w:val="en-GB"/>
        </w:rPr>
      </w:pPr>
      <w:r w:rsidRPr="00956F74">
        <w:rPr>
          <w:rStyle w:val="Odwoanieprzypisudolnego"/>
          <w:sz w:val="20"/>
          <w:szCs w:val="20"/>
          <w:lang w:val="en-GB"/>
        </w:rPr>
        <w:footnoteRef/>
      </w:r>
      <w:r w:rsidRPr="00956F74">
        <w:rPr>
          <w:sz w:val="20"/>
          <w:szCs w:val="20"/>
          <w:lang w:val="en-GB"/>
        </w:rPr>
        <w:t xml:space="preserve"> </w:t>
      </w:r>
      <w:r w:rsidRPr="00956F74">
        <w:rPr>
          <w:rFonts w:eastAsia="Times New Roman"/>
          <w:sz w:val="20"/>
          <w:szCs w:val="20"/>
          <w:lang w:val="en-GB"/>
        </w:rPr>
        <w:t xml:space="preserve">Directive 2004/48/EC of the European Parliament and of the Council of 29 April 2004 on the enforcement of intellectual property rights, OJ L 195, 2.6. 004, pp. 16-25. </w:t>
      </w:r>
    </w:p>
  </w:footnote>
  <w:footnote w:id="51">
    <w:p w14:paraId="0BB62EEA" w14:textId="1E31269D" w:rsidR="00A75DAE" w:rsidRPr="00956F74" w:rsidRDefault="00A75DAE">
      <w:pPr>
        <w:pStyle w:val="Tekstprzypisudolnego"/>
        <w:rPr>
          <w:szCs w:val="20"/>
          <w:lang w:val="en-GB"/>
        </w:rPr>
      </w:pPr>
      <w:r w:rsidRPr="00956F74">
        <w:rPr>
          <w:rStyle w:val="Odwoanieprzypisudolnego"/>
          <w:lang w:val="en-GB"/>
        </w:rPr>
        <w:footnoteRef/>
      </w:r>
      <w:r w:rsidRPr="00956F74">
        <w:rPr>
          <w:lang w:val="en-GB"/>
        </w:rPr>
        <w:t xml:space="preserve"> </w:t>
      </w:r>
      <w:r w:rsidRPr="00956F74">
        <w:rPr>
          <w:szCs w:val="20"/>
          <w:lang w:val="en-GB"/>
        </w:rPr>
        <w:t xml:space="preserve">Jan </w:t>
      </w:r>
      <w:proofErr w:type="spellStart"/>
      <w:r w:rsidRPr="00956F74">
        <w:rPr>
          <w:szCs w:val="20"/>
          <w:lang w:val="en-GB"/>
        </w:rPr>
        <w:t>Kerkhofs</w:t>
      </w:r>
      <w:proofErr w:type="spellEnd"/>
      <w:r w:rsidRPr="00956F74">
        <w:rPr>
          <w:szCs w:val="20"/>
          <w:lang w:val="en-GB"/>
        </w:rPr>
        <w:t xml:space="preserve"> and Philippe van </w:t>
      </w:r>
      <w:proofErr w:type="spellStart"/>
      <w:r w:rsidRPr="00956F74">
        <w:rPr>
          <w:szCs w:val="20"/>
          <w:lang w:val="en-GB"/>
        </w:rPr>
        <w:t>Linthout</w:t>
      </w:r>
      <w:proofErr w:type="spellEnd"/>
      <w:r w:rsidRPr="00956F74">
        <w:rPr>
          <w:szCs w:val="20"/>
          <w:lang w:val="en-GB"/>
        </w:rPr>
        <w:t xml:space="preserve">, </w:t>
      </w:r>
      <w:r w:rsidRPr="00956F74">
        <w:rPr>
          <w:i/>
          <w:szCs w:val="20"/>
          <w:lang w:val="en-GB"/>
        </w:rPr>
        <w:t>Cybercrime</w:t>
      </w:r>
      <w:r w:rsidRPr="00956F74">
        <w:rPr>
          <w:szCs w:val="20"/>
          <w:lang w:val="en-GB"/>
        </w:rPr>
        <w:t xml:space="preserve">, </w:t>
      </w:r>
      <w:proofErr w:type="spellStart"/>
      <w:r w:rsidRPr="00956F74">
        <w:rPr>
          <w:szCs w:val="20"/>
          <w:lang w:val="en-GB"/>
        </w:rPr>
        <w:t>Politeia</w:t>
      </w:r>
      <w:proofErr w:type="spellEnd"/>
      <w:r w:rsidRPr="00956F74">
        <w:rPr>
          <w:szCs w:val="20"/>
          <w:lang w:val="en-GB"/>
        </w:rPr>
        <w:t xml:space="preserve">, Brussels, 2013, p. 179. </w:t>
      </w:r>
    </w:p>
  </w:footnote>
  <w:footnote w:id="52">
    <w:p w14:paraId="527273A8" w14:textId="7CE2B986" w:rsidR="00A75DAE" w:rsidRPr="00956F74" w:rsidRDefault="00A75DAE" w:rsidP="00F13851">
      <w:pPr>
        <w:pStyle w:val="Tekstprzypisudolnego"/>
        <w:rPr>
          <w:szCs w:val="20"/>
          <w:lang w:val="en-GB"/>
        </w:rPr>
      </w:pPr>
      <w:r w:rsidRPr="00956F74">
        <w:rPr>
          <w:rStyle w:val="Odwoanieprzypisudolnego"/>
          <w:szCs w:val="20"/>
          <w:lang w:val="en-GB"/>
        </w:rPr>
        <w:footnoteRef/>
      </w:r>
      <w:r w:rsidRPr="00956F74">
        <w:rPr>
          <w:szCs w:val="20"/>
          <w:lang w:val="en-GB"/>
        </w:rPr>
        <w:t xml:space="preserve"> Act of 27 December 2004 containing various provisions, </w:t>
      </w:r>
      <w:r w:rsidRPr="00956F74">
        <w:rPr>
          <w:i/>
          <w:szCs w:val="20"/>
          <w:lang w:val="en-GB"/>
        </w:rPr>
        <w:t>Belgian Official Journal</w:t>
      </w:r>
      <w:r w:rsidRPr="00956F74">
        <w:rPr>
          <w:szCs w:val="20"/>
          <w:lang w:val="en-GB"/>
        </w:rPr>
        <w:t xml:space="preserve">, 31 December 2004.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12"/>
    <w:multiLevelType w:val="hybridMultilevel"/>
    <w:tmpl w:val="FA88DC78"/>
    <w:lvl w:ilvl="0" w:tplc="015EC78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34F9C"/>
    <w:multiLevelType w:val="hybridMultilevel"/>
    <w:tmpl w:val="AA5AEB2C"/>
    <w:lvl w:ilvl="0" w:tplc="015EC78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B1E88"/>
    <w:multiLevelType w:val="hybridMultilevel"/>
    <w:tmpl w:val="DE4A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858A6"/>
    <w:multiLevelType w:val="hybridMultilevel"/>
    <w:tmpl w:val="4A4C9F30"/>
    <w:lvl w:ilvl="0" w:tplc="015EC78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86AC1"/>
    <w:multiLevelType w:val="multilevel"/>
    <w:tmpl w:val="526EDD96"/>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0B77856"/>
    <w:multiLevelType w:val="hybridMultilevel"/>
    <w:tmpl w:val="96EEC8D0"/>
    <w:lvl w:ilvl="0" w:tplc="015EC78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C26A9"/>
    <w:multiLevelType w:val="multilevel"/>
    <w:tmpl w:val="526EDD96"/>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61A2229"/>
    <w:multiLevelType w:val="multilevel"/>
    <w:tmpl w:val="526EDD96"/>
    <w:lvl w:ilvl="0">
      <w:start w:val="1"/>
      <w:numFmt w:val="decimal"/>
      <w:pStyle w:val="Nagwek1"/>
      <w:lvlText w:val="%1"/>
      <w:lvlJc w:val="left"/>
      <w:pPr>
        <w:ind w:left="432" w:hanging="432"/>
      </w:pPr>
    </w:lvl>
    <w:lvl w:ilvl="1">
      <w:start w:val="1"/>
      <w:numFmt w:val="decimal"/>
      <w:pStyle w:val="Nagwek2"/>
      <w:lvlText w:val="%1.%2"/>
      <w:lvlJc w:val="left"/>
      <w:pPr>
        <w:ind w:left="576" w:hanging="576"/>
      </w:pPr>
      <w:rPr>
        <w:color w:val="auto"/>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rPr>
        <w:b/>
        <w:color w:val="auto"/>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nsid w:val="52E30BDE"/>
    <w:multiLevelType w:val="hybridMultilevel"/>
    <w:tmpl w:val="DCF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33ED4"/>
    <w:multiLevelType w:val="hybridMultilevel"/>
    <w:tmpl w:val="FD50962C"/>
    <w:lvl w:ilvl="0" w:tplc="015EC78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274C3"/>
    <w:multiLevelType w:val="hybridMultilevel"/>
    <w:tmpl w:val="4F8AE74A"/>
    <w:lvl w:ilvl="0" w:tplc="015EC78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4D57B9"/>
    <w:multiLevelType w:val="hybridMultilevel"/>
    <w:tmpl w:val="5BFE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B32D7"/>
    <w:multiLevelType w:val="hybridMultilevel"/>
    <w:tmpl w:val="44805ED6"/>
    <w:lvl w:ilvl="0" w:tplc="015EC78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B313E"/>
    <w:multiLevelType w:val="multilevel"/>
    <w:tmpl w:val="D71283BA"/>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DF6F88"/>
    <w:multiLevelType w:val="hybridMultilevel"/>
    <w:tmpl w:val="11BE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8"/>
  </w:num>
  <w:num w:numId="5">
    <w:abstractNumId w:val="2"/>
  </w:num>
  <w:num w:numId="6">
    <w:abstractNumId w:val="11"/>
  </w:num>
  <w:num w:numId="7">
    <w:abstractNumId w:val="1"/>
  </w:num>
  <w:num w:numId="8">
    <w:abstractNumId w:val="0"/>
  </w:num>
  <w:num w:numId="9">
    <w:abstractNumId w:val="9"/>
  </w:num>
  <w:num w:numId="10">
    <w:abstractNumId w:val="12"/>
  </w:num>
  <w:num w:numId="11">
    <w:abstractNumId w:val="10"/>
  </w:num>
  <w:num w:numId="12">
    <w:abstractNumId w:val="5"/>
  </w:num>
  <w:num w:numId="13">
    <w:abstractNumId w:val="3"/>
  </w:num>
  <w:num w:numId="14">
    <w:abstractNumId w:val="7"/>
  </w:num>
  <w:num w:numId="15">
    <w:abstractNumId w:val="7"/>
  </w:num>
  <w:num w:numId="16">
    <w:abstractNumId w:val="7"/>
  </w:num>
  <w:num w:numId="17">
    <w:abstractNumId w:val="4"/>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fr-FR" w:vendorID="64" w:dllVersion="131078" w:nlCheck="1" w:checkStyle="1"/>
  <w:proofState w:spelling="clean"/>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12"/>
    <w:rsid w:val="0000089B"/>
    <w:rsid w:val="000009DE"/>
    <w:rsid w:val="0000133B"/>
    <w:rsid w:val="00002CE4"/>
    <w:rsid w:val="000032D2"/>
    <w:rsid w:val="00003351"/>
    <w:rsid w:val="000034A8"/>
    <w:rsid w:val="00003715"/>
    <w:rsid w:val="00004086"/>
    <w:rsid w:val="00004401"/>
    <w:rsid w:val="00004D25"/>
    <w:rsid w:val="00005361"/>
    <w:rsid w:val="00005597"/>
    <w:rsid w:val="000057BE"/>
    <w:rsid w:val="00005A07"/>
    <w:rsid w:val="00005ECA"/>
    <w:rsid w:val="0000663E"/>
    <w:rsid w:val="000067A8"/>
    <w:rsid w:val="00006B67"/>
    <w:rsid w:val="00006D28"/>
    <w:rsid w:val="00010029"/>
    <w:rsid w:val="0001029A"/>
    <w:rsid w:val="0001049F"/>
    <w:rsid w:val="00010551"/>
    <w:rsid w:val="00010ACF"/>
    <w:rsid w:val="00010DCB"/>
    <w:rsid w:val="00011401"/>
    <w:rsid w:val="000119C2"/>
    <w:rsid w:val="00011CCC"/>
    <w:rsid w:val="00012134"/>
    <w:rsid w:val="000121DF"/>
    <w:rsid w:val="0001259A"/>
    <w:rsid w:val="000129D9"/>
    <w:rsid w:val="00012B13"/>
    <w:rsid w:val="00013254"/>
    <w:rsid w:val="00013316"/>
    <w:rsid w:val="000135A7"/>
    <w:rsid w:val="000141D4"/>
    <w:rsid w:val="00014B18"/>
    <w:rsid w:val="00015098"/>
    <w:rsid w:val="000151E2"/>
    <w:rsid w:val="00015D65"/>
    <w:rsid w:val="000160CF"/>
    <w:rsid w:val="0001687D"/>
    <w:rsid w:val="00017849"/>
    <w:rsid w:val="00017DE3"/>
    <w:rsid w:val="00017FCC"/>
    <w:rsid w:val="000202CE"/>
    <w:rsid w:val="00020357"/>
    <w:rsid w:val="000212BB"/>
    <w:rsid w:val="00021C27"/>
    <w:rsid w:val="00021F03"/>
    <w:rsid w:val="000227AC"/>
    <w:rsid w:val="000227EB"/>
    <w:rsid w:val="00022AC4"/>
    <w:rsid w:val="000238E9"/>
    <w:rsid w:val="000242ED"/>
    <w:rsid w:val="0002478D"/>
    <w:rsid w:val="00024AD6"/>
    <w:rsid w:val="00024F29"/>
    <w:rsid w:val="000251E4"/>
    <w:rsid w:val="00025274"/>
    <w:rsid w:val="000257BE"/>
    <w:rsid w:val="000261C5"/>
    <w:rsid w:val="000261F2"/>
    <w:rsid w:val="000267E6"/>
    <w:rsid w:val="00026DC3"/>
    <w:rsid w:val="000270AC"/>
    <w:rsid w:val="000273CF"/>
    <w:rsid w:val="00027706"/>
    <w:rsid w:val="00027FDC"/>
    <w:rsid w:val="0003074A"/>
    <w:rsid w:val="00030A6B"/>
    <w:rsid w:val="00030DB3"/>
    <w:rsid w:val="00030F19"/>
    <w:rsid w:val="00031322"/>
    <w:rsid w:val="0003185C"/>
    <w:rsid w:val="00031BF4"/>
    <w:rsid w:val="00031C53"/>
    <w:rsid w:val="00031E26"/>
    <w:rsid w:val="00031E89"/>
    <w:rsid w:val="000326E8"/>
    <w:rsid w:val="0003285E"/>
    <w:rsid w:val="00032F11"/>
    <w:rsid w:val="00033845"/>
    <w:rsid w:val="00033991"/>
    <w:rsid w:val="00033DFD"/>
    <w:rsid w:val="00034005"/>
    <w:rsid w:val="00034270"/>
    <w:rsid w:val="000348E8"/>
    <w:rsid w:val="00035129"/>
    <w:rsid w:val="00035A13"/>
    <w:rsid w:val="00035A69"/>
    <w:rsid w:val="00035C5D"/>
    <w:rsid w:val="00035D13"/>
    <w:rsid w:val="00036312"/>
    <w:rsid w:val="0003645E"/>
    <w:rsid w:val="00036C69"/>
    <w:rsid w:val="00037DE0"/>
    <w:rsid w:val="00037ECD"/>
    <w:rsid w:val="00037FBE"/>
    <w:rsid w:val="00040AF1"/>
    <w:rsid w:val="00040E31"/>
    <w:rsid w:val="00041008"/>
    <w:rsid w:val="000410AF"/>
    <w:rsid w:val="000423E9"/>
    <w:rsid w:val="0004265E"/>
    <w:rsid w:val="00042DF0"/>
    <w:rsid w:val="00042E05"/>
    <w:rsid w:val="000433F9"/>
    <w:rsid w:val="00043CD3"/>
    <w:rsid w:val="00044364"/>
    <w:rsid w:val="00044865"/>
    <w:rsid w:val="00044901"/>
    <w:rsid w:val="00044A19"/>
    <w:rsid w:val="00044C48"/>
    <w:rsid w:val="0004521F"/>
    <w:rsid w:val="00045351"/>
    <w:rsid w:val="00045491"/>
    <w:rsid w:val="00045513"/>
    <w:rsid w:val="000459E5"/>
    <w:rsid w:val="00045A39"/>
    <w:rsid w:val="00046165"/>
    <w:rsid w:val="00046378"/>
    <w:rsid w:val="00046480"/>
    <w:rsid w:val="00046B1D"/>
    <w:rsid w:val="00046DDC"/>
    <w:rsid w:val="00046F48"/>
    <w:rsid w:val="00047773"/>
    <w:rsid w:val="00047C2E"/>
    <w:rsid w:val="00047CD3"/>
    <w:rsid w:val="00047DC1"/>
    <w:rsid w:val="000500AE"/>
    <w:rsid w:val="000506E2"/>
    <w:rsid w:val="00050976"/>
    <w:rsid w:val="00050BD6"/>
    <w:rsid w:val="0005187D"/>
    <w:rsid w:val="00051C69"/>
    <w:rsid w:val="00052158"/>
    <w:rsid w:val="00052237"/>
    <w:rsid w:val="00052A73"/>
    <w:rsid w:val="0005371C"/>
    <w:rsid w:val="000538CA"/>
    <w:rsid w:val="00053D06"/>
    <w:rsid w:val="00053D7B"/>
    <w:rsid w:val="0005433A"/>
    <w:rsid w:val="0005453F"/>
    <w:rsid w:val="0005468B"/>
    <w:rsid w:val="00054A0D"/>
    <w:rsid w:val="000550B8"/>
    <w:rsid w:val="000551CF"/>
    <w:rsid w:val="0005526C"/>
    <w:rsid w:val="0005546D"/>
    <w:rsid w:val="000556DA"/>
    <w:rsid w:val="00055CE4"/>
    <w:rsid w:val="00056DBE"/>
    <w:rsid w:val="00056E27"/>
    <w:rsid w:val="0005707E"/>
    <w:rsid w:val="000572CB"/>
    <w:rsid w:val="0005789C"/>
    <w:rsid w:val="00057D4B"/>
    <w:rsid w:val="00057EA2"/>
    <w:rsid w:val="000606E0"/>
    <w:rsid w:val="00060823"/>
    <w:rsid w:val="00060B09"/>
    <w:rsid w:val="00060E3C"/>
    <w:rsid w:val="000610A2"/>
    <w:rsid w:val="00061D38"/>
    <w:rsid w:val="00062454"/>
    <w:rsid w:val="00062536"/>
    <w:rsid w:val="00062779"/>
    <w:rsid w:val="00062ED2"/>
    <w:rsid w:val="00063359"/>
    <w:rsid w:val="00063693"/>
    <w:rsid w:val="00063958"/>
    <w:rsid w:val="00063E0F"/>
    <w:rsid w:val="00063FCB"/>
    <w:rsid w:val="00064B20"/>
    <w:rsid w:val="00064E1A"/>
    <w:rsid w:val="000655DC"/>
    <w:rsid w:val="00065CCA"/>
    <w:rsid w:val="000661EC"/>
    <w:rsid w:val="00066A8E"/>
    <w:rsid w:val="00066A92"/>
    <w:rsid w:val="00066D96"/>
    <w:rsid w:val="00067099"/>
    <w:rsid w:val="00067359"/>
    <w:rsid w:val="0006759C"/>
    <w:rsid w:val="000677D5"/>
    <w:rsid w:val="00067A6A"/>
    <w:rsid w:val="00067B0A"/>
    <w:rsid w:val="00070047"/>
    <w:rsid w:val="000700F4"/>
    <w:rsid w:val="00070670"/>
    <w:rsid w:val="000706ED"/>
    <w:rsid w:val="00070F03"/>
    <w:rsid w:val="00070F28"/>
    <w:rsid w:val="00071253"/>
    <w:rsid w:val="00072367"/>
    <w:rsid w:val="00072804"/>
    <w:rsid w:val="000730CE"/>
    <w:rsid w:val="0007354D"/>
    <w:rsid w:val="00073775"/>
    <w:rsid w:val="00073899"/>
    <w:rsid w:val="00074219"/>
    <w:rsid w:val="00074651"/>
    <w:rsid w:val="000746DA"/>
    <w:rsid w:val="000749B4"/>
    <w:rsid w:val="000757EE"/>
    <w:rsid w:val="000759E3"/>
    <w:rsid w:val="00075B15"/>
    <w:rsid w:val="00075D3D"/>
    <w:rsid w:val="00076674"/>
    <w:rsid w:val="00076A82"/>
    <w:rsid w:val="00076C9D"/>
    <w:rsid w:val="0007757C"/>
    <w:rsid w:val="0007773E"/>
    <w:rsid w:val="00080399"/>
    <w:rsid w:val="0008043A"/>
    <w:rsid w:val="0008048D"/>
    <w:rsid w:val="00080C80"/>
    <w:rsid w:val="00080FDE"/>
    <w:rsid w:val="00081DD2"/>
    <w:rsid w:val="00081EBB"/>
    <w:rsid w:val="000839F6"/>
    <w:rsid w:val="00083CBA"/>
    <w:rsid w:val="00084557"/>
    <w:rsid w:val="00084872"/>
    <w:rsid w:val="0008493F"/>
    <w:rsid w:val="00084D95"/>
    <w:rsid w:val="00085168"/>
    <w:rsid w:val="00085375"/>
    <w:rsid w:val="00085FD1"/>
    <w:rsid w:val="0008613F"/>
    <w:rsid w:val="000865AD"/>
    <w:rsid w:val="00086C44"/>
    <w:rsid w:val="0008736F"/>
    <w:rsid w:val="00090E25"/>
    <w:rsid w:val="00090FDA"/>
    <w:rsid w:val="00091843"/>
    <w:rsid w:val="0009274F"/>
    <w:rsid w:val="00092C10"/>
    <w:rsid w:val="00092ECA"/>
    <w:rsid w:val="000932F9"/>
    <w:rsid w:val="00094423"/>
    <w:rsid w:val="0009476B"/>
    <w:rsid w:val="000949D1"/>
    <w:rsid w:val="00095A88"/>
    <w:rsid w:val="00095B14"/>
    <w:rsid w:val="000962A0"/>
    <w:rsid w:val="00096312"/>
    <w:rsid w:val="0009632A"/>
    <w:rsid w:val="000970DA"/>
    <w:rsid w:val="00097370"/>
    <w:rsid w:val="0009742B"/>
    <w:rsid w:val="000975FA"/>
    <w:rsid w:val="000976F6"/>
    <w:rsid w:val="00097B85"/>
    <w:rsid w:val="00097D2A"/>
    <w:rsid w:val="00097EFE"/>
    <w:rsid w:val="000A1481"/>
    <w:rsid w:val="000A1C1C"/>
    <w:rsid w:val="000A1FE6"/>
    <w:rsid w:val="000A2213"/>
    <w:rsid w:val="000A262E"/>
    <w:rsid w:val="000A26BD"/>
    <w:rsid w:val="000A2717"/>
    <w:rsid w:val="000A2CCE"/>
    <w:rsid w:val="000A2E08"/>
    <w:rsid w:val="000A2FDC"/>
    <w:rsid w:val="000A39EB"/>
    <w:rsid w:val="000A3A24"/>
    <w:rsid w:val="000A3D81"/>
    <w:rsid w:val="000A3FC6"/>
    <w:rsid w:val="000A4551"/>
    <w:rsid w:val="000A45AD"/>
    <w:rsid w:val="000A49D9"/>
    <w:rsid w:val="000A5073"/>
    <w:rsid w:val="000A56AD"/>
    <w:rsid w:val="000A59B1"/>
    <w:rsid w:val="000A5A3B"/>
    <w:rsid w:val="000A5B9E"/>
    <w:rsid w:val="000A60A4"/>
    <w:rsid w:val="000A65F0"/>
    <w:rsid w:val="000A6F54"/>
    <w:rsid w:val="000B1014"/>
    <w:rsid w:val="000B1105"/>
    <w:rsid w:val="000B1120"/>
    <w:rsid w:val="000B14BC"/>
    <w:rsid w:val="000B14E5"/>
    <w:rsid w:val="000B234C"/>
    <w:rsid w:val="000B2636"/>
    <w:rsid w:val="000B33D8"/>
    <w:rsid w:val="000B4642"/>
    <w:rsid w:val="000B4AF9"/>
    <w:rsid w:val="000B4CDC"/>
    <w:rsid w:val="000B523E"/>
    <w:rsid w:val="000B5749"/>
    <w:rsid w:val="000B63CC"/>
    <w:rsid w:val="000B6A76"/>
    <w:rsid w:val="000B7423"/>
    <w:rsid w:val="000B793A"/>
    <w:rsid w:val="000B7EE9"/>
    <w:rsid w:val="000C037F"/>
    <w:rsid w:val="000C0697"/>
    <w:rsid w:val="000C073E"/>
    <w:rsid w:val="000C0EF7"/>
    <w:rsid w:val="000C100B"/>
    <w:rsid w:val="000C1083"/>
    <w:rsid w:val="000C10B9"/>
    <w:rsid w:val="000C12BD"/>
    <w:rsid w:val="000C1733"/>
    <w:rsid w:val="000C1784"/>
    <w:rsid w:val="000C1FFA"/>
    <w:rsid w:val="000C2323"/>
    <w:rsid w:val="000C2E5A"/>
    <w:rsid w:val="000C2FC1"/>
    <w:rsid w:val="000C2FD3"/>
    <w:rsid w:val="000C3021"/>
    <w:rsid w:val="000C3540"/>
    <w:rsid w:val="000C35FA"/>
    <w:rsid w:val="000C36FA"/>
    <w:rsid w:val="000C3B90"/>
    <w:rsid w:val="000C443C"/>
    <w:rsid w:val="000C45AC"/>
    <w:rsid w:val="000C48E9"/>
    <w:rsid w:val="000C4D5A"/>
    <w:rsid w:val="000C505C"/>
    <w:rsid w:val="000C512D"/>
    <w:rsid w:val="000C516F"/>
    <w:rsid w:val="000C5431"/>
    <w:rsid w:val="000C5534"/>
    <w:rsid w:val="000C571B"/>
    <w:rsid w:val="000C5876"/>
    <w:rsid w:val="000C5990"/>
    <w:rsid w:val="000C5D5B"/>
    <w:rsid w:val="000C5DA5"/>
    <w:rsid w:val="000C5E38"/>
    <w:rsid w:val="000C660F"/>
    <w:rsid w:val="000C696A"/>
    <w:rsid w:val="000C69AB"/>
    <w:rsid w:val="000C7A0A"/>
    <w:rsid w:val="000D0F4D"/>
    <w:rsid w:val="000D1E66"/>
    <w:rsid w:val="000D501C"/>
    <w:rsid w:val="000D5221"/>
    <w:rsid w:val="000D541E"/>
    <w:rsid w:val="000D6D7E"/>
    <w:rsid w:val="000D7012"/>
    <w:rsid w:val="000D7444"/>
    <w:rsid w:val="000E00AE"/>
    <w:rsid w:val="000E0B4A"/>
    <w:rsid w:val="000E1412"/>
    <w:rsid w:val="000E1490"/>
    <w:rsid w:val="000E16B9"/>
    <w:rsid w:val="000E17E7"/>
    <w:rsid w:val="000E1AB2"/>
    <w:rsid w:val="000E1C2F"/>
    <w:rsid w:val="000E2108"/>
    <w:rsid w:val="000E246D"/>
    <w:rsid w:val="000E2512"/>
    <w:rsid w:val="000E2FF9"/>
    <w:rsid w:val="000E3081"/>
    <w:rsid w:val="000E3D1B"/>
    <w:rsid w:val="000E3EE4"/>
    <w:rsid w:val="000E4591"/>
    <w:rsid w:val="000E506E"/>
    <w:rsid w:val="000E522F"/>
    <w:rsid w:val="000E55EA"/>
    <w:rsid w:val="000E59A7"/>
    <w:rsid w:val="000E66DE"/>
    <w:rsid w:val="000E6FBD"/>
    <w:rsid w:val="000E70DC"/>
    <w:rsid w:val="000E7DAA"/>
    <w:rsid w:val="000F0675"/>
    <w:rsid w:val="000F0978"/>
    <w:rsid w:val="000F0B53"/>
    <w:rsid w:val="000F0CD1"/>
    <w:rsid w:val="000F0CFC"/>
    <w:rsid w:val="000F0D71"/>
    <w:rsid w:val="000F0F0B"/>
    <w:rsid w:val="000F1083"/>
    <w:rsid w:val="000F1110"/>
    <w:rsid w:val="000F209D"/>
    <w:rsid w:val="000F2535"/>
    <w:rsid w:val="000F31D2"/>
    <w:rsid w:val="000F34DA"/>
    <w:rsid w:val="000F3538"/>
    <w:rsid w:val="000F4250"/>
    <w:rsid w:val="000F44E9"/>
    <w:rsid w:val="000F4BB7"/>
    <w:rsid w:val="000F53ED"/>
    <w:rsid w:val="000F5646"/>
    <w:rsid w:val="000F578C"/>
    <w:rsid w:val="000F5A9F"/>
    <w:rsid w:val="000F5B79"/>
    <w:rsid w:val="000F5D92"/>
    <w:rsid w:val="000F629A"/>
    <w:rsid w:val="000F6C57"/>
    <w:rsid w:val="000F72AC"/>
    <w:rsid w:val="000F7743"/>
    <w:rsid w:val="0010012B"/>
    <w:rsid w:val="00100B39"/>
    <w:rsid w:val="00101303"/>
    <w:rsid w:val="00101B27"/>
    <w:rsid w:val="001022D3"/>
    <w:rsid w:val="0010283C"/>
    <w:rsid w:val="001029FE"/>
    <w:rsid w:val="00102A2F"/>
    <w:rsid w:val="00103007"/>
    <w:rsid w:val="00103179"/>
    <w:rsid w:val="00103867"/>
    <w:rsid w:val="00103B7D"/>
    <w:rsid w:val="001044D8"/>
    <w:rsid w:val="00104583"/>
    <w:rsid w:val="00104E1C"/>
    <w:rsid w:val="00105F98"/>
    <w:rsid w:val="001061DE"/>
    <w:rsid w:val="00106A5E"/>
    <w:rsid w:val="00106B6E"/>
    <w:rsid w:val="00107D09"/>
    <w:rsid w:val="00110001"/>
    <w:rsid w:val="001100FC"/>
    <w:rsid w:val="001102C1"/>
    <w:rsid w:val="001103BD"/>
    <w:rsid w:val="00110676"/>
    <w:rsid w:val="0011093E"/>
    <w:rsid w:val="00110CDD"/>
    <w:rsid w:val="00111DD7"/>
    <w:rsid w:val="00112404"/>
    <w:rsid w:val="001127DD"/>
    <w:rsid w:val="00112A24"/>
    <w:rsid w:val="00112AD1"/>
    <w:rsid w:val="00113203"/>
    <w:rsid w:val="00113A10"/>
    <w:rsid w:val="001146E0"/>
    <w:rsid w:val="00114703"/>
    <w:rsid w:val="001156BD"/>
    <w:rsid w:val="00115FDA"/>
    <w:rsid w:val="00116116"/>
    <w:rsid w:val="001167AF"/>
    <w:rsid w:val="00116869"/>
    <w:rsid w:val="00116E56"/>
    <w:rsid w:val="00116FF0"/>
    <w:rsid w:val="00117756"/>
    <w:rsid w:val="0011784B"/>
    <w:rsid w:val="00117E30"/>
    <w:rsid w:val="0012014D"/>
    <w:rsid w:val="00120397"/>
    <w:rsid w:val="001205A4"/>
    <w:rsid w:val="0012090B"/>
    <w:rsid w:val="00121DBB"/>
    <w:rsid w:val="00121F6C"/>
    <w:rsid w:val="00122869"/>
    <w:rsid w:val="00122BB4"/>
    <w:rsid w:val="00123486"/>
    <w:rsid w:val="00123722"/>
    <w:rsid w:val="00123773"/>
    <w:rsid w:val="00123C0E"/>
    <w:rsid w:val="00123D3A"/>
    <w:rsid w:val="00123FE1"/>
    <w:rsid w:val="00124A6F"/>
    <w:rsid w:val="00124D48"/>
    <w:rsid w:val="001259D5"/>
    <w:rsid w:val="00125F18"/>
    <w:rsid w:val="00126920"/>
    <w:rsid w:val="0012721F"/>
    <w:rsid w:val="00127304"/>
    <w:rsid w:val="00127937"/>
    <w:rsid w:val="00130CD8"/>
    <w:rsid w:val="00130E47"/>
    <w:rsid w:val="00131205"/>
    <w:rsid w:val="00131AE0"/>
    <w:rsid w:val="00132303"/>
    <w:rsid w:val="00132AA0"/>
    <w:rsid w:val="00132BA3"/>
    <w:rsid w:val="00132C7F"/>
    <w:rsid w:val="001355B3"/>
    <w:rsid w:val="0013576C"/>
    <w:rsid w:val="0013593E"/>
    <w:rsid w:val="00137703"/>
    <w:rsid w:val="00137FC4"/>
    <w:rsid w:val="001400DF"/>
    <w:rsid w:val="00140277"/>
    <w:rsid w:val="00140483"/>
    <w:rsid w:val="001404E3"/>
    <w:rsid w:val="001405DF"/>
    <w:rsid w:val="00140ACA"/>
    <w:rsid w:val="00141A9E"/>
    <w:rsid w:val="00141C85"/>
    <w:rsid w:val="00141D48"/>
    <w:rsid w:val="001420B5"/>
    <w:rsid w:val="00142400"/>
    <w:rsid w:val="001425E2"/>
    <w:rsid w:val="001428EE"/>
    <w:rsid w:val="00142A37"/>
    <w:rsid w:val="001437AA"/>
    <w:rsid w:val="00143993"/>
    <w:rsid w:val="001441AB"/>
    <w:rsid w:val="00144378"/>
    <w:rsid w:val="00144801"/>
    <w:rsid w:val="00144844"/>
    <w:rsid w:val="00144D3F"/>
    <w:rsid w:val="001451DD"/>
    <w:rsid w:val="0014579F"/>
    <w:rsid w:val="001459D8"/>
    <w:rsid w:val="001460B7"/>
    <w:rsid w:val="00146B14"/>
    <w:rsid w:val="00146C57"/>
    <w:rsid w:val="001476E2"/>
    <w:rsid w:val="00147BDB"/>
    <w:rsid w:val="00147EEB"/>
    <w:rsid w:val="001502EA"/>
    <w:rsid w:val="0015124D"/>
    <w:rsid w:val="001512FF"/>
    <w:rsid w:val="001517E0"/>
    <w:rsid w:val="0015188D"/>
    <w:rsid w:val="00152185"/>
    <w:rsid w:val="00152B92"/>
    <w:rsid w:val="00152C4D"/>
    <w:rsid w:val="00152D70"/>
    <w:rsid w:val="00152E37"/>
    <w:rsid w:val="00153609"/>
    <w:rsid w:val="001539F2"/>
    <w:rsid w:val="00153A45"/>
    <w:rsid w:val="00153FFB"/>
    <w:rsid w:val="00154496"/>
    <w:rsid w:val="00154A19"/>
    <w:rsid w:val="00154CD6"/>
    <w:rsid w:val="00154DDE"/>
    <w:rsid w:val="0015524B"/>
    <w:rsid w:val="001553B5"/>
    <w:rsid w:val="001556E0"/>
    <w:rsid w:val="00156411"/>
    <w:rsid w:val="001567D9"/>
    <w:rsid w:val="00156A04"/>
    <w:rsid w:val="00156EE7"/>
    <w:rsid w:val="001572EA"/>
    <w:rsid w:val="001576A0"/>
    <w:rsid w:val="00157780"/>
    <w:rsid w:val="00157C78"/>
    <w:rsid w:val="001600A8"/>
    <w:rsid w:val="00160102"/>
    <w:rsid w:val="00160369"/>
    <w:rsid w:val="001604AB"/>
    <w:rsid w:val="00160BAA"/>
    <w:rsid w:val="00160BF9"/>
    <w:rsid w:val="00161596"/>
    <w:rsid w:val="00161A0F"/>
    <w:rsid w:val="00161E8D"/>
    <w:rsid w:val="001622E2"/>
    <w:rsid w:val="001624CE"/>
    <w:rsid w:val="0016278D"/>
    <w:rsid w:val="00162B90"/>
    <w:rsid w:val="001632C3"/>
    <w:rsid w:val="001635B1"/>
    <w:rsid w:val="00163FE5"/>
    <w:rsid w:val="00164E9C"/>
    <w:rsid w:val="00165476"/>
    <w:rsid w:val="00165CB1"/>
    <w:rsid w:val="00167126"/>
    <w:rsid w:val="0016726C"/>
    <w:rsid w:val="00167A21"/>
    <w:rsid w:val="00170245"/>
    <w:rsid w:val="001702B0"/>
    <w:rsid w:val="001707DE"/>
    <w:rsid w:val="00170A24"/>
    <w:rsid w:val="00170A57"/>
    <w:rsid w:val="00170AFC"/>
    <w:rsid w:val="0017116D"/>
    <w:rsid w:val="001712FE"/>
    <w:rsid w:val="001716D9"/>
    <w:rsid w:val="00171F0B"/>
    <w:rsid w:val="00172152"/>
    <w:rsid w:val="00172726"/>
    <w:rsid w:val="00172770"/>
    <w:rsid w:val="00172A5E"/>
    <w:rsid w:val="00172BB9"/>
    <w:rsid w:val="001730CB"/>
    <w:rsid w:val="001743B4"/>
    <w:rsid w:val="00174CB1"/>
    <w:rsid w:val="00174CBA"/>
    <w:rsid w:val="001750C9"/>
    <w:rsid w:val="00175522"/>
    <w:rsid w:val="0017579E"/>
    <w:rsid w:val="001758EF"/>
    <w:rsid w:val="00176035"/>
    <w:rsid w:val="0017605C"/>
    <w:rsid w:val="0017608F"/>
    <w:rsid w:val="001761A0"/>
    <w:rsid w:val="00176B9D"/>
    <w:rsid w:val="00176F0E"/>
    <w:rsid w:val="00176FFC"/>
    <w:rsid w:val="001771FF"/>
    <w:rsid w:val="0017723B"/>
    <w:rsid w:val="00177595"/>
    <w:rsid w:val="0017761C"/>
    <w:rsid w:val="00177DC5"/>
    <w:rsid w:val="0018001C"/>
    <w:rsid w:val="001800EC"/>
    <w:rsid w:val="001805C0"/>
    <w:rsid w:val="001807AD"/>
    <w:rsid w:val="00180D1D"/>
    <w:rsid w:val="00181404"/>
    <w:rsid w:val="001821AB"/>
    <w:rsid w:val="00182C08"/>
    <w:rsid w:val="0018368D"/>
    <w:rsid w:val="001838CD"/>
    <w:rsid w:val="00183987"/>
    <w:rsid w:val="00184575"/>
    <w:rsid w:val="00184BF8"/>
    <w:rsid w:val="00185604"/>
    <w:rsid w:val="001856D6"/>
    <w:rsid w:val="0018617B"/>
    <w:rsid w:val="001867B1"/>
    <w:rsid w:val="001867E3"/>
    <w:rsid w:val="00187122"/>
    <w:rsid w:val="0018762B"/>
    <w:rsid w:val="00187833"/>
    <w:rsid w:val="001904D0"/>
    <w:rsid w:val="001907C4"/>
    <w:rsid w:val="00190886"/>
    <w:rsid w:val="00191066"/>
    <w:rsid w:val="00191806"/>
    <w:rsid w:val="00191990"/>
    <w:rsid w:val="00191C3D"/>
    <w:rsid w:val="00192774"/>
    <w:rsid w:val="00192797"/>
    <w:rsid w:val="001930AA"/>
    <w:rsid w:val="00193452"/>
    <w:rsid w:val="00193812"/>
    <w:rsid w:val="00193B51"/>
    <w:rsid w:val="00193DF4"/>
    <w:rsid w:val="001943FB"/>
    <w:rsid w:val="001944E8"/>
    <w:rsid w:val="001951B1"/>
    <w:rsid w:val="001954C6"/>
    <w:rsid w:val="0019579B"/>
    <w:rsid w:val="00195969"/>
    <w:rsid w:val="0019679A"/>
    <w:rsid w:val="00196ABE"/>
    <w:rsid w:val="00197C2E"/>
    <w:rsid w:val="001A006D"/>
    <w:rsid w:val="001A03F8"/>
    <w:rsid w:val="001A078E"/>
    <w:rsid w:val="001A0C50"/>
    <w:rsid w:val="001A1928"/>
    <w:rsid w:val="001A1F75"/>
    <w:rsid w:val="001A1F97"/>
    <w:rsid w:val="001A22FE"/>
    <w:rsid w:val="001A233A"/>
    <w:rsid w:val="001A37F2"/>
    <w:rsid w:val="001A3EE6"/>
    <w:rsid w:val="001A413B"/>
    <w:rsid w:val="001A42A8"/>
    <w:rsid w:val="001A44CE"/>
    <w:rsid w:val="001A4B9A"/>
    <w:rsid w:val="001A4E73"/>
    <w:rsid w:val="001A4F63"/>
    <w:rsid w:val="001A52EC"/>
    <w:rsid w:val="001A54D9"/>
    <w:rsid w:val="001A57D8"/>
    <w:rsid w:val="001A62DE"/>
    <w:rsid w:val="001A6538"/>
    <w:rsid w:val="001A662F"/>
    <w:rsid w:val="001A752E"/>
    <w:rsid w:val="001A7CEE"/>
    <w:rsid w:val="001A7E8A"/>
    <w:rsid w:val="001B0604"/>
    <w:rsid w:val="001B0B13"/>
    <w:rsid w:val="001B1A66"/>
    <w:rsid w:val="001B2259"/>
    <w:rsid w:val="001B2447"/>
    <w:rsid w:val="001B260C"/>
    <w:rsid w:val="001B28DB"/>
    <w:rsid w:val="001B2E68"/>
    <w:rsid w:val="001B2EF1"/>
    <w:rsid w:val="001B31C5"/>
    <w:rsid w:val="001B3395"/>
    <w:rsid w:val="001B3497"/>
    <w:rsid w:val="001B3A30"/>
    <w:rsid w:val="001B3B27"/>
    <w:rsid w:val="001B3B8D"/>
    <w:rsid w:val="001B3E6E"/>
    <w:rsid w:val="001B4CCE"/>
    <w:rsid w:val="001B4D52"/>
    <w:rsid w:val="001B500C"/>
    <w:rsid w:val="001B52D4"/>
    <w:rsid w:val="001B5820"/>
    <w:rsid w:val="001B5C15"/>
    <w:rsid w:val="001B6557"/>
    <w:rsid w:val="001B6804"/>
    <w:rsid w:val="001B686C"/>
    <w:rsid w:val="001B6FDE"/>
    <w:rsid w:val="001B7103"/>
    <w:rsid w:val="001B76B2"/>
    <w:rsid w:val="001B7F2B"/>
    <w:rsid w:val="001C0B06"/>
    <w:rsid w:val="001C0FB1"/>
    <w:rsid w:val="001C1579"/>
    <w:rsid w:val="001C1B14"/>
    <w:rsid w:val="001C1B75"/>
    <w:rsid w:val="001C1BE1"/>
    <w:rsid w:val="001C1F3A"/>
    <w:rsid w:val="001C37F3"/>
    <w:rsid w:val="001C38A0"/>
    <w:rsid w:val="001C3B30"/>
    <w:rsid w:val="001C3B90"/>
    <w:rsid w:val="001C4D65"/>
    <w:rsid w:val="001C4E9A"/>
    <w:rsid w:val="001C5393"/>
    <w:rsid w:val="001C5807"/>
    <w:rsid w:val="001C587E"/>
    <w:rsid w:val="001C5C22"/>
    <w:rsid w:val="001C62AA"/>
    <w:rsid w:val="001C6463"/>
    <w:rsid w:val="001C6580"/>
    <w:rsid w:val="001C674D"/>
    <w:rsid w:val="001C6F49"/>
    <w:rsid w:val="001C7206"/>
    <w:rsid w:val="001C742F"/>
    <w:rsid w:val="001C7EBB"/>
    <w:rsid w:val="001D086C"/>
    <w:rsid w:val="001D0B72"/>
    <w:rsid w:val="001D0BB4"/>
    <w:rsid w:val="001D160E"/>
    <w:rsid w:val="001D16A6"/>
    <w:rsid w:val="001D16D5"/>
    <w:rsid w:val="001D1937"/>
    <w:rsid w:val="001D19AB"/>
    <w:rsid w:val="001D20A1"/>
    <w:rsid w:val="001D282F"/>
    <w:rsid w:val="001D283D"/>
    <w:rsid w:val="001D28B5"/>
    <w:rsid w:val="001D2C41"/>
    <w:rsid w:val="001D2D6D"/>
    <w:rsid w:val="001D319B"/>
    <w:rsid w:val="001D3661"/>
    <w:rsid w:val="001D38FC"/>
    <w:rsid w:val="001D3FB6"/>
    <w:rsid w:val="001D4604"/>
    <w:rsid w:val="001D48C0"/>
    <w:rsid w:val="001D4AD2"/>
    <w:rsid w:val="001D4CF4"/>
    <w:rsid w:val="001D4F3A"/>
    <w:rsid w:val="001D5223"/>
    <w:rsid w:val="001D5942"/>
    <w:rsid w:val="001D6119"/>
    <w:rsid w:val="001D74CE"/>
    <w:rsid w:val="001D74E6"/>
    <w:rsid w:val="001D7A32"/>
    <w:rsid w:val="001E087B"/>
    <w:rsid w:val="001E0AED"/>
    <w:rsid w:val="001E1566"/>
    <w:rsid w:val="001E1AB4"/>
    <w:rsid w:val="001E2FF2"/>
    <w:rsid w:val="001E3277"/>
    <w:rsid w:val="001E350E"/>
    <w:rsid w:val="001E3D33"/>
    <w:rsid w:val="001E3EBB"/>
    <w:rsid w:val="001E3FF2"/>
    <w:rsid w:val="001E4760"/>
    <w:rsid w:val="001E4BF8"/>
    <w:rsid w:val="001E5416"/>
    <w:rsid w:val="001E54AB"/>
    <w:rsid w:val="001E5784"/>
    <w:rsid w:val="001E5BD5"/>
    <w:rsid w:val="001E5C2C"/>
    <w:rsid w:val="001E64B3"/>
    <w:rsid w:val="001E6546"/>
    <w:rsid w:val="001E7177"/>
    <w:rsid w:val="001E7536"/>
    <w:rsid w:val="001E759D"/>
    <w:rsid w:val="001E7A73"/>
    <w:rsid w:val="001E7E9F"/>
    <w:rsid w:val="001E7EC2"/>
    <w:rsid w:val="001F02C5"/>
    <w:rsid w:val="001F0860"/>
    <w:rsid w:val="001F0E2D"/>
    <w:rsid w:val="001F14DF"/>
    <w:rsid w:val="001F15BA"/>
    <w:rsid w:val="001F167D"/>
    <w:rsid w:val="001F1848"/>
    <w:rsid w:val="001F1889"/>
    <w:rsid w:val="001F2558"/>
    <w:rsid w:val="001F2869"/>
    <w:rsid w:val="001F2B67"/>
    <w:rsid w:val="001F2F96"/>
    <w:rsid w:val="001F4937"/>
    <w:rsid w:val="001F4B5B"/>
    <w:rsid w:val="001F6827"/>
    <w:rsid w:val="001F7083"/>
    <w:rsid w:val="001F74B7"/>
    <w:rsid w:val="001F7F34"/>
    <w:rsid w:val="001F7FEF"/>
    <w:rsid w:val="00200603"/>
    <w:rsid w:val="00200C5E"/>
    <w:rsid w:val="00201903"/>
    <w:rsid w:val="002020D7"/>
    <w:rsid w:val="0020294D"/>
    <w:rsid w:val="00203694"/>
    <w:rsid w:val="00203C15"/>
    <w:rsid w:val="00203E1B"/>
    <w:rsid w:val="00203EE7"/>
    <w:rsid w:val="0020416A"/>
    <w:rsid w:val="00204304"/>
    <w:rsid w:val="0020602C"/>
    <w:rsid w:val="002065DD"/>
    <w:rsid w:val="00206CFA"/>
    <w:rsid w:val="0020726E"/>
    <w:rsid w:val="002073B2"/>
    <w:rsid w:val="0020749C"/>
    <w:rsid w:val="00210251"/>
    <w:rsid w:val="00210454"/>
    <w:rsid w:val="0021075E"/>
    <w:rsid w:val="00211803"/>
    <w:rsid w:val="002119EC"/>
    <w:rsid w:val="0021255C"/>
    <w:rsid w:val="0021256A"/>
    <w:rsid w:val="00212C17"/>
    <w:rsid w:val="00212D80"/>
    <w:rsid w:val="00212E57"/>
    <w:rsid w:val="00212EEE"/>
    <w:rsid w:val="0021315B"/>
    <w:rsid w:val="0021371B"/>
    <w:rsid w:val="00213740"/>
    <w:rsid w:val="002139F9"/>
    <w:rsid w:val="00213A08"/>
    <w:rsid w:val="00213D87"/>
    <w:rsid w:val="00214362"/>
    <w:rsid w:val="002144E4"/>
    <w:rsid w:val="0021552C"/>
    <w:rsid w:val="00215CCA"/>
    <w:rsid w:val="00215FAA"/>
    <w:rsid w:val="00216537"/>
    <w:rsid w:val="00216B35"/>
    <w:rsid w:val="00216BBE"/>
    <w:rsid w:val="00217334"/>
    <w:rsid w:val="00217418"/>
    <w:rsid w:val="002177F5"/>
    <w:rsid w:val="00220542"/>
    <w:rsid w:val="00220A62"/>
    <w:rsid w:val="002211FF"/>
    <w:rsid w:val="002218DA"/>
    <w:rsid w:val="00221C5F"/>
    <w:rsid w:val="00221C9D"/>
    <w:rsid w:val="00222074"/>
    <w:rsid w:val="0022208B"/>
    <w:rsid w:val="002221DE"/>
    <w:rsid w:val="00222532"/>
    <w:rsid w:val="002228BD"/>
    <w:rsid w:val="002228C3"/>
    <w:rsid w:val="00222A56"/>
    <w:rsid w:val="00222C9E"/>
    <w:rsid w:val="00223523"/>
    <w:rsid w:val="0022357B"/>
    <w:rsid w:val="00223742"/>
    <w:rsid w:val="00224B8B"/>
    <w:rsid w:val="00224D91"/>
    <w:rsid w:val="00224FF0"/>
    <w:rsid w:val="0022564E"/>
    <w:rsid w:val="002257C9"/>
    <w:rsid w:val="00225D47"/>
    <w:rsid w:val="00225DD7"/>
    <w:rsid w:val="002263B6"/>
    <w:rsid w:val="00226494"/>
    <w:rsid w:val="00226614"/>
    <w:rsid w:val="002269C3"/>
    <w:rsid w:val="00226FF3"/>
    <w:rsid w:val="002271E3"/>
    <w:rsid w:val="002274CD"/>
    <w:rsid w:val="00227881"/>
    <w:rsid w:val="00227C26"/>
    <w:rsid w:val="0023031B"/>
    <w:rsid w:val="00230413"/>
    <w:rsid w:val="00230E49"/>
    <w:rsid w:val="00231091"/>
    <w:rsid w:val="002312E7"/>
    <w:rsid w:val="00231ABD"/>
    <w:rsid w:val="00232884"/>
    <w:rsid w:val="0023371F"/>
    <w:rsid w:val="00233798"/>
    <w:rsid w:val="00234275"/>
    <w:rsid w:val="00234D0B"/>
    <w:rsid w:val="00234F87"/>
    <w:rsid w:val="00235DC1"/>
    <w:rsid w:val="00235ED7"/>
    <w:rsid w:val="00235FD5"/>
    <w:rsid w:val="002362DC"/>
    <w:rsid w:val="002362F9"/>
    <w:rsid w:val="002368B5"/>
    <w:rsid w:val="00236B66"/>
    <w:rsid w:val="00236E6E"/>
    <w:rsid w:val="00236ECC"/>
    <w:rsid w:val="00237194"/>
    <w:rsid w:val="0023764D"/>
    <w:rsid w:val="00237A46"/>
    <w:rsid w:val="00237DF4"/>
    <w:rsid w:val="00240104"/>
    <w:rsid w:val="00240771"/>
    <w:rsid w:val="00240B0B"/>
    <w:rsid w:val="00240D6E"/>
    <w:rsid w:val="00241DAD"/>
    <w:rsid w:val="00241F4D"/>
    <w:rsid w:val="0024207A"/>
    <w:rsid w:val="00243437"/>
    <w:rsid w:val="002441AD"/>
    <w:rsid w:val="0024446E"/>
    <w:rsid w:val="00244F6A"/>
    <w:rsid w:val="00245249"/>
    <w:rsid w:val="00245E75"/>
    <w:rsid w:val="00246970"/>
    <w:rsid w:val="002469A2"/>
    <w:rsid w:val="002471A5"/>
    <w:rsid w:val="00247D73"/>
    <w:rsid w:val="00250031"/>
    <w:rsid w:val="00251DFC"/>
    <w:rsid w:val="00251E09"/>
    <w:rsid w:val="002521E9"/>
    <w:rsid w:val="0025274F"/>
    <w:rsid w:val="002547E6"/>
    <w:rsid w:val="0025535C"/>
    <w:rsid w:val="00255992"/>
    <w:rsid w:val="00255A15"/>
    <w:rsid w:val="00255A9F"/>
    <w:rsid w:val="00255BF5"/>
    <w:rsid w:val="00255E47"/>
    <w:rsid w:val="00255EC1"/>
    <w:rsid w:val="00256645"/>
    <w:rsid w:val="00256851"/>
    <w:rsid w:val="002574AC"/>
    <w:rsid w:val="00257735"/>
    <w:rsid w:val="0025779D"/>
    <w:rsid w:val="00257C2B"/>
    <w:rsid w:val="00257C66"/>
    <w:rsid w:val="00260297"/>
    <w:rsid w:val="0026106C"/>
    <w:rsid w:val="00261309"/>
    <w:rsid w:val="00261B11"/>
    <w:rsid w:val="00261BEE"/>
    <w:rsid w:val="00263338"/>
    <w:rsid w:val="00263824"/>
    <w:rsid w:val="00263A4A"/>
    <w:rsid w:val="00263B68"/>
    <w:rsid w:val="00263BFC"/>
    <w:rsid w:val="00263F41"/>
    <w:rsid w:val="00263FE6"/>
    <w:rsid w:val="00264DDB"/>
    <w:rsid w:val="0026554A"/>
    <w:rsid w:val="00265737"/>
    <w:rsid w:val="002659F7"/>
    <w:rsid w:val="00266867"/>
    <w:rsid w:val="002669C5"/>
    <w:rsid w:val="0026744A"/>
    <w:rsid w:val="00267619"/>
    <w:rsid w:val="00267B3B"/>
    <w:rsid w:val="00267D78"/>
    <w:rsid w:val="002700EC"/>
    <w:rsid w:val="00270465"/>
    <w:rsid w:val="00270500"/>
    <w:rsid w:val="00270BD0"/>
    <w:rsid w:val="00271707"/>
    <w:rsid w:val="0027193C"/>
    <w:rsid w:val="00271A08"/>
    <w:rsid w:val="00272142"/>
    <w:rsid w:val="002727E2"/>
    <w:rsid w:val="002729B9"/>
    <w:rsid w:val="00272C24"/>
    <w:rsid w:val="0027389E"/>
    <w:rsid w:val="00273B3F"/>
    <w:rsid w:val="00273E56"/>
    <w:rsid w:val="00273ED3"/>
    <w:rsid w:val="00273EE1"/>
    <w:rsid w:val="00274CBE"/>
    <w:rsid w:val="00275321"/>
    <w:rsid w:val="00275776"/>
    <w:rsid w:val="0027598A"/>
    <w:rsid w:val="00275A61"/>
    <w:rsid w:val="0027605E"/>
    <w:rsid w:val="00276198"/>
    <w:rsid w:val="00276B16"/>
    <w:rsid w:val="00277823"/>
    <w:rsid w:val="00277B4A"/>
    <w:rsid w:val="00277B95"/>
    <w:rsid w:val="00280239"/>
    <w:rsid w:val="00280475"/>
    <w:rsid w:val="0028091F"/>
    <w:rsid w:val="00280B0E"/>
    <w:rsid w:val="00280F9F"/>
    <w:rsid w:val="0028146D"/>
    <w:rsid w:val="0028178C"/>
    <w:rsid w:val="00282B03"/>
    <w:rsid w:val="00283346"/>
    <w:rsid w:val="002838AE"/>
    <w:rsid w:val="00283CD2"/>
    <w:rsid w:val="00284D74"/>
    <w:rsid w:val="00284DC6"/>
    <w:rsid w:val="00284E8A"/>
    <w:rsid w:val="00285592"/>
    <w:rsid w:val="00285886"/>
    <w:rsid w:val="00285BFF"/>
    <w:rsid w:val="0028620D"/>
    <w:rsid w:val="00286231"/>
    <w:rsid w:val="00286338"/>
    <w:rsid w:val="0028714B"/>
    <w:rsid w:val="00290031"/>
    <w:rsid w:val="00290364"/>
    <w:rsid w:val="00291161"/>
    <w:rsid w:val="00291402"/>
    <w:rsid w:val="0029219F"/>
    <w:rsid w:val="00292C45"/>
    <w:rsid w:val="00292FE2"/>
    <w:rsid w:val="00293AD3"/>
    <w:rsid w:val="00293E39"/>
    <w:rsid w:val="00294CD3"/>
    <w:rsid w:val="0029503C"/>
    <w:rsid w:val="00295C60"/>
    <w:rsid w:val="0029601F"/>
    <w:rsid w:val="0029647A"/>
    <w:rsid w:val="00296B49"/>
    <w:rsid w:val="0029753C"/>
    <w:rsid w:val="0029758D"/>
    <w:rsid w:val="00297663"/>
    <w:rsid w:val="002A09B0"/>
    <w:rsid w:val="002A1067"/>
    <w:rsid w:val="002A12C8"/>
    <w:rsid w:val="002A1369"/>
    <w:rsid w:val="002A1FA6"/>
    <w:rsid w:val="002A20B9"/>
    <w:rsid w:val="002A2511"/>
    <w:rsid w:val="002A2652"/>
    <w:rsid w:val="002A2A86"/>
    <w:rsid w:val="002A2B33"/>
    <w:rsid w:val="002A30CC"/>
    <w:rsid w:val="002A33C7"/>
    <w:rsid w:val="002A3747"/>
    <w:rsid w:val="002A38A9"/>
    <w:rsid w:val="002A394F"/>
    <w:rsid w:val="002A47B7"/>
    <w:rsid w:val="002A5005"/>
    <w:rsid w:val="002A5159"/>
    <w:rsid w:val="002A51BA"/>
    <w:rsid w:val="002A560D"/>
    <w:rsid w:val="002A576C"/>
    <w:rsid w:val="002A5BED"/>
    <w:rsid w:val="002A5D57"/>
    <w:rsid w:val="002A5E20"/>
    <w:rsid w:val="002A6398"/>
    <w:rsid w:val="002A6EAF"/>
    <w:rsid w:val="002A7203"/>
    <w:rsid w:val="002A7228"/>
    <w:rsid w:val="002A7611"/>
    <w:rsid w:val="002A763A"/>
    <w:rsid w:val="002B048C"/>
    <w:rsid w:val="002B0528"/>
    <w:rsid w:val="002B060A"/>
    <w:rsid w:val="002B1442"/>
    <w:rsid w:val="002B188F"/>
    <w:rsid w:val="002B26D1"/>
    <w:rsid w:val="002B2D69"/>
    <w:rsid w:val="002B32F5"/>
    <w:rsid w:val="002B337A"/>
    <w:rsid w:val="002B37D9"/>
    <w:rsid w:val="002B3EEB"/>
    <w:rsid w:val="002B4446"/>
    <w:rsid w:val="002B44DE"/>
    <w:rsid w:val="002B471B"/>
    <w:rsid w:val="002B4FE7"/>
    <w:rsid w:val="002B536D"/>
    <w:rsid w:val="002B55C8"/>
    <w:rsid w:val="002B565E"/>
    <w:rsid w:val="002B5E07"/>
    <w:rsid w:val="002B659F"/>
    <w:rsid w:val="002B69FE"/>
    <w:rsid w:val="002B6B06"/>
    <w:rsid w:val="002B6E6A"/>
    <w:rsid w:val="002B73C2"/>
    <w:rsid w:val="002B7408"/>
    <w:rsid w:val="002B7B32"/>
    <w:rsid w:val="002C031C"/>
    <w:rsid w:val="002C0A10"/>
    <w:rsid w:val="002C0DB4"/>
    <w:rsid w:val="002C2112"/>
    <w:rsid w:val="002C2532"/>
    <w:rsid w:val="002C4A2D"/>
    <w:rsid w:val="002C5227"/>
    <w:rsid w:val="002C59BF"/>
    <w:rsid w:val="002C5DD0"/>
    <w:rsid w:val="002C5F33"/>
    <w:rsid w:val="002C674A"/>
    <w:rsid w:val="002C67D7"/>
    <w:rsid w:val="002C713E"/>
    <w:rsid w:val="002C7459"/>
    <w:rsid w:val="002C75B8"/>
    <w:rsid w:val="002C76EA"/>
    <w:rsid w:val="002C79E4"/>
    <w:rsid w:val="002C7B9E"/>
    <w:rsid w:val="002C7FC2"/>
    <w:rsid w:val="002D0183"/>
    <w:rsid w:val="002D0275"/>
    <w:rsid w:val="002D02B8"/>
    <w:rsid w:val="002D048E"/>
    <w:rsid w:val="002D0496"/>
    <w:rsid w:val="002D075F"/>
    <w:rsid w:val="002D0772"/>
    <w:rsid w:val="002D0ACA"/>
    <w:rsid w:val="002D0B68"/>
    <w:rsid w:val="002D1308"/>
    <w:rsid w:val="002D17D7"/>
    <w:rsid w:val="002D1B4C"/>
    <w:rsid w:val="002D204F"/>
    <w:rsid w:val="002D268F"/>
    <w:rsid w:val="002D26A2"/>
    <w:rsid w:val="002D26C8"/>
    <w:rsid w:val="002D31D3"/>
    <w:rsid w:val="002D31DE"/>
    <w:rsid w:val="002D33B2"/>
    <w:rsid w:val="002D369C"/>
    <w:rsid w:val="002D39E5"/>
    <w:rsid w:val="002D4331"/>
    <w:rsid w:val="002D442A"/>
    <w:rsid w:val="002D47D9"/>
    <w:rsid w:val="002D48FD"/>
    <w:rsid w:val="002D4A7A"/>
    <w:rsid w:val="002D5915"/>
    <w:rsid w:val="002D600A"/>
    <w:rsid w:val="002D65FC"/>
    <w:rsid w:val="002D7419"/>
    <w:rsid w:val="002E0844"/>
    <w:rsid w:val="002E0B27"/>
    <w:rsid w:val="002E0C06"/>
    <w:rsid w:val="002E0F9B"/>
    <w:rsid w:val="002E106A"/>
    <w:rsid w:val="002E10D4"/>
    <w:rsid w:val="002E22AA"/>
    <w:rsid w:val="002E25BA"/>
    <w:rsid w:val="002E2DB5"/>
    <w:rsid w:val="002E3006"/>
    <w:rsid w:val="002E3DDB"/>
    <w:rsid w:val="002E3F1B"/>
    <w:rsid w:val="002E41BE"/>
    <w:rsid w:val="002E4353"/>
    <w:rsid w:val="002E46BE"/>
    <w:rsid w:val="002E4CAE"/>
    <w:rsid w:val="002E4D35"/>
    <w:rsid w:val="002E4D3D"/>
    <w:rsid w:val="002E5148"/>
    <w:rsid w:val="002E60B1"/>
    <w:rsid w:val="002E6620"/>
    <w:rsid w:val="002E69FD"/>
    <w:rsid w:val="002E7157"/>
    <w:rsid w:val="002E7350"/>
    <w:rsid w:val="002E78C6"/>
    <w:rsid w:val="002E7D86"/>
    <w:rsid w:val="002E7DEF"/>
    <w:rsid w:val="002F059C"/>
    <w:rsid w:val="002F1B91"/>
    <w:rsid w:val="002F29F1"/>
    <w:rsid w:val="002F2BC5"/>
    <w:rsid w:val="002F2C89"/>
    <w:rsid w:val="002F31AD"/>
    <w:rsid w:val="002F34F1"/>
    <w:rsid w:val="002F362C"/>
    <w:rsid w:val="002F3A6D"/>
    <w:rsid w:val="002F40F2"/>
    <w:rsid w:val="002F4425"/>
    <w:rsid w:val="002F4C25"/>
    <w:rsid w:val="002F5370"/>
    <w:rsid w:val="002F5F99"/>
    <w:rsid w:val="002F6E91"/>
    <w:rsid w:val="002F7408"/>
    <w:rsid w:val="002F7AA9"/>
    <w:rsid w:val="002F7B25"/>
    <w:rsid w:val="00300C7E"/>
    <w:rsid w:val="0030109A"/>
    <w:rsid w:val="003011C9"/>
    <w:rsid w:val="00301F03"/>
    <w:rsid w:val="0030200C"/>
    <w:rsid w:val="0030242D"/>
    <w:rsid w:val="00302489"/>
    <w:rsid w:val="0030274A"/>
    <w:rsid w:val="00302FBA"/>
    <w:rsid w:val="0030310B"/>
    <w:rsid w:val="003039AE"/>
    <w:rsid w:val="00304331"/>
    <w:rsid w:val="003049F2"/>
    <w:rsid w:val="00305017"/>
    <w:rsid w:val="00305296"/>
    <w:rsid w:val="003053B4"/>
    <w:rsid w:val="00305A4C"/>
    <w:rsid w:val="003079F5"/>
    <w:rsid w:val="00310229"/>
    <w:rsid w:val="003102C9"/>
    <w:rsid w:val="00311278"/>
    <w:rsid w:val="003113CA"/>
    <w:rsid w:val="00311625"/>
    <w:rsid w:val="00311870"/>
    <w:rsid w:val="00311F6C"/>
    <w:rsid w:val="003124F5"/>
    <w:rsid w:val="003126FA"/>
    <w:rsid w:val="00312B52"/>
    <w:rsid w:val="00315347"/>
    <w:rsid w:val="00315AE0"/>
    <w:rsid w:val="00315F60"/>
    <w:rsid w:val="003164AF"/>
    <w:rsid w:val="003171F3"/>
    <w:rsid w:val="003174E7"/>
    <w:rsid w:val="0031788C"/>
    <w:rsid w:val="00317AE4"/>
    <w:rsid w:val="00317C7E"/>
    <w:rsid w:val="0032072F"/>
    <w:rsid w:val="00320A4A"/>
    <w:rsid w:val="00320D1F"/>
    <w:rsid w:val="00321674"/>
    <w:rsid w:val="00321EF7"/>
    <w:rsid w:val="00322374"/>
    <w:rsid w:val="00322AAF"/>
    <w:rsid w:val="00323293"/>
    <w:rsid w:val="00323CAF"/>
    <w:rsid w:val="003242AC"/>
    <w:rsid w:val="00324445"/>
    <w:rsid w:val="0032586B"/>
    <w:rsid w:val="00325BC2"/>
    <w:rsid w:val="00325BD9"/>
    <w:rsid w:val="00325DA1"/>
    <w:rsid w:val="00326464"/>
    <w:rsid w:val="0032657A"/>
    <w:rsid w:val="00326C6F"/>
    <w:rsid w:val="0032735A"/>
    <w:rsid w:val="0032759D"/>
    <w:rsid w:val="00327795"/>
    <w:rsid w:val="00327BBF"/>
    <w:rsid w:val="00327E2C"/>
    <w:rsid w:val="00330046"/>
    <w:rsid w:val="00330380"/>
    <w:rsid w:val="003306F2"/>
    <w:rsid w:val="00330DCE"/>
    <w:rsid w:val="003310EC"/>
    <w:rsid w:val="003312D5"/>
    <w:rsid w:val="00331951"/>
    <w:rsid w:val="0033197D"/>
    <w:rsid w:val="00331D99"/>
    <w:rsid w:val="0033233A"/>
    <w:rsid w:val="003325D3"/>
    <w:rsid w:val="003326F2"/>
    <w:rsid w:val="00332813"/>
    <w:rsid w:val="0033296A"/>
    <w:rsid w:val="00332FAF"/>
    <w:rsid w:val="00333707"/>
    <w:rsid w:val="003339E4"/>
    <w:rsid w:val="00333B07"/>
    <w:rsid w:val="00333B0D"/>
    <w:rsid w:val="00333DD3"/>
    <w:rsid w:val="0033469D"/>
    <w:rsid w:val="003351D0"/>
    <w:rsid w:val="00335293"/>
    <w:rsid w:val="00335D94"/>
    <w:rsid w:val="00336786"/>
    <w:rsid w:val="00337176"/>
    <w:rsid w:val="003378CB"/>
    <w:rsid w:val="00337A13"/>
    <w:rsid w:val="00337CDC"/>
    <w:rsid w:val="00337DBD"/>
    <w:rsid w:val="00337E23"/>
    <w:rsid w:val="00340123"/>
    <w:rsid w:val="00340467"/>
    <w:rsid w:val="00340825"/>
    <w:rsid w:val="00341165"/>
    <w:rsid w:val="00341647"/>
    <w:rsid w:val="003420F6"/>
    <w:rsid w:val="003425BB"/>
    <w:rsid w:val="003426A8"/>
    <w:rsid w:val="00342891"/>
    <w:rsid w:val="00342B53"/>
    <w:rsid w:val="00342BB5"/>
    <w:rsid w:val="0034330E"/>
    <w:rsid w:val="00343CD5"/>
    <w:rsid w:val="00343DAB"/>
    <w:rsid w:val="00344047"/>
    <w:rsid w:val="003440E1"/>
    <w:rsid w:val="003444CE"/>
    <w:rsid w:val="00344BD4"/>
    <w:rsid w:val="00344DC4"/>
    <w:rsid w:val="00345205"/>
    <w:rsid w:val="00345297"/>
    <w:rsid w:val="00345FE6"/>
    <w:rsid w:val="003460BE"/>
    <w:rsid w:val="00346126"/>
    <w:rsid w:val="003462E9"/>
    <w:rsid w:val="003465C1"/>
    <w:rsid w:val="00346947"/>
    <w:rsid w:val="003469C7"/>
    <w:rsid w:val="00346ACE"/>
    <w:rsid w:val="00347031"/>
    <w:rsid w:val="003472F9"/>
    <w:rsid w:val="00347A3B"/>
    <w:rsid w:val="00347AF8"/>
    <w:rsid w:val="00347AFC"/>
    <w:rsid w:val="00347F94"/>
    <w:rsid w:val="00347FDE"/>
    <w:rsid w:val="00350764"/>
    <w:rsid w:val="003510FD"/>
    <w:rsid w:val="00351202"/>
    <w:rsid w:val="00351618"/>
    <w:rsid w:val="003516FF"/>
    <w:rsid w:val="0035171A"/>
    <w:rsid w:val="00351DDC"/>
    <w:rsid w:val="003521E2"/>
    <w:rsid w:val="00352541"/>
    <w:rsid w:val="0035258A"/>
    <w:rsid w:val="00352839"/>
    <w:rsid w:val="00352901"/>
    <w:rsid w:val="00353558"/>
    <w:rsid w:val="00353655"/>
    <w:rsid w:val="003547A5"/>
    <w:rsid w:val="00354869"/>
    <w:rsid w:val="0035516F"/>
    <w:rsid w:val="00355549"/>
    <w:rsid w:val="003555EA"/>
    <w:rsid w:val="0035569A"/>
    <w:rsid w:val="003559AC"/>
    <w:rsid w:val="00355C0A"/>
    <w:rsid w:val="00356764"/>
    <w:rsid w:val="00357368"/>
    <w:rsid w:val="00360094"/>
    <w:rsid w:val="00360102"/>
    <w:rsid w:val="0036059E"/>
    <w:rsid w:val="00360CC1"/>
    <w:rsid w:val="00360E15"/>
    <w:rsid w:val="00360ED8"/>
    <w:rsid w:val="00361002"/>
    <w:rsid w:val="0036122D"/>
    <w:rsid w:val="003614EB"/>
    <w:rsid w:val="003616CF"/>
    <w:rsid w:val="003619EE"/>
    <w:rsid w:val="00361AFC"/>
    <w:rsid w:val="003627A5"/>
    <w:rsid w:val="00362C14"/>
    <w:rsid w:val="00362F18"/>
    <w:rsid w:val="003638CA"/>
    <w:rsid w:val="00363A9F"/>
    <w:rsid w:val="00363C6C"/>
    <w:rsid w:val="00363CE3"/>
    <w:rsid w:val="003640EC"/>
    <w:rsid w:val="0036455E"/>
    <w:rsid w:val="00364B29"/>
    <w:rsid w:val="00365D17"/>
    <w:rsid w:val="00366048"/>
    <w:rsid w:val="00366185"/>
    <w:rsid w:val="0036633C"/>
    <w:rsid w:val="00366ABD"/>
    <w:rsid w:val="00366C45"/>
    <w:rsid w:val="003676BF"/>
    <w:rsid w:val="003704B8"/>
    <w:rsid w:val="00371444"/>
    <w:rsid w:val="003715A4"/>
    <w:rsid w:val="00371604"/>
    <w:rsid w:val="00371A5B"/>
    <w:rsid w:val="00371D8A"/>
    <w:rsid w:val="00372C0D"/>
    <w:rsid w:val="003730AC"/>
    <w:rsid w:val="003732E4"/>
    <w:rsid w:val="003735FB"/>
    <w:rsid w:val="00373A91"/>
    <w:rsid w:val="00374ED9"/>
    <w:rsid w:val="00375355"/>
    <w:rsid w:val="00375BD5"/>
    <w:rsid w:val="003770E7"/>
    <w:rsid w:val="0037717B"/>
    <w:rsid w:val="0037779F"/>
    <w:rsid w:val="00377A7F"/>
    <w:rsid w:val="00377B1E"/>
    <w:rsid w:val="0038101B"/>
    <w:rsid w:val="00381F8B"/>
    <w:rsid w:val="0038208A"/>
    <w:rsid w:val="00382520"/>
    <w:rsid w:val="00382831"/>
    <w:rsid w:val="00382E5A"/>
    <w:rsid w:val="00383D37"/>
    <w:rsid w:val="00383DEA"/>
    <w:rsid w:val="0038409A"/>
    <w:rsid w:val="00385691"/>
    <w:rsid w:val="0038587B"/>
    <w:rsid w:val="0038597C"/>
    <w:rsid w:val="00385DA3"/>
    <w:rsid w:val="0038634C"/>
    <w:rsid w:val="00386676"/>
    <w:rsid w:val="003870F7"/>
    <w:rsid w:val="0038744E"/>
    <w:rsid w:val="0038798E"/>
    <w:rsid w:val="00387D60"/>
    <w:rsid w:val="00387E5D"/>
    <w:rsid w:val="003903E0"/>
    <w:rsid w:val="00390598"/>
    <w:rsid w:val="003908C0"/>
    <w:rsid w:val="003916A6"/>
    <w:rsid w:val="00391C0B"/>
    <w:rsid w:val="00391C91"/>
    <w:rsid w:val="00392051"/>
    <w:rsid w:val="003922E5"/>
    <w:rsid w:val="003924B9"/>
    <w:rsid w:val="00392714"/>
    <w:rsid w:val="003928FE"/>
    <w:rsid w:val="00392BD5"/>
    <w:rsid w:val="00392EEF"/>
    <w:rsid w:val="00393603"/>
    <w:rsid w:val="00393736"/>
    <w:rsid w:val="00393948"/>
    <w:rsid w:val="00393AF8"/>
    <w:rsid w:val="00393C96"/>
    <w:rsid w:val="00395036"/>
    <w:rsid w:val="00395148"/>
    <w:rsid w:val="00395236"/>
    <w:rsid w:val="003954A2"/>
    <w:rsid w:val="00395865"/>
    <w:rsid w:val="003958D2"/>
    <w:rsid w:val="003960F2"/>
    <w:rsid w:val="003965BA"/>
    <w:rsid w:val="0039672B"/>
    <w:rsid w:val="00396857"/>
    <w:rsid w:val="00396A85"/>
    <w:rsid w:val="00396D37"/>
    <w:rsid w:val="00396E63"/>
    <w:rsid w:val="00397900"/>
    <w:rsid w:val="00397BA6"/>
    <w:rsid w:val="00397D52"/>
    <w:rsid w:val="00397DAA"/>
    <w:rsid w:val="00397DC4"/>
    <w:rsid w:val="00397E90"/>
    <w:rsid w:val="003A011A"/>
    <w:rsid w:val="003A106B"/>
    <w:rsid w:val="003A2219"/>
    <w:rsid w:val="003A22A7"/>
    <w:rsid w:val="003A22EC"/>
    <w:rsid w:val="003A247D"/>
    <w:rsid w:val="003A27C2"/>
    <w:rsid w:val="003A2929"/>
    <w:rsid w:val="003A2EDB"/>
    <w:rsid w:val="003A2F54"/>
    <w:rsid w:val="003A311C"/>
    <w:rsid w:val="003A3343"/>
    <w:rsid w:val="003A3398"/>
    <w:rsid w:val="003A378A"/>
    <w:rsid w:val="003A3851"/>
    <w:rsid w:val="003A3D80"/>
    <w:rsid w:val="003A4046"/>
    <w:rsid w:val="003A4268"/>
    <w:rsid w:val="003A456E"/>
    <w:rsid w:val="003A4A3E"/>
    <w:rsid w:val="003A4B71"/>
    <w:rsid w:val="003A4D27"/>
    <w:rsid w:val="003A4D93"/>
    <w:rsid w:val="003A57D4"/>
    <w:rsid w:val="003A5C7D"/>
    <w:rsid w:val="003A6189"/>
    <w:rsid w:val="003A68AC"/>
    <w:rsid w:val="003A6CC4"/>
    <w:rsid w:val="003A73E5"/>
    <w:rsid w:val="003A75D8"/>
    <w:rsid w:val="003B1AD7"/>
    <w:rsid w:val="003B1C50"/>
    <w:rsid w:val="003B1D7E"/>
    <w:rsid w:val="003B293B"/>
    <w:rsid w:val="003B293F"/>
    <w:rsid w:val="003B2FAE"/>
    <w:rsid w:val="003B326D"/>
    <w:rsid w:val="003B363A"/>
    <w:rsid w:val="003B386C"/>
    <w:rsid w:val="003B414C"/>
    <w:rsid w:val="003B43FC"/>
    <w:rsid w:val="003B4459"/>
    <w:rsid w:val="003B44DD"/>
    <w:rsid w:val="003B4BB6"/>
    <w:rsid w:val="003B4EC7"/>
    <w:rsid w:val="003B5011"/>
    <w:rsid w:val="003B5485"/>
    <w:rsid w:val="003B5D13"/>
    <w:rsid w:val="003B5DED"/>
    <w:rsid w:val="003B6258"/>
    <w:rsid w:val="003B6A72"/>
    <w:rsid w:val="003B6AB2"/>
    <w:rsid w:val="003B6CA3"/>
    <w:rsid w:val="003B6FEF"/>
    <w:rsid w:val="003B739D"/>
    <w:rsid w:val="003B753C"/>
    <w:rsid w:val="003B7715"/>
    <w:rsid w:val="003C0139"/>
    <w:rsid w:val="003C0373"/>
    <w:rsid w:val="003C0733"/>
    <w:rsid w:val="003C0855"/>
    <w:rsid w:val="003C0D0A"/>
    <w:rsid w:val="003C1492"/>
    <w:rsid w:val="003C1713"/>
    <w:rsid w:val="003C17DF"/>
    <w:rsid w:val="003C1F50"/>
    <w:rsid w:val="003C2142"/>
    <w:rsid w:val="003C2553"/>
    <w:rsid w:val="003C2FBD"/>
    <w:rsid w:val="003C34D0"/>
    <w:rsid w:val="003C395C"/>
    <w:rsid w:val="003C39B0"/>
    <w:rsid w:val="003C3E32"/>
    <w:rsid w:val="003C4A4D"/>
    <w:rsid w:val="003C4E2F"/>
    <w:rsid w:val="003C4E4F"/>
    <w:rsid w:val="003C4EFD"/>
    <w:rsid w:val="003C55E5"/>
    <w:rsid w:val="003C56A2"/>
    <w:rsid w:val="003C61C9"/>
    <w:rsid w:val="003C65C6"/>
    <w:rsid w:val="003C6FD7"/>
    <w:rsid w:val="003C782F"/>
    <w:rsid w:val="003C78BF"/>
    <w:rsid w:val="003C7B2B"/>
    <w:rsid w:val="003C7EA9"/>
    <w:rsid w:val="003D0625"/>
    <w:rsid w:val="003D092B"/>
    <w:rsid w:val="003D0ACD"/>
    <w:rsid w:val="003D12B2"/>
    <w:rsid w:val="003D1A57"/>
    <w:rsid w:val="003D29A6"/>
    <w:rsid w:val="003D2A04"/>
    <w:rsid w:val="003D2BC8"/>
    <w:rsid w:val="003D2DF1"/>
    <w:rsid w:val="003D3248"/>
    <w:rsid w:val="003D32B7"/>
    <w:rsid w:val="003D3B2F"/>
    <w:rsid w:val="003D3C76"/>
    <w:rsid w:val="003D4257"/>
    <w:rsid w:val="003D49DC"/>
    <w:rsid w:val="003D4C51"/>
    <w:rsid w:val="003D4E55"/>
    <w:rsid w:val="003D51BD"/>
    <w:rsid w:val="003D5202"/>
    <w:rsid w:val="003D552A"/>
    <w:rsid w:val="003D5866"/>
    <w:rsid w:val="003D5B21"/>
    <w:rsid w:val="003D5EAE"/>
    <w:rsid w:val="003D648F"/>
    <w:rsid w:val="003D6BF6"/>
    <w:rsid w:val="003D6D31"/>
    <w:rsid w:val="003D716E"/>
    <w:rsid w:val="003D727F"/>
    <w:rsid w:val="003D745A"/>
    <w:rsid w:val="003D75BF"/>
    <w:rsid w:val="003D76F0"/>
    <w:rsid w:val="003E14F6"/>
    <w:rsid w:val="003E1593"/>
    <w:rsid w:val="003E1E2F"/>
    <w:rsid w:val="003E1FC1"/>
    <w:rsid w:val="003E2894"/>
    <w:rsid w:val="003E2D09"/>
    <w:rsid w:val="003E2E54"/>
    <w:rsid w:val="003E34FD"/>
    <w:rsid w:val="003E3828"/>
    <w:rsid w:val="003E3847"/>
    <w:rsid w:val="003E3D06"/>
    <w:rsid w:val="003E3DFC"/>
    <w:rsid w:val="003E5AF6"/>
    <w:rsid w:val="003E5C30"/>
    <w:rsid w:val="003E69D6"/>
    <w:rsid w:val="003E6E75"/>
    <w:rsid w:val="003E71D1"/>
    <w:rsid w:val="003E7631"/>
    <w:rsid w:val="003E7B48"/>
    <w:rsid w:val="003F08FD"/>
    <w:rsid w:val="003F0BC8"/>
    <w:rsid w:val="003F0C2D"/>
    <w:rsid w:val="003F0FF2"/>
    <w:rsid w:val="003F1642"/>
    <w:rsid w:val="003F187F"/>
    <w:rsid w:val="003F1DF9"/>
    <w:rsid w:val="003F2DCE"/>
    <w:rsid w:val="003F3734"/>
    <w:rsid w:val="003F38E2"/>
    <w:rsid w:val="003F3BE1"/>
    <w:rsid w:val="003F3C06"/>
    <w:rsid w:val="003F3ED3"/>
    <w:rsid w:val="003F4917"/>
    <w:rsid w:val="003F565A"/>
    <w:rsid w:val="003F5D42"/>
    <w:rsid w:val="003F5E8F"/>
    <w:rsid w:val="003F6311"/>
    <w:rsid w:val="003F64D5"/>
    <w:rsid w:val="003F739C"/>
    <w:rsid w:val="003F7E45"/>
    <w:rsid w:val="00400281"/>
    <w:rsid w:val="00400635"/>
    <w:rsid w:val="00400B1F"/>
    <w:rsid w:val="00400C8B"/>
    <w:rsid w:val="00400DF2"/>
    <w:rsid w:val="00401606"/>
    <w:rsid w:val="00401975"/>
    <w:rsid w:val="0040211A"/>
    <w:rsid w:val="00403824"/>
    <w:rsid w:val="00403863"/>
    <w:rsid w:val="00404793"/>
    <w:rsid w:val="00404D3A"/>
    <w:rsid w:val="00405DCD"/>
    <w:rsid w:val="004061A8"/>
    <w:rsid w:val="0040623B"/>
    <w:rsid w:val="00406A96"/>
    <w:rsid w:val="00406C4A"/>
    <w:rsid w:val="00407140"/>
    <w:rsid w:val="004074E6"/>
    <w:rsid w:val="00407954"/>
    <w:rsid w:val="00407C26"/>
    <w:rsid w:val="00410379"/>
    <w:rsid w:val="00410579"/>
    <w:rsid w:val="00410F3E"/>
    <w:rsid w:val="004111B9"/>
    <w:rsid w:val="00411DAD"/>
    <w:rsid w:val="004120F4"/>
    <w:rsid w:val="004121B2"/>
    <w:rsid w:val="004122DE"/>
    <w:rsid w:val="0041242D"/>
    <w:rsid w:val="004125FC"/>
    <w:rsid w:val="004135F3"/>
    <w:rsid w:val="00413661"/>
    <w:rsid w:val="00413746"/>
    <w:rsid w:val="0041384E"/>
    <w:rsid w:val="00413C24"/>
    <w:rsid w:val="00413C2D"/>
    <w:rsid w:val="004142AF"/>
    <w:rsid w:val="00414D8A"/>
    <w:rsid w:val="00415430"/>
    <w:rsid w:val="004164F3"/>
    <w:rsid w:val="004169B3"/>
    <w:rsid w:val="0041700D"/>
    <w:rsid w:val="00417054"/>
    <w:rsid w:val="004178D1"/>
    <w:rsid w:val="00417B12"/>
    <w:rsid w:val="00420208"/>
    <w:rsid w:val="00421701"/>
    <w:rsid w:val="0042179B"/>
    <w:rsid w:val="0042215B"/>
    <w:rsid w:val="00422419"/>
    <w:rsid w:val="00422BB0"/>
    <w:rsid w:val="0042303C"/>
    <w:rsid w:val="004230F6"/>
    <w:rsid w:val="00424B3E"/>
    <w:rsid w:val="00425298"/>
    <w:rsid w:val="0042587E"/>
    <w:rsid w:val="004258F3"/>
    <w:rsid w:val="0042623B"/>
    <w:rsid w:val="00426346"/>
    <w:rsid w:val="00426853"/>
    <w:rsid w:val="00426E3C"/>
    <w:rsid w:val="0042773D"/>
    <w:rsid w:val="00427D92"/>
    <w:rsid w:val="00430219"/>
    <w:rsid w:val="00430545"/>
    <w:rsid w:val="0043123D"/>
    <w:rsid w:val="0043157A"/>
    <w:rsid w:val="00431B80"/>
    <w:rsid w:val="00431DFB"/>
    <w:rsid w:val="004321BC"/>
    <w:rsid w:val="004325CF"/>
    <w:rsid w:val="00432731"/>
    <w:rsid w:val="00432AF7"/>
    <w:rsid w:val="00433559"/>
    <w:rsid w:val="00433B25"/>
    <w:rsid w:val="00433EC0"/>
    <w:rsid w:val="00434054"/>
    <w:rsid w:val="004342D5"/>
    <w:rsid w:val="0043450A"/>
    <w:rsid w:val="00434601"/>
    <w:rsid w:val="00434BBA"/>
    <w:rsid w:val="004350E9"/>
    <w:rsid w:val="00435283"/>
    <w:rsid w:val="0043573E"/>
    <w:rsid w:val="00436031"/>
    <w:rsid w:val="00436323"/>
    <w:rsid w:val="00436403"/>
    <w:rsid w:val="004369D6"/>
    <w:rsid w:val="00436B8C"/>
    <w:rsid w:val="004374C4"/>
    <w:rsid w:val="00437619"/>
    <w:rsid w:val="004379E1"/>
    <w:rsid w:val="00437BD7"/>
    <w:rsid w:val="00437C0B"/>
    <w:rsid w:val="00440319"/>
    <w:rsid w:val="00440E0F"/>
    <w:rsid w:val="004415ED"/>
    <w:rsid w:val="00441DEA"/>
    <w:rsid w:val="00442D5A"/>
    <w:rsid w:val="00443691"/>
    <w:rsid w:val="00443ECC"/>
    <w:rsid w:val="00443F61"/>
    <w:rsid w:val="004445F9"/>
    <w:rsid w:val="00444BDC"/>
    <w:rsid w:val="00444F94"/>
    <w:rsid w:val="00445375"/>
    <w:rsid w:val="00445AA7"/>
    <w:rsid w:val="0044606B"/>
    <w:rsid w:val="00446266"/>
    <w:rsid w:val="004465C6"/>
    <w:rsid w:val="00446B72"/>
    <w:rsid w:val="00447321"/>
    <w:rsid w:val="004503C5"/>
    <w:rsid w:val="00450786"/>
    <w:rsid w:val="00450DA4"/>
    <w:rsid w:val="0045176B"/>
    <w:rsid w:val="004523E1"/>
    <w:rsid w:val="00452799"/>
    <w:rsid w:val="00452B0D"/>
    <w:rsid w:val="00452FDA"/>
    <w:rsid w:val="0045351A"/>
    <w:rsid w:val="00453571"/>
    <w:rsid w:val="004537DC"/>
    <w:rsid w:val="0045380B"/>
    <w:rsid w:val="00453968"/>
    <w:rsid w:val="00453B4E"/>
    <w:rsid w:val="0045457B"/>
    <w:rsid w:val="0045489B"/>
    <w:rsid w:val="00454FC5"/>
    <w:rsid w:val="004556D5"/>
    <w:rsid w:val="00455A77"/>
    <w:rsid w:val="00455EAE"/>
    <w:rsid w:val="00455ED2"/>
    <w:rsid w:val="00455F8F"/>
    <w:rsid w:val="00456259"/>
    <w:rsid w:val="00456B17"/>
    <w:rsid w:val="00456C97"/>
    <w:rsid w:val="00457E20"/>
    <w:rsid w:val="00457E73"/>
    <w:rsid w:val="00460529"/>
    <w:rsid w:val="00460BF5"/>
    <w:rsid w:val="00461B48"/>
    <w:rsid w:val="00461B99"/>
    <w:rsid w:val="00461E9B"/>
    <w:rsid w:val="004628EC"/>
    <w:rsid w:val="004629A8"/>
    <w:rsid w:val="00462FFE"/>
    <w:rsid w:val="0046307C"/>
    <w:rsid w:val="00463739"/>
    <w:rsid w:val="004639B2"/>
    <w:rsid w:val="00463C39"/>
    <w:rsid w:val="00463DC1"/>
    <w:rsid w:val="00463F77"/>
    <w:rsid w:val="00464249"/>
    <w:rsid w:val="00464709"/>
    <w:rsid w:val="0046557C"/>
    <w:rsid w:val="004655AC"/>
    <w:rsid w:val="004658A5"/>
    <w:rsid w:val="004667A4"/>
    <w:rsid w:val="00470D5F"/>
    <w:rsid w:val="0047199D"/>
    <w:rsid w:val="00471EF9"/>
    <w:rsid w:val="00472875"/>
    <w:rsid w:val="004728D2"/>
    <w:rsid w:val="00472DFE"/>
    <w:rsid w:val="00472E76"/>
    <w:rsid w:val="00472EEB"/>
    <w:rsid w:val="00473461"/>
    <w:rsid w:val="00473C08"/>
    <w:rsid w:val="00473D39"/>
    <w:rsid w:val="00474B5F"/>
    <w:rsid w:val="00474ED8"/>
    <w:rsid w:val="004757A3"/>
    <w:rsid w:val="0047593B"/>
    <w:rsid w:val="004769E1"/>
    <w:rsid w:val="00476F3B"/>
    <w:rsid w:val="00477276"/>
    <w:rsid w:val="00477835"/>
    <w:rsid w:val="00477A60"/>
    <w:rsid w:val="00477FA8"/>
    <w:rsid w:val="00480264"/>
    <w:rsid w:val="00480995"/>
    <w:rsid w:val="00481B7D"/>
    <w:rsid w:val="00481B86"/>
    <w:rsid w:val="00481BF2"/>
    <w:rsid w:val="00482578"/>
    <w:rsid w:val="00482B0A"/>
    <w:rsid w:val="00483A60"/>
    <w:rsid w:val="00483C7E"/>
    <w:rsid w:val="00483F2E"/>
    <w:rsid w:val="004845EC"/>
    <w:rsid w:val="00484AC5"/>
    <w:rsid w:val="00484B3C"/>
    <w:rsid w:val="00484BD2"/>
    <w:rsid w:val="004854E9"/>
    <w:rsid w:val="00486779"/>
    <w:rsid w:val="0048684C"/>
    <w:rsid w:val="00487133"/>
    <w:rsid w:val="004878F6"/>
    <w:rsid w:val="0049092F"/>
    <w:rsid w:val="00490A08"/>
    <w:rsid w:val="00490E71"/>
    <w:rsid w:val="00490FE5"/>
    <w:rsid w:val="00491287"/>
    <w:rsid w:val="00491598"/>
    <w:rsid w:val="00491827"/>
    <w:rsid w:val="0049187C"/>
    <w:rsid w:val="004918D6"/>
    <w:rsid w:val="00491CD0"/>
    <w:rsid w:val="004920B1"/>
    <w:rsid w:val="004923A0"/>
    <w:rsid w:val="00492607"/>
    <w:rsid w:val="004927D1"/>
    <w:rsid w:val="00492808"/>
    <w:rsid w:val="00492CFE"/>
    <w:rsid w:val="00493578"/>
    <w:rsid w:val="0049420F"/>
    <w:rsid w:val="0049465C"/>
    <w:rsid w:val="004949FF"/>
    <w:rsid w:val="00494E8C"/>
    <w:rsid w:val="00495160"/>
    <w:rsid w:val="00495FCC"/>
    <w:rsid w:val="004961B2"/>
    <w:rsid w:val="004963D9"/>
    <w:rsid w:val="00497328"/>
    <w:rsid w:val="00497385"/>
    <w:rsid w:val="004977A2"/>
    <w:rsid w:val="00497D0F"/>
    <w:rsid w:val="00497DBB"/>
    <w:rsid w:val="004A02AE"/>
    <w:rsid w:val="004A09A6"/>
    <w:rsid w:val="004A12BB"/>
    <w:rsid w:val="004A1849"/>
    <w:rsid w:val="004A18EB"/>
    <w:rsid w:val="004A2088"/>
    <w:rsid w:val="004A230A"/>
    <w:rsid w:val="004A2584"/>
    <w:rsid w:val="004A285D"/>
    <w:rsid w:val="004A2A87"/>
    <w:rsid w:val="004A2CB0"/>
    <w:rsid w:val="004A3556"/>
    <w:rsid w:val="004A36D3"/>
    <w:rsid w:val="004A39E2"/>
    <w:rsid w:val="004A3FF7"/>
    <w:rsid w:val="004A4404"/>
    <w:rsid w:val="004A4597"/>
    <w:rsid w:val="004A4ADE"/>
    <w:rsid w:val="004A55C6"/>
    <w:rsid w:val="004A5948"/>
    <w:rsid w:val="004A59BC"/>
    <w:rsid w:val="004A6207"/>
    <w:rsid w:val="004A6620"/>
    <w:rsid w:val="004A6C2D"/>
    <w:rsid w:val="004A7237"/>
    <w:rsid w:val="004A7471"/>
    <w:rsid w:val="004A7728"/>
    <w:rsid w:val="004A78CD"/>
    <w:rsid w:val="004A7FBA"/>
    <w:rsid w:val="004B0BF8"/>
    <w:rsid w:val="004B0CD5"/>
    <w:rsid w:val="004B0D6F"/>
    <w:rsid w:val="004B0FA8"/>
    <w:rsid w:val="004B1297"/>
    <w:rsid w:val="004B18D7"/>
    <w:rsid w:val="004B2644"/>
    <w:rsid w:val="004B2853"/>
    <w:rsid w:val="004B29F6"/>
    <w:rsid w:val="004B2AD6"/>
    <w:rsid w:val="004B3590"/>
    <w:rsid w:val="004B37A1"/>
    <w:rsid w:val="004B38E1"/>
    <w:rsid w:val="004B38FB"/>
    <w:rsid w:val="004B3918"/>
    <w:rsid w:val="004B4017"/>
    <w:rsid w:val="004B4180"/>
    <w:rsid w:val="004B4B2B"/>
    <w:rsid w:val="004B4D73"/>
    <w:rsid w:val="004B4DB4"/>
    <w:rsid w:val="004B4FE0"/>
    <w:rsid w:val="004B5755"/>
    <w:rsid w:val="004B5975"/>
    <w:rsid w:val="004B61CE"/>
    <w:rsid w:val="004B6640"/>
    <w:rsid w:val="004B66DA"/>
    <w:rsid w:val="004B6A3A"/>
    <w:rsid w:val="004C047C"/>
    <w:rsid w:val="004C0794"/>
    <w:rsid w:val="004C0C03"/>
    <w:rsid w:val="004C1336"/>
    <w:rsid w:val="004C142D"/>
    <w:rsid w:val="004C311A"/>
    <w:rsid w:val="004C3577"/>
    <w:rsid w:val="004C3673"/>
    <w:rsid w:val="004C3801"/>
    <w:rsid w:val="004C3CBD"/>
    <w:rsid w:val="004C3E1A"/>
    <w:rsid w:val="004C41B4"/>
    <w:rsid w:val="004C4D90"/>
    <w:rsid w:val="004C4DCD"/>
    <w:rsid w:val="004C56C9"/>
    <w:rsid w:val="004C631F"/>
    <w:rsid w:val="004C6B82"/>
    <w:rsid w:val="004C6BC9"/>
    <w:rsid w:val="004C6D43"/>
    <w:rsid w:val="004C6E47"/>
    <w:rsid w:val="004C71AA"/>
    <w:rsid w:val="004C73BF"/>
    <w:rsid w:val="004C7436"/>
    <w:rsid w:val="004C778B"/>
    <w:rsid w:val="004D0211"/>
    <w:rsid w:val="004D02EA"/>
    <w:rsid w:val="004D0F3C"/>
    <w:rsid w:val="004D11C2"/>
    <w:rsid w:val="004D1273"/>
    <w:rsid w:val="004D15D2"/>
    <w:rsid w:val="004D192B"/>
    <w:rsid w:val="004D1F0A"/>
    <w:rsid w:val="004D2264"/>
    <w:rsid w:val="004D2E8A"/>
    <w:rsid w:val="004D307D"/>
    <w:rsid w:val="004D344F"/>
    <w:rsid w:val="004D3B50"/>
    <w:rsid w:val="004D4080"/>
    <w:rsid w:val="004D4101"/>
    <w:rsid w:val="004D464C"/>
    <w:rsid w:val="004D4AEC"/>
    <w:rsid w:val="004D4B90"/>
    <w:rsid w:val="004D5699"/>
    <w:rsid w:val="004D5BE6"/>
    <w:rsid w:val="004D5F4C"/>
    <w:rsid w:val="004D5F74"/>
    <w:rsid w:val="004D6266"/>
    <w:rsid w:val="004D6417"/>
    <w:rsid w:val="004D6C4A"/>
    <w:rsid w:val="004D6F0E"/>
    <w:rsid w:val="004D710B"/>
    <w:rsid w:val="004D71E4"/>
    <w:rsid w:val="004D77AD"/>
    <w:rsid w:val="004D7871"/>
    <w:rsid w:val="004E0AEF"/>
    <w:rsid w:val="004E17D9"/>
    <w:rsid w:val="004E17DB"/>
    <w:rsid w:val="004E1A86"/>
    <w:rsid w:val="004E1DE2"/>
    <w:rsid w:val="004E1E67"/>
    <w:rsid w:val="004E22DE"/>
    <w:rsid w:val="004E2CD6"/>
    <w:rsid w:val="004E32B6"/>
    <w:rsid w:val="004E337B"/>
    <w:rsid w:val="004E4350"/>
    <w:rsid w:val="004E4763"/>
    <w:rsid w:val="004E498B"/>
    <w:rsid w:val="004E49B4"/>
    <w:rsid w:val="004E4A16"/>
    <w:rsid w:val="004E4A24"/>
    <w:rsid w:val="004E4B2C"/>
    <w:rsid w:val="004E50BB"/>
    <w:rsid w:val="004E5112"/>
    <w:rsid w:val="004E5249"/>
    <w:rsid w:val="004E53CB"/>
    <w:rsid w:val="004E577A"/>
    <w:rsid w:val="004E5A27"/>
    <w:rsid w:val="004E5EC9"/>
    <w:rsid w:val="004E61C4"/>
    <w:rsid w:val="004E693D"/>
    <w:rsid w:val="004E6B2A"/>
    <w:rsid w:val="004E6D14"/>
    <w:rsid w:val="004E6DAA"/>
    <w:rsid w:val="004E7404"/>
    <w:rsid w:val="004E7564"/>
    <w:rsid w:val="004E7571"/>
    <w:rsid w:val="004F00E7"/>
    <w:rsid w:val="004F03FB"/>
    <w:rsid w:val="004F0836"/>
    <w:rsid w:val="004F1009"/>
    <w:rsid w:val="004F13E1"/>
    <w:rsid w:val="004F1716"/>
    <w:rsid w:val="004F230E"/>
    <w:rsid w:val="004F25BF"/>
    <w:rsid w:val="004F29CE"/>
    <w:rsid w:val="004F2CF6"/>
    <w:rsid w:val="004F5400"/>
    <w:rsid w:val="004F59CB"/>
    <w:rsid w:val="004F5A8D"/>
    <w:rsid w:val="004F671A"/>
    <w:rsid w:val="004F739D"/>
    <w:rsid w:val="004F76F1"/>
    <w:rsid w:val="005003A1"/>
    <w:rsid w:val="00500A58"/>
    <w:rsid w:val="00502528"/>
    <w:rsid w:val="00502D2B"/>
    <w:rsid w:val="00503158"/>
    <w:rsid w:val="0050322E"/>
    <w:rsid w:val="005040EA"/>
    <w:rsid w:val="00504327"/>
    <w:rsid w:val="0050449D"/>
    <w:rsid w:val="00504FEE"/>
    <w:rsid w:val="00505557"/>
    <w:rsid w:val="00505FB8"/>
    <w:rsid w:val="0050614F"/>
    <w:rsid w:val="00506221"/>
    <w:rsid w:val="005062E8"/>
    <w:rsid w:val="00506D05"/>
    <w:rsid w:val="00506DE9"/>
    <w:rsid w:val="005070B7"/>
    <w:rsid w:val="0050713A"/>
    <w:rsid w:val="0050764E"/>
    <w:rsid w:val="0050790F"/>
    <w:rsid w:val="00510089"/>
    <w:rsid w:val="0051009D"/>
    <w:rsid w:val="005101F1"/>
    <w:rsid w:val="00510FF1"/>
    <w:rsid w:val="005113C0"/>
    <w:rsid w:val="005117D8"/>
    <w:rsid w:val="0051190D"/>
    <w:rsid w:val="00511AA4"/>
    <w:rsid w:val="00512092"/>
    <w:rsid w:val="0051209C"/>
    <w:rsid w:val="00512E4A"/>
    <w:rsid w:val="00512EBF"/>
    <w:rsid w:val="005135EC"/>
    <w:rsid w:val="0051521D"/>
    <w:rsid w:val="0051549A"/>
    <w:rsid w:val="005155B4"/>
    <w:rsid w:val="005161DC"/>
    <w:rsid w:val="00516C56"/>
    <w:rsid w:val="00516C5B"/>
    <w:rsid w:val="005173FE"/>
    <w:rsid w:val="0051754E"/>
    <w:rsid w:val="005175B8"/>
    <w:rsid w:val="0052039E"/>
    <w:rsid w:val="0052081B"/>
    <w:rsid w:val="005209A3"/>
    <w:rsid w:val="00521661"/>
    <w:rsid w:val="005217CD"/>
    <w:rsid w:val="00521AD6"/>
    <w:rsid w:val="00521E39"/>
    <w:rsid w:val="00522B3A"/>
    <w:rsid w:val="005233CB"/>
    <w:rsid w:val="00523505"/>
    <w:rsid w:val="005237D0"/>
    <w:rsid w:val="00523BEB"/>
    <w:rsid w:val="00523F50"/>
    <w:rsid w:val="005240E6"/>
    <w:rsid w:val="00524A4C"/>
    <w:rsid w:val="00524E06"/>
    <w:rsid w:val="00524EF2"/>
    <w:rsid w:val="00525102"/>
    <w:rsid w:val="005251C4"/>
    <w:rsid w:val="005254ED"/>
    <w:rsid w:val="005256D0"/>
    <w:rsid w:val="0052575C"/>
    <w:rsid w:val="00525985"/>
    <w:rsid w:val="005259A9"/>
    <w:rsid w:val="00525A7D"/>
    <w:rsid w:val="00525EB6"/>
    <w:rsid w:val="005264D2"/>
    <w:rsid w:val="00526639"/>
    <w:rsid w:val="005274C0"/>
    <w:rsid w:val="005301FF"/>
    <w:rsid w:val="005303C1"/>
    <w:rsid w:val="00531708"/>
    <w:rsid w:val="00531D5D"/>
    <w:rsid w:val="00532AE9"/>
    <w:rsid w:val="00532B18"/>
    <w:rsid w:val="005330BF"/>
    <w:rsid w:val="0053359D"/>
    <w:rsid w:val="0053370B"/>
    <w:rsid w:val="005346D3"/>
    <w:rsid w:val="00534770"/>
    <w:rsid w:val="00534EC6"/>
    <w:rsid w:val="005358F7"/>
    <w:rsid w:val="00535B8F"/>
    <w:rsid w:val="00535C6D"/>
    <w:rsid w:val="005377A0"/>
    <w:rsid w:val="005378AC"/>
    <w:rsid w:val="00537937"/>
    <w:rsid w:val="00537A69"/>
    <w:rsid w:val="00540549"/>
    <w:rsid w:val="005406C5"/>
    <w:rsid w:val="00540972"/>
    <w:rsid w:val="00540DAC"/>
    <w:rsid w:val="005413FB"/>
    <w:rsid w:val="005416A7"/>
    <w:rsid w:val="00541903"/>
    <w:rsid w:val="00541B2A"/>
    <w:rsid w:val="00541C81"/>
    <w:rsid w:val="0054288A"/>
    <w:rsid w:val="00542FE4"/>
    <w:rsid w:val="005438A4"/>
    <w:rsid w:val="00544DBE"/>
    <w:rsid w:val="00545554"/>
    <w:rsid w:val="00546332"/>
    <w:rsid w:val="0054642B"/>
    <w:rsid w:val="00546E46"/>
    <w:rsid w:val="0054711F"/>
    <w:rsid w:val="00547230"/>
    <w:rsid w:val="00547718"/>
    <w:rsid w:val="00547C5B"/>
    <w:rsid w:val="00547C90"/>
    <w:rsid w:val="00550155"/>
    <w:rsid w:val="005504C0"/>
    <w:rsid w:val="005507A1"/>
    <w:rsid w:val="00550970"/>
    <w:rsid w:val="00551133"/>
    <w:rsid w:val="005511F4"/>
    <w:rsid w:val="0055133A"/>
    <w:rsid w:val="00551B55"/>
    <w:rsid w:val="00551BCF"/>
    <w:rsid w:val="00552122"/>
    <w:rsid w:val="00552923"/>
    <w:rsid w:val="00553030"/>
    <w:rsid w:val="00553633"/>
    <w:rsid w:val="005543E3"/>
    <w:rsid w:val="00555013"/>
    <w:rsid w:val="005551F5"/>
    <w:rsid w:val="005554FB"/>
    <w:rsid w:val="00555605"/>
    <w:rsid w:val="00555E0F"/>
    <w:rsid w:val="005565A4"/>
    <w:rsid w:val="0055772C"/>
    <w:rsid w:val="00557CC9"/>
    <w:rsid w:val="00560297"/>
    <w:rsid w:val="005604DF"/>
    <w:rsid w:val="00560D03"/>
    <w:rsid w:val="00560EEC"/>
    <w:rsid w:val="005610FC"/>
    <w:rsid w:val="0056122C"/>
    <w:rsid w:val="0056186D"/>
    <w:rsid w:val="00561905"/>
    <w:rsid w:val="005619A9"/>
    <w:rsid w:val="00561C46"/>
    <w:rsid w:val="00561D05"/>
    <w:rsid w:val="00562786"/>
    <w:rsid w:val="00562CE5"/>
    <w:rsid w:val="00562DD1"/>
    <w:rsid w:val="00563867"/>
    <w:rsid w:val="005638D8"/>
    <w:rsid w:val="00563DBC"/>
    <w:rsid w:val="00564578"/>
    <w:rsid w:val="005646AE"/>
    <w:rsid w:val="005647C0"/>
    <w:rsid w:val="00564961"/>
    <w:rsid w:val="00565193"/>
    <w:rsid w:val="00565E5F"/>
    <w:rsid w:val="00565F44"/>
    <w:rsid w:val="00565FC7"/>
    <w:rsid w:val="00566246"/>
    <w:rsid w:val="0056629D"/>
    <w:rsid w:val="0056666C"/>
    <w:rsid w:val="00566872"/>
    <w:rsid w:val="00567325"/>
    <w:rsid w:val="00567BEF"/>
    <w:rsid w:val="005701D0"/>
    <w:rsid w:val="00570DBD"/>
    <w:rsid w:val="00571233"/>
    <w:rsid w:val="005716F8"/>
    <w:rsid w:val="00571DDA"/>
    <w:rsid w:val="005723BA"/>
    <w:rsid w:val="0057244D"/>
    <w:rsid w:val="00572844"/>
    <w:rsid w:val="00572C56"/>
    <w:rsid w:val="00572F49"/>
    <w:rsid w:val="0057335F"/>
    <w:rsid w:val="00573955"/>
    <w:rsid w:val="005739C5"/>
    <w:rsid w:val="005739D9"/>
    <w:rsid w:val="00573AFF"/>
    <w:rsid w:val="00573D08"/>
    <w:rsid w:val="005742C3"/>
    <w:rsid w:val="005747E8"/>
    <w:rsid w:val="00575815"/>
    <w:rsid w:val="005758F6"/>
    <w:rsid w:val="00575950"/>
    <w:rsid w:val="00575FEB"/>
    <w:rsid w:val="00576000"/>
    <w:rsid w:val="00576099"/>
    <w:rsid w:val="0057633D"/>
    <w:rsid w:val="0057655A"/>
    <w:rsid w:val="00576688"/>
    <w:rsid w:val="00576922"/>
    <w:rsid w:val="0057696C"/>
    <w:rsid w:val="00576D12"/>
    <w:rsid w:val="00577285"/>
    <w:rsid w:val="005775CE"/>
    <w:rsid w:val="00577AEF"/>
    <w:rsid w:val="0058087F"/>
    <w:rsid w:val="00581BA6"/>
    <w:rsid w:val="00581BC8"/>
    <w:rsid w:val="0058349F"/>
    <w:rsid w:val="005834AD"/>
    <w:rsid w:val="0058366C"/>
    <w:rsid w:val="0058372D"/>
    <w:rsid w:val="00583907"/>
    <w:rsid w:val="00583BB5"/>
    <w:rsid w:val="005847B5"/>
    <w:rsid w:val="00584A53"/>
    <w:rsid w:val="00584F18"/>
    <w:rsid w:val="005851BE"/>
    <w:rsid w:val="00585AD8"/>
    <w:rsid w:val="00585EFC"/>
    <w:rsid w:val="0058635F"/>
    <w:rsid w:val="00586599"/>
    <w:rsid w:val="00587952"/>
    <w:rsid w:val="00590FC0"/>
    <w:rsid w:val="00590FD0"/>
    <w:rsid w:val="00591C3B"/>
    <w:rsid w:val="00594079"/>
    <w:rsid w:val="00594946"/>
    <w:rsid w:val="00594B1C"/>
    <w:rsid w:val="00594C75"/>
    <w:rsid w:val="00595927"/>
    <w:rsid w:val="00595BFE"/>
    <w:rsid w:val="0059600E"/>
    <w:rsid w:val="00596085"/>
    <w:rsid w:val="005966D1"/>
    <w:rsid w:val="00596A60"/>
    <w:rsid w:val="00596FCE"/>
    <w:rsid w:val="00597164"/>
    <w:rsid w:val="005979D5"/>
    <w:rsid w:val="005A0A2C"/>
    <w:rsid w:val="005A0E73"/>
    <w:rsid w:val="005A0FCF"/>
    <w:rsid w:val="005A1327"/>
    <w:rsid w:val="005A139D"/>
    <w:rsid w:val="005A14DA"/>
    <w:rsid w:val="005A1F60"/>
    <w:rsid w:val="005A2124"/>
    <w:rsid w:val="005A2488"/>
    <w:rsid w:val="005A2CE1"/>
    <w:rsid w:val="005A2F78"/>
    <w:rsid w:val="005A3532"/>
    <w:rsid w:val="005A38DF"/>
    <w:rsid w:val="005A399E"/>
    <w:rsid w:val="005A47A5"/>
    <w:rsid w:val="005A4A82"/>
    <w:rsid w:val="005A5078"/>
    <w:rsid w:val="005A5E7F"/>
    <w:rsid w:val="005A5FB4"/>
    <w:rsid w:val="005A6288"/>
    <w:rsid w:val="005A6A44"/>
    <w:rsid w:val="005A6B1B"/>
    <w:rsid w:val="005A74CD"/>
    <w:rsid w:val="005A7C11"/>
    <w:rsid w:val="005B00F6"/>
    <w:rsid w:val="005B07EF"/>
    <w:rsid w:val="005B0BD2"/>
    <w:rsid w:val="005B0D76"/>
    <w:rsid w:val="005B0E37"/>
    <w:rsid w:val="005B1701"/>
    <w:rsid w:val="005B1B7F"/>
    <w:rsid w:val="005B1E6B"/>
    <w:rsid w:val="005B240E"/>
    <w:rsid w:val="005B25F9"/>
    <w:rsid w:val="005B2D18"/>
    <w:rsid w:val="005B3237"/>
    <w:rsid w:val="005B3C36"/>
    <w:rsid w:val="005B4111"/>
    <w:rsid w:val="005B4249"/>
    <w:rsid w:val="005B43A0"/>
    <w:rsid w:val="005B44B9"/>
    <w:rsid w:val="005B48B4"/>
    <w:rsid w:val="005B4AE2"/>
    <w:rsid w:val="005B4BBD"/>
    <w:rsid w:val="005B4F14"/>
    <w:rsid w:val="005B507F"/>
    <w:rsid w:val="005B5219"/>
    <w:rsid w:val="005B5913"/>
    <w:rsid w:val="005B5AE1"/>
    <w:rsid w:val="005B5AE4"/>
    <w:rsid w:val="005B5C16"/>
    <w:rsid w:val="005B5E02"/>
    <w:rsid w:val="005B6E7A"/>
    <w:rsid w:val="005B7959"/>
    <w:rsid w:val="005B7BAA"/>
    <w:rsid w:val="005B7FC1"/>
    <w:rsid w:val="005C04A2"/>
    <w:rsid w:val="005C06EE"/>
    <w:rsid w:val="005C0AFA"/>
    <w:rsid w:val="005C11D6"/>
    <w:rsid w:val="005C2684"/>
    <w:rsid w:val="005C2781"/>
    <w:rsid w:val="005C344B"/>
    <w:rsid w:val="005C3602"/>
    <w:rsid w:val="005C3E0A"/>
    <w:rsid w:val="005C404D"/>
    <w:rsid w:val="005C45F6"/>
    <w:rsid w:val="005C4DDC"/>
    <w:rsid w:val="005C5129"/>
    <w:rsid w:val="005C5632"/>
    <w:rsid w:val="005C5F94"/>
    <w:rsid w:val="005C6006"/>
    <w:rsid w:val="005C649D"/>
    <w:rsid w:val="005C6DBC"/>
    <w:rsid w:val="005C6E33"/>
    <w:rsid w:val="005C7A11"/>
    <w:rsid w:val="005C7E03"/>
    <w:rsid w:val="005C7EFB"/>
    <w:rsid w:val="005C7F88"/>
    <w:rsid w:val="005C7FCE"/>
    <w:rsid w:val="005D020F"/>
    <w:rsid w:val="005D02AC"/>
    <w:rsid w:val="005D07A8"/>
    <w:rsid w:val="005D1047"/>
    <w:rsid w:val="005D1084"/>
    <w:rsid w:val="005D14C3"/>
    <w:rsid w:val="005D1A42"/>
    <w:rsid w:val="005D2119"/>
    <w:rsid w:val="005D2386"/>
    <w:rsid w:val="005D23F6"/>
    <w:rsid w:val="005D2431"/>
    <w:rsid w:val="005D2689"/>
    <w:rsid w:val="005D2C06"/>
    <w:rsid w:val="005D2D34"/>
    <w:rsid w:val="005D3009"/>
    <w:rsid w:val="005D384E"/>
    <w:rsid w:val="005D3E9C"/>
    <w:rsid w:val="005D481F"/>
    <w:rsid w:val="005D53D6"/>
    <w:rsid w:val="005D54BC"/>
    <w:rsid w:val="005D56A3"/>
    <w:rsid w:val="005D5804"/>
    <w:rsid w:val="005D59F8"/>
    <w:rsid w:val="005D5C7F"/>
    <w:rsid w:val="005D6554"/>
    <w:rsid w:val="005D7784"/>
    <w:rsid w:val="005E0010"/>
    <w:rsid w:val="005E03BA"/>
    <w:rsid w:val="005E0526"/>
    <w:rsid w:val="005E07C0"/>
    <w:rsid w:val="005E084C"/>
    <w:rsid w:val="005E0E0F"/>
    <w:rsid w:val="005E0F02"/>
    <w:rsid w:val="005E16F8"/>
    <w:rsid w:val="005E2A0A"/>
    <w:rsid w:val="005E32B6"/>
    <w:rsid w:val="005E3305"/>
    <w:rsid w:val="005E398F"/>
    <w:rsid w:val="005E39E6"/>
    <w:rsid w:val="005E3D55"/>
    <w:rsid w:val="005E4127"/>
    <w:rsid w:val="005E43D9"/>
    <w:rsid w:val="005E453D"/>
    <w:rsid w:val="005E4970"/>
    <w:rsid w:val="005E4EAF"/>
    <w:rsid w:val="005E5475"/>
    <w:rsid w:val="005E57AB"/>
    <w:rsid w:val="005E5934"/>
    <w:rsid w:val="005E6463"/>
    <w:rsid w:val="005E7D18"/>
    <w:rsid w:val="005F042F"/>
    <w:rsid w:val="005F0D3B"/>
    <w:rsid w:val="005F1064"/>
    <w:rsid w:val="005F1478"/>
    <w:rsid w:val="005F1B9D"/>
    <w:rsid w:val="005F1ECF"/>
    <w:rsid w:val="005F2274"/>
    <w:rsid w:val="005F273D"/>
    <w:rsid w:val="005F2913"/>
    <w:rsid w:val="005F2D59"/>
    <w:rsid w:val="005F2ED8"/>
    <w:rsid w:val="005F3AA5"/>
    <w:rsid w:val="005F3C39"/>
    <w:rsid w:val="005F48C1"/>
    <w:rsid w:val="005F48C5"/>
    <w:rsid w:val="005F56B5"/>
    <w:rsid w:val="005F5C17"/>
    <w:rsid w:val="005F5C20"/>
    <w:rsid w:val="005F61AC"/>
    <w:rsid w:val="005F6519"/>
    <w:rsid w:val="005F6F04"/>
    <w:rsid w:val="005F6F3D"/>
    <w:rsid w:val="005F7CD3"/>
    <w:rsid w:val="005F7D80"/>
    <w:rsid w:val="0060062C"/>
    <w:rsid w:val="00601719"/>
    <w:rsid w:val="00601821"/>
    <w:rsid w:val="00601F38"/>
    <w:rsid w:val="006023E2"/>
    <w:rsid w:val="006024BF"/>
    <w:rsid w:val="00603095"/>
    <w:rsid w:val="00603359"/>
    <w:rsid w:val="0060387D"/>
    <w:rsid w:val="006040BD"/>
    <w:rsid w:val="006046EC"/>
    <w:rsid w:val="00604A06"/>
    <w:rsid w:val="00604A7E"/>
    <w:rsid w:val="00604B07"/>
    <w:rsid w:val="00604C7F"/>
    <w:rsid w:val="00604ED6"/>
    <w:rsid w:val="0060527B"/>
    <w:rsid w:val="006052E1"/>
    <w:rsid w:val="0060554D"/>
    <w:rsid w:val="00605632"/>
    <w:rsid w:val="006056AA"/>
    <w:rsid w:val="00605CB5"/>
    <w:rsid w:val="006061B7"/>
    <w:rsid w:val="00606908"/>
    <w:rsid w:val="00606A03"/>
    <w:rsid w:val="00606C1C"/>
    <w:rsid w:val="00606FC3"/>
    <w:rsid w:val="006076E8"/>
    <w:rsid w:val="00607767"/>
    <w:rsid w:val="006078D3"/>
    <w:rsid w:val="0061025D"/>
    <w:rsid w:val="006102E7"/>
    <w:rsid w:val="00610B21"/>
    <w:rsid w:val="00610C7E"/>
    <w:rsid w:val="00610C8B"/>
    <w:rsid w:val="0061125A"/>
    <w:rsid w:val="0061142A"/>
    <w:rsid w:val="006114CF"/>
    <w:rsid w:val="006119DA"/>
    <w:rsid w:val="00611A17"/>
    <w:rsid w:val="00611B37"/>
    <w:rsid w:val="00611D52"/>
    <w:rsid w:val="00612C07"/>
    <w:rsid w:val="00612F9B"/>
    <w:rsid w:val="0061388C"/>
    <w:rsid w:val="00613C2F"/>
    <w:rsid w:val="00614273"/>
    <w:rsid w:val="006142D4"/>
    <w:rsid w:val="006143E5"/>
    <w:rsid w:val="00614932"/>
    <w:rsid w:val="006149FF"/>
    <w:rsid w:val="00615757"/>
    <w:rsid w:val="00615B3F"/>
    <w:rsid w:val="0061608C"/>
    <w:rsid w:val="0061753D"/>
    <w:rsid w:val="0061757F"/>
    <w:rsid w:val="00617614"/>
    <w:rsid w:val="00617670"/>
    <w:rsid w:val="00617D6F"/>
    <w:rsid w:val="00617E68"/>
    <w:rsid w:val="0062006D"/>
    <w:rsid w:val="0062006F"/>
    <w:rsid w:val="00620298"/>
    <w:rsid w:val="00620BFE"/>
    <w:rsid w:val="00620D6D"/>
    <w:rsid w:val="00621445"/>
    <w:rsid w:val="00621AEE"/>
    <w:rsid w:val="00621CF3"/>
    <w:rsid w:val="00621DBD"/>
    <w:rsid w:val="00622F4E"/>
    <w:rsid w:val="00623214"/>
    <w:rsid w:val="00623304"/>
    <w:rsid w:val="00623EDB"/>
    <w:rsid w:val="00624014"/>
    <w:rsid w:val="006244DB"/>
    <w:rsid w:val="00624741"/>
    <w:rsid w:val="00624F57"/>
    <w:rsid w:val="00624FE5"/>
    <w:rsid w:val="006259E3"/>
    <w:rsid w:val="00625CDB"/>
    <w:rsid w:val="00626665"/>
    <w:rsid w:val="00626DEB"/>
    <w:rsid w:val="00627328"/>
    <w:rsid w:val="0062776F"/>
    <w:rsid w:val="00631370"/>
    <w:rsid w:val="006316F8"/>
    <w:rsid w:val="00632247"/>
    <w:rsid w:val="00632B54"/>
    <w:rsid w:val="00632FFD"/>
    <w:rsid w:val="006337B0"/>
    <w:rsid w:val="00633F8E"/>
    <w:rsid w:val="00633FFA"/>
    <w:rsid w:val="00634260"/>
    <w:rsid w:val="00634452"/>
    <w:rsid w:val="0063497B"/>
    <w:rsid w:val="00635580"/>
    <w:rsid w:val="00635B73"/>
    <w:rsid w:val="00635C8F"/>
    <w:rsid w:val="00637871"/>
    <w:rsid w:val="006379E5"/>
    <w:rsid w:val="00637BB0"/>
    <w:rsid w:val="00637D18"/>
    <w:rsid w:val="00637FBA"/>
    <w:rsid w:val="006407D5"/>
    <w:rsid w:val="00640812"/>
    <w:rsid w:val="006408B0"/>
    <w:rsid w:val="00640FB7"/>
    <w:rsid w:val="0064103D"/>
    <w:rsid w:val="00641042"/>
    <w:rsid w:val="00641DF9"/>
    <w:rsid w:val="00641F56"/>
    <w:rsid w:val="00642999"/>
    <w:rsid w:val="00642A05"/>
    <w:rsid w:val="006439D5"/>
    <w:rsid w:val="0064425D"/>
    <w:rsid w:val="00644512"/>
    <w:rsid w:val="00644903"/>
    <w:rsid w:val="0064499C"/>
    <w:rsid w:val="00645ADA"/>
    <w:rsid w:val="00646FCA"/>
    <w:rsid w:val="006479E0"/>
    <w:rsid w:val="00647AB0"/>
    <w:rsid w:val="006504E7"/>
    <w:rsid w:val="0065101B"/>
    <w:rsid w:val="006513E3"/>
    <w:rsid w:val="0065179D"/>
    <w:rsid w:val="00651895"/>
    <w:rsid w:val="00651DB2"/>
    <w:rsid w:val="00651E39"/>
    <w:rsid w:val="00651E70"/>
    <w:rsid w:val="0065261C"/>
    <w:rsid w:val="0065372C"/>
    <w:rsid w:val="006539F2"/>
    <w:rsid w:val="00653A67"/>
    <w:rsid w:val="00653CFB"/>
    <w:rsid w:val="0065425D"/>
    <w:rsid w:val="00654E1C"/>
    <w:rsid w:val="00655144"/>
    <w:rsid w:val="0065565A"/>
    <w:rsid w:val="00655791"/>
    <w:rsid w:val="00656318"/>
    <w:rsid w:val="006563AA"/>
    <w:rsid w:val="00656D0B"/>
    <w:rsid w:val="00657133"/>
    <w:rsid w:val="00657C3D"/>
    <w:rsid w:val="00657E51"/>
    <w:rsid w:val="00660735"/>
    <w:rsid w:val="00660831"/>
    <w:rsid w:val="00660D6C"/>
    <w:rsid w:val="00661A71"/>
    <w:rsid w:val="00662613"/>
    <w:rsid w:val="00663551"/>
    <w:rsid w:val="00663EAA"/>
    <w:rsid w:val="006647DE"/>
    <w:rsid w:val="00665073"/>
    <w:rsid w:val="00665A3B"/>
    <w:rsid w:val="00666838"/>
    <w:rsid w:val="00666875"/>
    <w:rsid w:val="00666B07"/>
    <w:rsid w:val="00666C75"/>
    <w:rsid w:val="006670FF"/>
    <w:rsid w:val="006675ED"/>
    <w:rsid w:val="00667B4D"/>
    <w:rsid w:val="0067000D"/>
    <w:rsid w:val="00670168"/>
    <w:rsid w:val="00670350"/>
    <w:rsid w:val="00670917"/>
    <w:rsid w:val="0067154C"/>
    <w:rsid w:val="00671CCA"/>
    <w:rsid w:val="0067292A"/>
    <w:rsid w:val="00672A77"/>
    <w:rsid w:val="00672DE1"/>
    <w:rsid w:val="00673121"/>
    <w:rsid w:val="00673264"/>
    <w:rsid w:val="00673A64"/>
    <w:rsid w:val="0067463B"/>
    <w:rsid w:val="00674728"/>
    <w:rsid w:val="0067495A"/>
    <w:rsid w:val="00674C5A"/>
    <w:rsid w:val="00674CD3"/>
    <w:rsid w:val="00674ED8"/>
    <w:rsid w:val="00674F5B"/>
    <w:rsid w:val="0067589E"/>
    <w:rsid w:val="006760F6"/>
    <w:rsid w:val="00676D38"/>
    <w:rsid w:val="00677469"/>
    <w:rsid w:val="006777B2"/>
    <w:rsid w:val="006777DF"/>
    <w:rsid w:val="00680F4B"/>
    <w:rsid w:val="00681F50"/>
    <w:rsid w:val="00682524"/>
    <w:rsid w:val="006826C1"/>
    <w:rsid w:val="00682942"/>
    <w:rsid w:val="00682B3D"/>
    <w:rsid w:val="006830A1"/>
    <w:rsid w:val="006839E7"/>
    <w:rsid w:val="00683B37"/>
    <w:rsid w:val="00684639"/>
    <w:rsid w:val="0068482B"/>
    <w:rsid w:val="00684EA2"/>
    <w:rsid w:val="00685000"/>
    <w:rsid w:val="00685308"/>
    <w:rsid w:val="00686531"/>
    <w:rsid w:val="00686775"/>
    <w:rsid w:val="0068791D"/>
    <w:rsid w:val="0068794F"/>
    <w:rsid w:val="00687B97"/>
    <w:rsid w:val="00687F80"/>
    <w:rsid w:val="00690EEB"/>
    <w:rsid w:val="0069123E"/>
    <w:rsid w:val="0069228A"/>
    <w:rsid w:val="00692DD5"/>
    <w:rsid w:val="0069353E"/>
    <w:rsid w:val="00693987"/>
    <w:rsid w:val="00693A36"/>
    <w:rsid w:val="00693D26"/>
    <w:rsid w:val="00693FA1"/>
    <w:rsid w:val="00693FAE"/>
    <w:rsid w:val="006944E4"/>
    <w:rsid w:val="0069656C"/>
    <w:rsid w:val="00696E75"/>
    <w:rsid w:val="00696F4B"/>
    <w:rsid w:val="006971A0"/>
    <w:rsid w:val="006974D3"/>
    <w:rsid w:val="00697E6E"/>
    <w:rsid w:val="006A0390"/>
    <w:rsid w:val="006A04CB"/>
    <w:rsid w:val="006A0F33"/>
    <w:rsid w:val="006A118D"/>
    <w:rsid w:val="006A11C8"/>
    <w:rsid w:val="006A120E"/>
    <w:rsid w:val="006A125E"/>
    <w:rsid w:val="006A16F8"/>
    <w:rsid w:val="006A26F8"/>
    <w:rsid w:val="006A2C9A"/>
    <w:rsid w:val="006A2DFB"/>
    <w:rsid w:val="006A3789"/>
    <w:rsid w:val="006A3D20"/>
    <w:rsid w:val="006A58CC"/>
    <w:rsid w:val="006A6335"/>
    <w:rsid w:val="006A6AF6"/>
    <w:rsid w:val="006A6E63"/>
    <w:rsid w:val="006A7059"/>
    <w:rsid w:val="006A72C3"/>
    <w:rsid w:val="006A773D"/>
    <w:rsid w:val="006A7A1D"/>
    <w:rsid w:val="006A7C70"/>
    <w:rsid w:val="006A7FB8"/>
    <w:rsid w:val="006B032B"/>
    <w:rsid w:val="006B10DA"/>
    <w:rsid w:val="006B1C5C"/>
    <w:rsid w:val="006B1E82"/>
    <w:rsid w:val="006B36B8"/>
    <w:rsid w:val="006B44A5"/>
    <w:rsid w:val="006B4952"/>
    <w:rsid w:val="006B57B9"/>
    <w:rsid w:val="006B6549"/>
    <w:rsid w:val="006B6C16"/>
    <w:rsid w:val="006B74BB"/>
    <w:rsid w:val="006B79A2"/>
    <w:rsid w:val="006B7BD4"/>
    <w:rsid w:val="006B7FA1"/>
    <w:rsid w:val="006C0076"/>
    <w:rsid w:val="006C087D"/>
    <w:rsid w:val="006C0A3A"/>
    <w:rsid w:val="006C0B4C"/>
    <w:rsid w:val="006C15C7"/>
    <w:rsid w:val="006C2AA8"/>
    <w:rsid w:val="006C2B34"/>
    <w:rsid w:val="006C2C0A"/>
    <w:rsid w:val="006C2FBB"/>
    <w:rsid w:val="006C30AB"/>
    <w:rsid w:val="006C34E7"/>
    <w:rsid w:val="006C3962"/>
    <w:rsid w:val="006C3A5E"/>
    <w:rsid w:val="006C3C31"/>
    <w:rsid w:val="006C3D25"/>
    <w:rsid w:val="006C3D9E"/>
    <w:rsid w:val="006C5093"/>
    <w:rsid w:val="006C52F6"/>
    <w:rsid w:val="006C57B5"/>
    <w:rsid w:val="006C5888"/>
    <w:rsid w:val="006C5A32"/>
    <w:rsid w:val="006C630D"/>
    <w:rsid w:val="006C63F6"/>
    <w:rsid w:val="006C6762"/>
    <w:rsid w:val="006C679C"/>
    <w:rsid w:val="006C6954"/>
    <w:rsid w:val="006C7779"/>
    <w:rsid w:val="006C7AA7"/>
    <w:rsid w:val="006C7B6F"/>
    <w:rsid w:val="006C7BEC"/>
    <w:rsid w:val="006C7D68"/>
    <w:rsid w:val="006C7D95"/>
    <w:rsid w:val="006C7FBD"/>
    <w:rsid w:val="006D0047"/>
    <w:rsid w:val="006D0A20"/>
    <w:rsid w:val="006D0B95"/>
    <w:rsid w:val="006D0CF6"/>
    <w:rsid w:val="006D0E02"/>
    <w:rsid w:val="006D15CB"/>
    <w:rsid w:val="006D1B5B"/>
    <w:rsid w:val="006D26AD"/>
    <w:rsid w:val="006D31C7"/>
    <w:rsid w:val="006D33A8"/>
    <w:rsid w:val="006D3A0A"/>
    <w:rsid w:val="006D3BBE"/>
    <w:rsid w:val="006D49E0"/>
    <w:rsid w:val="006D5F2A"/>
    <w:rsid w:val="006D6BCF"/>
    <w:rsid w:val="006D6D2A"/>
    <w:rsid w:val="006D6D77"/>
    <w:rsid w:val="006D6EC9"/>
    <w:rsid w:val="006D74A6"/>
    <w:rsid w:val="006D7A35"/>
    <w:rsid w:val="006E0960"/>
    <w:rsid w:val="006E0C1B"/>
    <w:rsid w:val="006E1BCA"/>
    <w:rsid w:val="006E1E28"/>
    <w:rsid w:val="006E25CF"/>
    <w:rsid w:val="006E2602"/>
    <w:rsid w:val="006E36BB"/>
    <w:rsid w:val="006E3BF4"/>
    <w:rsid w:val="006E401B"/>
    <w:rsid w:val="006E47E5"/>
    <w:rsid w:val="006E4966"/>
    <w:rsid w:val="006E4E7E"/>
    <w:rsid w:val="006E608B"/>
    <w:rsid w:val="006E610C"/>
    <w:rsid w:val="006E6445"/>
    <w:rsid w:val="006E66FF"/>
    <w:rsid w:val="006E69DF"/>
    <w:rsid w:val="006E7485"/>
    <w:rsid w:val="006E7C65"/>
    <w:rsid w:val="006E7EB4"/>
    <w:rsid w:val="006F0002"/>
    <w:rsid w:val="006F052B"/>
    <w:rsid w:val="006F07D5"/>
    <w:rsid w:val="006F0999"/>
    <w:rsid w:val="006F123E"/>
    <w:rsid w:val="006F196B"/>
    <w:rsid w:val="006F1CA5"/>
    <w:rsid w:val="006F28FF"/>
    <w:rsid w:val="006F2BD2"/>
    <w:rsid w:val="006F325F"/>
    <w:rsid w:val="006F32EE"/>
    <w:rsid w:val="006F347E"/>
    <w:rsid w:val="006F3B91"/>
    <w:rsid w:val="006F4882"/>
    <w:rsid w:val="006F4D43"/>
    <w:rsid w:val="006F5603"/>
    <w:rsid w:val="006F5688"/>
    <w:rsid w:val="006F57CF"/>
    <w:rsid w:val="006F5A45"/>
    <w:rsid w:val="006F5B70"/>
    <w:rsid w:val="006F5E5E"/>
    <w:rsid w:val="006F6684"/>
    <w:rsid w:val="006F6D9E"/>
    <w:rsid w:val="006F7DAF"/>
    <w:rsid w:val="007000D5"/>
    <w:rsid w:val="00700B68"/>
    <w:rsid w:val="0070187B"/>
    <w:rsid w:val="00701D8C"/>
    <w:rsid w:val="00702001"/>
    <w:rsid w:val="0070241D"/>
    <w:rsid w:val="007037B8"/>
    <w:rsid w:val="00703A2A"/>
    <w:rsid w:val="0070442A"/>
    <w:rsid w:val="00704A3A"/>
    <w:rsid w:val="00704CC3"/>
    <w:rsid w:val="00704F81"/>
    <w:rsid w:val="00705A61"/>
    <w:rsid w:val="00705B98"/>
    <w:rsid w:val="00705CFD"/>
    <w:rsid w:val="00705F12"/>
    <w:rsid w:val="00706193"/>
    <w:rsid w:val="00706663"/>
    <w:rsid w:val="00707269"/>
    <w:rsid w:val="007073E0"/>
    <w:rsid w:val="0071013C"/>
    <w:rsid w:val="00710D09"/>
    <w:rsid w:val="00711075"/>
    <w:rsid w:val="007111E0"/>
    <w:rsid w:val="0071145F"/>
    <w:rsid w:val="007118A0"/>
    <w:rsid w:val="00711AFC"/>
    <w:rsid w:val="00711E1C"/>
    <w:rsid w:val="00712081"/>
    <w:rsid w:val="00713017"/>
    <w:rsid w:val="00713A0B"/>
    <w:rsid w:val="00713F07"/>
    <w:rsid w:val="00714B5B"/>
    <w:rsid w:val="00715462"/>
    <w:rsid w:val="00715C62"/>
    <w:rsid w:val="00716338"/>
    <w:rsid w:val="00716BC9"/>
    <w:rsid w:val="00716FBB"/>
    <w:rsid w:val="007174CC"/>
    <w:rsid w:val="00720255"/>
    <w:rsid w:val="007212FC"/>
    <w:rsid w:val="007216E3"/>
    <w:rsid w:val="00721E2E"/>
    <w:rsid w:val="0072365F"/>
    <w:rsid w:val="00723C85"/>
    <w:rsid w:val="00723D3A"/>
    <w:rsid w:val="00723F16"/>
    <w:rsid w:val="00724B6E"/>
    <w:rsid w:val="00725392"/>
    <w:rsid w:val="0072567D"/>
    <w:rsid w:val="00725882"/>
    <w:rsid w:val="00725D2D"/>
    <w:rsid w:val="007262C6"/>
    <w:rsid w:val="007272A9"/>
    <w:rsid w:val="007276AC"/>
    <w:rsid w:val="00727DF3"/>
    <w:rsid w:val="00727EB2"/>
    <w:rsid w:val="007303A0"/>
    <w:rsid w:val="00730D88"/>
    <w:rsid w:val="00730EFA"/>
    <w:rsid w:val="00730F92"/>
    <w:rsid w:val="007315F4"/>
    <w:rsid w:val="007317DC"/>
    <w:rsid w:val="0073242E"/>
    <w:rsid w:val="00732A8D"/>
    <w:rsid w:val="0073312C"/>
    <w:rsid w:val="00733154"/>
    <w:rsid w:val="007333E4"/>
    <w:rsid w:val="00733845"/>
    <w:rsid w:val="00733C3B"/>
    <w:rsid w:val="00733E19"/>
    <w:rsid w:val="00734443"/>
    <w:rsid w:val="007356C7"/>
    <w:rsid w:val="0073586D"/>
    <w:rsid w:val="00736229"/>
    <w:rsid w:val="007362E4"/>
    <w:rsid w:val="00737614"/>
    <w:rsid w:val="00737A72"/>
    <w:rsid w:val="00737BBA"/>
    <w:rsid w:val="00737F2C"/>
    <w:rsid w:val="0074018D"/>
    <w:rsid w:val="00740AA9"/>
    <w:rsid w:val="00740D57"/>
    <w:rsid w:val="007412F2"/>
    <w:rsid w:val="00741C38"/>
    <w:rsid w:val="00741C8D"/>
    <w:rsid w:val="00741D0C"/>
    <w:rsid w:val="007421C8"/>
    <w:rsid w:val="00742317"/>
    <w:rsid w:val="00743D0F"/>
    <w:rsid w:val="00744356"/>
    <w:rsid w:val="007443B0"/>
    <w:rsid w:val="0074447F"/>
    <w:rsid w:val="0074472B"/>
    <w:rsid w:val="00744889"/>
    <w:rsid w:val="00744C43"/>
    <w:rsid w:val="00744F86"/>
    <w:rsid w:val="007451E5"/>
    <w:rsid w:val="00745474"/>
    <w:rsid w:val="00746C84"/>
    <w:rsid w:val="00746D8B"/>
    <w:rsid w:val="00747E7C"/>
    <w:rsid w:val="00750269"/>
    <w:rsid w:val="0075049A"/>
    <w:rsid w:val="007508CD"/>
    <w:rsid w:val="00750BBD"/>
    <w:rsid w:val="00751335"/>
    <w:rsid w:val="0075151F"/>
    <w:rsid w:val="00751542"/>
    <w:rsid w:val="007515AC"/>
    <w:rsid w:val="00751CB7"/>
    <w:rsid w:val="00751FA7"/>
    <w:rsid w:val="007529D0"/>
    <w:rsid w:val="00754148"/>
    <w:rsid w:val="0075599F"/>
    <w:rsid w:val="00756195"/>
    <w:rsid w:val="0075667B"/>
    <w:rsid w:val="007568BA"/>
    <w:rsid w:val="00756AA4"/>
    <w:rsid w:val="00756B5B"/>
    <w:rsid w:val="00756B77"/>
    <w:rsid w:val="00756C19"/>
    <w:rsid w:val="00757321"/>
    <w:rsid w:val="007573F1"/>
    <w:rsid w:val="0075740F"/>
    <w:rsid w:val="00757977"/>
    <w:rsid w:val="007579A5"/>
    <w:rsid w:val="00757A28"/>
    <w:rsid w:val="00757B31"/>
    <w:rsid w:val="00757BA4"/>
    <w:rsid w:val="00760293"/>
    <w:rsid w:val="00760A11"/>
    <w:rsid w:val="007618BB"/>
    <w:rsid w:val="0076191F"/>
    <w:rsid w:val="00761B87"/>
    <w:rsid w:val="00762F35"/>
    <w:rsid w:val="00763095"/>
    <w:rsid w:val="00763492"/>
    <w:rsid w:val="00763534"/>
    <w:rsid w:val="00763E0B"/>
    <w:rsid w:val="007643BF"/>
    <w:rsid w:val="00764576"/>
    <w:rsid w:val="0076464C"/>
    <w:rsid w:val="00764819"/>
    <w:rsid w:val="00764CDF"/>
    <w:rsid w:val="007656FC"/>
    <w:rsid w:val="007659D2"/>
    <w:rsid w:val="00766354"/>
    <w:rsid w:val="00766726"/>
    <w:rsid w:val="007667B7"/>
    <w:rsid w:val="00767017"/>
    <w:rsid w:val="0076708D"/>
    <w:rsid w:val="007673A1"/>
    <w:rsid w:val="0076742D"/>
    <w:rsid w:val="00767448"/>
    <w:rsid w:val="00767A56"/>
    <w:rsid w:val="00767DE9"/>
    <w:rsid w:val="0077128F"/>
    <w:rsid w:val="0077141F"/>
    <w:rsid w:val="00771B39"/>
    <w:rsid w:val="0077215F"/>
    <w:rsid w:val="00772298"/>
    <w:rsid w:val="007724EB"/>
    <w:rsid w:val="00773E16"/>
    <w:rsid w:val="0077531D"/>
    <w:rsid w:val="00775696"/>
    <w:rsid w:val="00776564"/>
    <w:rsid w:val="007765AC"/>
    <w:rsid w:val="0077672F"/>
    <w:rsid w:val="00776B5F"/>
    <w:rsid w:val="00776DF0"/>
    <w:rsid w:val="00777604"/>
    <w:rsid w:val="00777E90"/>
    <w:rsid w:val="00780224"/>
    <w:rsid w:val="00780518"/>
    <w:rsid w:val="00780EA7"/>
    <w:rsid w:val="007812C1"/>
    <w:rsid w:val="007817C2"/>
    <w:rsid w:val="00781D56"/>
    <w:rsid w:val="0078237A"/>
    <w:rsid w:val="007823E3"/>
    <w:rsid w:val="007826DD"/>
    <w:rsid w:val="00782AC1"/>
    <w:rsid w:val="00782C72"/>
    <w:rsid w:val="00782E7E"/>
    <w:rsid w:val="0078309A"/>
    <w:rsid w:val="0078329A"/>
    <w:rsid w:val="00783329"/>
    <w:rsid w:val="0078336E"/>
    <w:rsid w:val="0078340B"/>
    <w:rsid w:val="007834A8"/>
    <w:rsid w:val="007837C9"/>
    <w:rsid w:val="00783F23"/>
    <w:rsid w:val="0078401E"/>
    <w:rsid w:val="007841BB"/>
    <w:rsid w:val="007845FE"/>
    <w:rsid w:val="007846BB"/>
    <w:rsid w:val="00784895"/>
    <w:rsid w:val="00784922"/>
    <w:rsid w:val="0078552F"/>
    <w:rsid w:val="00785983"/>
    <w:rsid w:val="00785A34"/>
    <w:rsid w:val="00785AD7"/>
    <w:rsid w:val="00785C81"/>
    <w:rsid w:val="007862F2"/>
    <w:rsid w:val="0078632F"/>
    <w:rsid w:val="0078687C"/>
    <w:rsid w:val="00786C8F"/>
    <w:rsid w:val="00786E31"/>
    <w:rsid w:val="00787164"/>
    <w:rsid w:val="00787851"/>
    <w:rsid w:val="00787DA3"/>
    <w:rsid w:val="007901D1"/>
    <w:rsid w:val="007902F9"/>
    <w:rsid w:val="0079099D"/>
    <w:rsid w:val="00790A06"/>
    <w:rsid w:val="00790DED"/>
    <w:rsid w:val="00790E29"/>
    <w:rsid w:val="00791A4F"/>
    <w:rsid w:val="0079217C"/>
    <w:rsid w:val="0079227F"/>
    <w:rsid w:val="00792280"/>
    <w:rsid w:val="007923E1"/>
    <w:rsid w:val="0079263A"/>
    <w:rsid w:val="00792CFA"/>
    <w:rsid w:val="00793052"/>
    <w:rsid w:val="00793189"/>
    <w:rsid w:val="0079328F"/>
    <w:rsid w:val="0079344B"/>
    <w:rsid w:val="007937C2"/>
    <w:rsid w:val="00793D24"/>
    <w:rsid w:val="0079500B"/>
    <w:rsid w:val="0079538F"/>
    <w:rsid w:val="00795453"/>
    <w:rsid w:val="00795D45"/>
    <w:rsid w:val="00796C33"/>
    <w:rsid w:val="00797484"/>
    <w:rsid w:val="00797540"/>
    <w:rsid w:val="007976B0"/>
    <w:rsid w:val="007978CB"/>
    <w:rsid w:val="007A012F"/>
    <w:rsid w:val="007A0208"/>
    <w:rsid w:val="007A03EE"/>
    <w:rsid w:val="007A0800"/>
    <w:rsid w:val="007A0DE0"/>
    <w:rsid w:val="007A1115"/>
    <w:rsid w:val="007A14EC"/>
    <w:rsid w:val="007A1554"/>
    <w:rsid w:val="007A1857"/>
    <w:rsid w:val="007A1ECF"/>
    <w:rsid w:val="007A2C4C"/>
    <w:rsid w:val="007A392A"/>
    <w:rsid w:val="007A41CE"/>
    <w:rsid w:val="007A47A1"/>
    <w:rsid w:val="007A49B1"/>
    <w:rsid w:val="007A4A54"/>
    <w:rsid w:val="007A50DD"/>
    <w:rsid w:val="007A5A8F"/>
    <w:rsid w:val="007A5B93"/>
    <w:rsid w:val="007A5DDE"/>
    <w:rsid w:val="007A66C3"/>
    <w:rsid w:val="007A70F1"/>
    <w:rsid w:val="007A7A73"/>
    <w:rsid w:val="007A7C43"/>
    <w:rsid w:val="007B007F"/>
    <w:rsid w:val="007B0807"/>
    <w:rsid w:val="007B0C9F"/>
    <w:rsid w:val="007B2D67"/>
    <w:rsid w:val="007B34EA"/>
    <w:rsid w:val="007B4FFD"/>
    <w:rsid w:val="007B5638"/>
    <w:rsid w:val="007B59B8"/>
    <w:rsid w:val="007B6B18"/>
    <w:rsid w:val="007B71B3"/>
    <w:rsid w:val="007B7B38"/>
    <w:rsid w:val="007B7CCD"/>
    <w:rsid w:val="007C03D2"/>
    <w:rsid w:val="007C0894"/>
    <w:rsid w:val="007C08AA"/>
    <w:rsid w:val="007C0D07"/>
    <w:rsid w:val="007C122A"/>
    <w:rsid w:val="007C1C62"/>
    <w:rsid w:val="007C2166"/>
    <w:rsid w:val="007C2833"/>
    <w:rsid w:val="007C286D"/>
    <w:rsid w:val="007C2950"/>
    <w:rsid w:val="007C32C8"/>
    <w:rsid w:val="007C36ED"/>
    <w:rsid w:val="007C377D"/>
    <w:rsid w:val="007C380B"/>
    <w:rsid w:val="007C3CB0"/>
    <w:rsid w:val="007C43F3"/>
    <w:rsid w:val="007C486A"/>
    <w:rsid w:val="007C4F0E"/>
    <w:rsid w:val="007C505D"/>
    <w:rsid w:val="007C5403"/>
    <w:rsid w:val="007C5607"/>
    <w:rsid w:val="007C60FB"/>
    <w:rsid w:val="007C63E7"/>
    <w:rsid w:val="007C659D"/>
    <w:rsid w:val="007C6882"/>
    <w:rsid w:val="007C6964"/>
    <w:rsid w:val="007C77EA"/>
    <w:rsid w:val="007D03FB"/>
    <w:rsid w:val="007D0C4D"/>
    <w:rsid w:val="007D0D99"/>
    <w:rsid w:val="007D0DA0"/>
    <w:rsid w:val="007D13FE"/>
    <w:rsid w:val="007D1D66"/>
    <w:rsid w:val="007D2232"/>
    <w:rsid w:val="007D24E5"/>
    <w:rsid w:val="007D2555"/>
    <w:rsid w:val="007D26BB"/>
    <w:rsid w:val="007D27AD"/>
    <w:rsid w:val="007D2B1D"/>
    <w:rsid w:val="007D325F"/>
    <w:rsid w:val="007D35BE"/>
    <w:rsid w:val="007D44DA"/>
    <w:rsid w:val="007D4C8D"/>
    <w:rsid w:val="007D505E"/>
    <w:rsid w:val="007D5129"/>
    <w:rsid w:val="007D5165"/>
    <w:rsid w:val="007D531E"/>
    <w:rsid w:val="007D547A"/>
    <w:rsid w:val="007D5674"/>
    <w:rsid w:val="007D6379"/>
    <w:rsid w:val="007D78A5"/>
    <w:rsid w:val="007D7EF4"/>
    <w:rsid w:val="007D7EF5"/>
    <w:rsid w:val="007E0009"/>
    <w:rsid w:val="007E0433"/>
    <w:rsid w:val="007E0465"/>
    <w:rsid w:val="007E04DE"/>
    <w:rsid w:val="007E0647"/>
    <w:rsid w:val="007E14AE"/>
    <w:rsid w:val="007E2470"/>
    <w:rsid w:val="007E2C0D"/>
    <w:rsid w:val="007E2DAD"/>
    <w:rsid w:val="007E2ECC"/>
    <w:rsid w:val="007E33FA"/>
    <w:rsid w:val="007E35A8"/>
    <w:rsid w:val="007E373D"/>
    <w:rsid w:val="007E39FB"/>
    <w:rsid w:val="007E3E4D"/>
    <w:rsid w:val="007E48E4"/>
    <w:rsid w:val="007E4C7E"/>
    <w:rsid w:val="007E4D00"/>
    <w:rsid w:val="007E50C8"/>
    <w:rsid w:val="007E54F4"/>
    <w:rsid w:val="007E5F35"/>
    <w:rsid w:val="007E6D5F"/>
    <w:rsid w:val="007E6D97"/>
    <w:rsid w:val="007E75DE"/>
    <w:rsid w:val="007E79D5"/>
    <w:rsid w:val="007E7C7E"/>
    <w:rsid w:val="007F0183"/>
    <w:rsid w:val="007F0447"/>
    <w:rsid w:val="007F0533"/>
    <w:rsid w:val="007F0EC3"/>
    <w:rsid w:val="007F12A0"/>
    <w:rsid w:val="007F174A"/>
    <w:rsid w:val="007F192A"/>
    <w:rsid w:val="007F1B59"/>
    <w:rsid w:val="007F2051"/>
    <w:rsid w:val="007F2715"/>
    <w:rsid w:val="007F2C85"/>
    <w:rsid w:val="007F2C9E"/>
    <w:rsid w:val="007F2E12"/>
    <w:rsid w:val="007F36D8"/>
    <w:rsid w:val="007F3721"/>
    <w:rsid w:val="007F3919"/>
    <w:rsid w:val="007F3A1F"/>
    <w:rsid w:val="007F41DD"/>
    <w:rsid w:val="007F43F8"/>
    <w:rsid w:val="007F440D"/>
    <w:rsid w:val="007F4F30"/>
    <w:rsid w:val="007F5103"/>
    <w:rsid w:val="007F55A4"/>
    <w:rsid w:val="007F5B1B"/>
    <w:rsid w:val="007F6490"/>
    <w:rsid w:val="007F685A"/>
    <w:rsid w:val="007F6B53"/>
    <w:rsid w:val="007F70E3"/>
    <w:rsid w:val="007F7AB1"/>
    <w:rsid w:val="007F7BAB"/>
    <w:rsid w:val="008001A9"/>
    <w:rsid w:val="00801784"/>
    <w:rsid w:val="00801E3C"/>
    <w:rsid w:val="008029BE"/>
    <w:rsid w:val="00802BA2"/>
    <w:rsid w:val="0080335E"/>
    <w:rsid w:val="008033D2"/>
    <w:rsid w:val="00803A48"/>
    <w:rsid w:val="008043C9"/>
    <w:rsid w:val="008049BD"/>
    <w:rsid w:val="008049D5"/>
    <w:rsid w:val="00804E86"/>
    <w:rsid w:val="00804FE4"/>
    <w:rsid w:val="00805307"/>
    <w:rsid w:val="00805BA0"/>
    <w:rsid w:val="00805BF2"/>
    <w:rsid w:val="00806446"/>
    <w:rsid w:val="008069E8"/>
    <w:rsid w:val="0080751D"/>
    <w:rsid w:val="008079C9"/>
    <w:rsid w:val="00810099"/>
    <w:rsid w:val="008101CD"/>
    <w:rsid w:val="008109D1"/>
    <w:rsid w:val="00811BE4"/>
    <w:rsid w:val="008120F3"/>
    <w:rsid w:val="008121BE"/>
    <w:rsid w:val="008127C2"/>
    <w:rsid w:val="00812A00"/>
    <w:rsid w:val="00812D7C"/>
    <w:rsid w:val="008133DB"/>
    <w:rsid w:val="00813507"/>
    <w:rsid w:val="008136F2"/>
    <w:rsid w:val="008140AA"/>
    <w:rsid w:val="00814121"/>
    <w:rsid w:val="00814392"/>
    <w:rsid w:val="0081446E"/>
    <w:rsid w:val="008146D4"/>
    <w:rsid w:val="008148E6"/>
    <w:rsid w:val="008150CF"/>
    <w:rsid w:val="008155D2"/>
    <w:rsid w:val="00815D2F"/>
    <w:rsid w:val="008164B6"/>
    <w:rsid w:val="0081671F"/>
    <w:rsid w:val="00816790"/>
    <w:rsid w:val="008167D4"/>
    <w:rsid w:val="00816BD1"/>
    <w:rsid w:val="00816FC9"/>
    <w:rsid w:val="008171AC"/>
    <w:rsid w:val="008173C4"/>
    <w:rsid w:val="00817792"/>
    <w:rsid w:val="0082012F"/>
    <w:rsid w:val="00820186"/>
    <w:rsid w:val="00820367"/>
    <w:rsid w:val="00820898"/>
    <w:rsid w:val="00821BCA"/>
    <w:rsid w:val="00821C81"/>
    <w:rsid w:val="00821EE1"/>
    <w:rsid w:val="00822056"/>
    <w:rsid w:val="008220F3"/>
    <w:rsid w:val="0082284A"/>
    <w:rsid w:val="00822A24"/>
    <w:rsid w:val="00822F0D"/>
    <w:rsid w:val="008230C1"/>
    <w:rsid w:val="008230FA"/>
    <w:rsid w:val="008237C9"/>
    <w:rsid w:val="00823A62"/>
    <w:rsid w:val="00823D12"/>
    <w:rsid w:val="00824094"/>
    <w:rsid w:val="008250D7"/>
    <w:rsid w:val="0082524F"/>
    <w:rsid w:val="00825ABA"/>
    <w:rsid w:val="00826360"/>
    <w:rsid w:val="008263BF"/>
    <w:rsid w:val="00826462"/>
    <w:rsid w:val="008266EF"/>
    <w:rsid w:val="00826BA0"/>
    <w:rsid w:val="00827C2F"/>
    <w:rsid w:val="0083041A"/>
    <w:rsid w:val="0083068C"/>
    <w:rsid w:val="00830A88"/>
    <w:rsid w:val="00830C78"/>
    <w:rsid w:val="0083201D"/>
    <w:rsid w:val="00832A68"/>
    <w:rsid w:val="0083307D"/>
    <w:rsid w:val="00833634"/>
    <w:rsid w:val="00833B83"/>
    <w:rsid w:val="00833B8B"/>
    <w:rsid w:val="00833DCA"/>
    <w:rsid w:val="00833FE3"/>
    <w:rsid w:val="0083472D"/>
    <w:rsid w:val="008348D2"/>
    <w:rsid w:val="0083517F"/>
    <w:rsid w:val="00835859"/>
    <w:rsid w:val="00835BAE"/>
    <w:rsid w:val="00835D99"/>
    <w:rsid w:val="00835EF9"/>
    <w:rsid w:val="008361C2"/>
    <w:rsid w:val="00837ABA"/>
    <w:rsid w:val="00837D5D"/>
    <w:rsid w:val="00837EA8"/>
    <w:rsid w:val="008401BD"/>
    <w:rsid w:val="0084048E"/>
    <w:rsid w:val="00840821"/>
    <w:rsid w:val="00840975"/>
    <w:rsid w:val="008409D2"/>
    <w:rsid w:val="00840A8C"/>
    <w:rsid w:val="00840E6E"/>
    <w:rsid w:val="008411B7"/>
    <w:rsid w:val="00841608"/>
    <w:rsid w:val="00841654"/>
    <w:rsid w:val="00841BB5"/>
    <w:rsid w:val="00841C63"/>
    <w:rsid w:val="008420CE"/>
    <w:rsid w:val="0084278B"/>
    <w:rsid w:val="00843BF1"/>
    <w:rsid w:val="00843EB8"/>
    <w:rsid w:val="008443A7"/>
    <w:rsid w:val="008444F8"/>
    <w:rsid w:val="0084458D"/>
    <w:rsid w:val="008448C5"/>
    <w:rsid w:val="008449B7"/>
    <w:rsid w:val="00844B82"/>
    <w:rsid w:val="0084588D"/>
    <w:rsid w:val="00845977"/>
    <w:rsid w:val="00845BAC"/>
    <w:rsid w:val="00845F92"/>
    <w:rsid w:val="0084628F"/>
    <w:rsid w:val="0084675B"/>
    <w:rsid w:val="00846E30"/>
    <w:rsid w:val="00847115"/>
    <w:rsid w:val="0084746A"/>
    <w:rsid w:val="00847903"/>
    <w:rsid w:val="00847AAD"/>
    <w:rsid w:val="00850238"/>
    <w:rsid w:val="00850540"/>
    <w:rsid w:val="00850553"/>
    <w:rsid w:val="00850D42"/>
    <w:rsid w:val="008515F6"/>
    <w:rsid w:val="008516CC"/>
    <w:rsid w:val="00851B82"/>
    <w:rsid w:val="00851D4F"/>
    <w:rsid w:val="00851E76"/>
    <w:rsid w:val="00852124"/>
    <w:rsid w:val="008526C3"/>
    <w:rsid w:val="008537F9"/>
    <w:rsid w:val="008540C5"/>
    <w:rsid w:val="00854536"/>
    <w:rsid w:val="00854654"/>
    <w:rsid w:val="008547A7"/>
    <w:rsid w:val="00854AA4"/>
    <w:rsid w:val="00854E8B"/>
    <w:rsid w:val="00854FD4"/>
    <w:rsid w:val="00855126"/>
    <w:rsid w:val="00855262"/>
    <w:rsid w:val="00855487"/>
    <w:rsid w:val="008558C1"/>
    <w:rsid w:val="00855BDB"/>
    <w:rsid w:val="00855CB2"/>
    <w:rsid w:val="00855CCA"/>
    <w:rsid w:val="00855D85"/>
    <w:rsid w:val="00856258"/>
    <w:rsid w:val="008565C6"/>
    <w:rsid w:val="008566BE"/>
    <w:rsid w:val="008568D8"/>
    <w:rsid w:val="008569AE"/>
    <w:rsid w:val="00856CB5"/>
    <w:rsid w:val="00856F75"/>
    <w:rsid w:val="0085753D"/>
    <w:rsid w:val="008575BF"/>
    <w:rsid w:val="00857635"/>
    <w:rsid w:val="0085778D"/>
    <w:rsid w:val="0085794B"/>
    <w:rsid w:val="00857BDD"/>
    <w:rsid w:val="008607A3"/>
    <w:rsid w:val="00860967"/>
    <w:rsid w:val="00861217"/>
    <w:rsid w:val="0086121D"/>
    <w:rsid w:val="00861245"/>
    <w:rsid w:val="00861294"/>
    <w:rsid w:val="00861476"/>
    <w:rsid w:val="00861E1E"/>
    <w:rsid w:val="0086223B"/>
    <w:rsid w:val="00862BC8"/>
    <w:rsid w:val="00863708"/>
    <w:rsid w:val="00863CB2"/>
    <w:rsid w:val="0086461A"/>
    <w:rsid w:val="0086464D"/>
    <w:rsid w:val="008646D2"/>
    <w:rsid w:val="008669C7"/>
    <w:rsid w:val="00866A1B"/>
    <w:rsid w:val="00866A9F"/>
    <w:rsid w:val="008675CA"/>
    <w:rsid w:val="008676F2"/>
    <w:rsid w:val="0086782C"/>
    <w:rsid w:val="00870161"/>
    <w:rsid w:val="008708FC"/>
    <w:rsid w:val="00870C03"/>
    <w:rsid w:val="00870D70"/>
    <w:rsid w:val="0087105A"/>
    <w:rsid w:val="0087129A"/>
    <w:rsid w:val="00871DD2"/>
    <w:rsid w:val="00871F66"/>
    <w:rsid w:val="0087201F"/>
    <w:rsid w:val="008724EA"/>
    <w:rsid w:val="00873960"/>
    <w:rsid w:val="00873B91"/>
    <w:rsid w:val="00874167"/>
    <w:rsid w:val="00875228"/>
    <w:rsid w:val="00877695"/>
    <w:rsid w:val="00877976"/>
    <w:rsid w:val="00877D80"/>
    <w:rsid w:val="008802B1"/>
    <w:rsid w:val="0088041A"/>
    <w:rsid w:val="0088042C"/>
    <w:rsid w:val="0088043D"/>
    <w:rsid w:val="0088054B"/>
    <w:rsid w:val="00880722"/>
    <w:rsid w:val="00881322"/>
    <w:rsid w:val="00881336"/>
    <w:rsid w:val="008816CC"/>
    <w:rsid w:val="008818A1"/>
    <w:rsid w:val="00881D40"/>
    <w:rsid w:val="00881E95"/>
    <w:rsid w:val="00882EE0"/>
    <w:rsid w:val="00882F81"/>
    <w:rsid w:val="008830F3"/>
    <w:rsid w:val="00883201"/>
    <w:rsid w:val="00883856"/>
    <w:rsid w:val="008841EB"/>
    <w:rsid w:val="0088426E"/>
    <w:rsid w:val="008852B9"/>
    <w:rsid w:val="00885AA4"/>
    <w:rsid w:val="00886029"/>
    <w:rsid w:val="008862C5"/>
    <w:rsid w:val="0088665F"/>
    <w:rsid w:val="00886BC4"/>
    <w:rsid w:val="00886C52"/>
    <w:rsid w:val="00886DC6"/>
    <w:rsid w:val="00887350"/>
    <w:rsid w:val="008879DC"/>
    <w:rsid w:val="008902F2"/>
    <w:rsid w:val="00890859"/>
    <w:rsid w:val="0089096D"/>
    <w:rsid w:val="00890F47"/>
    <w:rsid w:val="00890F9D"/>
    <w:rsid w:val="00891089"/>
    <w:rsid w:val="00891319"/>
    <w:rsid w:val="008916E9"/>
    <w:rsid w:val="008918BF"/>
    <w:rsid w:val="00891BBA"/>
    <w:rsid w:val="00891BE2"/>
    <w:rsid w:val="00891DB3"/>
    <w:rsid w:val="008932DD"/>
    <w:rsid w:val="00893815"/>
    <w:rsid w:val="00893A8F"/>
    <w:rsid w:val="00893F77"/>
    <w:rsid w:val="0089404C"/>
    <w:rsid w:val="00894D4C"/>
    <w:rsid w:val="00895CB5"/>
    <w:rsid w:val="008965CE"/>
    <w:rsid w:val="0089698A"/>
    <w:rsid w:val="00896C4D"/>
    <w:rsid w:val="00896D74"/>
    <w:rsid w:val="0089785D"/>
    <w:rsid w:val="008978EF"/>
    <w:rsid w:val="00897CC6"/>
    <w:rsid w:val="00897FB4"/>
    <w:rsid w:val="008A06FF"/>
    <w:rsid w:val="008A09AB"/>
    <w:rsid w:val="008A165D"/>
    <w:rsid w:val="008A2736"/>
    <w:rsid w:val="008A29E6"/>
    <w:rsid w:val="008A2FEC"/>
    <w:rsid w:val="008A302C"/>
    <w:rsid w:val="008A3F6A"/>
    <w:rsid w:val="008A5140"/>
    <w:rsid w:val="008A5271"/>
    <w:rsid w:val="008A52C9"/>
    <w:rsid w:val="008A52CC"/>
    <w:rsid w:val="008A5EC6"/>
    <w:rsid w:val="008A61B4"/>
    <w:rsid w:val="008A61DA"/>
    <w:rsid w:val="008A681C"/>
    <w:rsid w:val="008A6B45"/>
    <w:rsid w:val="008A76F3"/>
    <w:rsid w:val="008B0069"/>
    <w:rsid w:val="008B040E"/>
    <w:rsid w:val="008B076B"/>
    <w:rsid w:val="008B0D6D"/>
    <w:rsid w:val="008B151E"/>
    <w:rsid w:val="008B1547"/>
    <w:rsid w:val="008B1B3D"/>
    <w:rsid w:val="008B1BCF"/>
    <w:rsid w:val="008B245E"/>
    <w:rsid w:val="008B28FA"/>
    <w:rsid w:val="008B3027"/>
    <w:rsid w:val="008B306D"/>
    <w:rsid w:val="008B368A"/>
    <w:rsid w:val="008B386F"/>
    <w:rsid w:val="008B46E3"/>
    <w:rsid w:val="008B4A51"/>
    <w:rsid w:val="008B4F0A"/>
    <w:rsid w:val="008B5169"/>
    <w:rsid w:val="008B556F"/>
    <w:rsid w:val="008B5B70"/>
    <w:rsid w:val="008B5EF5"/>
    <w:rsid w:val="008B610D"/>
    <w:rsid w:val="008B6F67"/>
    <w:rsid w:val="008B6FB9"/>
    <w:rsid w:val="008B6FF5"/>
    <w:rsid w:val="008B7684"/>
    <w:rsid w:val="008C0304"/>
    <w:rsid w:val="008C0341"/>
    <w:rsid w:val="008C1077"/>
    <w:rsid w:val="008C17B4"/>
    <w:rsid w:val="008C17D1"/>
    <w:rsid w:val="008C1A10"/>
    <w:rsid w:val="008C1C2A"/>
    <w:rsid w:val="008C1F51"/>
    <w:rsid w:val="008C27BA"/>
    <w:rsid w:val="008C2E2B"/>
    <w:rsid w:val="008C3070"/>
    <w:rsid w:val="008C30FE"/>
    <w:rsid w:val="008C31CD"/>
    <w:rsid w:val="008C3261"/>
    <w:rsid w:val="008C36C1"/>
    <w:rsid w:val="008C4268"/>
    <w:rsid w:val="008C46C6"/>
    <w:rsid w:val="008C46CD"/>
    <w:rsid w:val="008C4B6D"/>
    <w:rsid w:val="008C4EAD"/>
    <w:rsid w:val="008C58BC"/>
    <w:rsid w:val="008C5A68"/>
    <w:rsid w:val="008C631E"/>
    <w:rsid w:val="008C6A64"/>
    <w:rsid w:val="008C7173"/>
    <w:rsid w:val="008C77E8"/>
    <w:rsid w:val="008C7A9D"/>
    <w:rsid w:val="008D008F"/>
    <w:rsid w:val="008D09C0"/>
    <w:rsid w:val="008D14D7"/>
    <w:rsid w:val="008D168E"/>
    <w:rsid w:val="008D2C1E"/>
    <w:rsid w:val="008D3261"/>
    <w:rsid w:val="008D3F04"/>
    <w:rsid w:val="008D4A98"/>
    <w:rsid w:val="008D4F4C"/>
    <w:rsid w:val="008D50B9"/>
    <w:rsid w:val="008D5307"/>
    <w:rsid w:val="008D58FD"/>
    <w:rsid w:val="008D5D01"/>
    <w:rsid w:val="008D5DE8"/>
    <w:rsid w:val="008D679E"/>
    <w:rsid w:val="008D6F9F"/>
    <w:rsid w:val="008D71F0"/>
    <w:rsid w:val="008D71F3"/>
    <w:rsid w:val="008D7B2A"/>
    <w:rsid w:val="008D7D58"/>
    <w:rsid w:val="008E033E"/>
    <w:rsid w:val="008E0CAE"/>
    <w:rsid w:val="008E149C"/>
    <w:rsid w:val="008E1D10"/>
    <w:rsid w:val="008E2654"/>
    <w:rsid w:val="008E2A35"/>
    <w:rsid w:val="008E3B34"/>
    <w:rsid w:val="008E3E83"/>
    <w:rsid w:val="008E5D30"/>
    <w:rsid w:val="008E622D"/>
    <w:rsid w:val="008E62FB"/>
    <w:rsid w:val="008E674A"/>
    <w:rsid w:val="008E6AE5"/>
    <w:rsid w:val="008E6EC9"/>
    <w:rsid w:val="008E7020"/>
    <w:rsid w:val="008E70E3"/>
    <w:rsid w:val="008E748F"/>
    <w:rsid w:val="008E7602"/>
    <w:rsid w:val="008E7ADD"/>
    <w:rsid w:val="008F0479"/>
    <w:rsid w:val="008F0690"/>
    <w:rsid w:val="008F06AC"/>
    <w:rsid w:val="008F0E11"/>
    <w:rsid w:val="008F1104"/>
    <w:rsid w:val="008F1790"/>
    <w:rsid w:val="008F184A"/>
    <w:rsid w:val="008F1B0C"/>
    <w:rsid w:val="008F1D81"/>
    <w:rsid w:val="008F1DCA"/>
    <w:rsid w:val="008F1E0C"/>
    <w:rsid w:val="008F2245"/>
    <w:rsid w:val="008F25CC"/>
    <w:rsid w:val="008F2CDD"/>
    <w:rsid w:val="008F2D51"/>
    <w:rsid w:val="008F2DFD"/>
    <w:rsid w:val="008F3958"/>
    <w:rsid w:val="008F39B7"/>
    <w:rsid w:val="008F3AC3"/>
    <w:rsid w:val="008F4303"/>
    <w:rsid w:val="008F48BA"/>
    <w:rsid w:val="008F5039"/>
    <w:rsid w:val="008F551A"/>
    <w:rsid w:val="008F5C80"/>
    <w:rsid w:val="008F633D"/>
    <w:rsid w:val="008F7865"/>
    <w:rsid w:val="008F78A0"/>
    <w:rsid w:val="008F7C6F"/>
    <w:rsid w:val="00900093"/>
    <w:rsid w:val="009000CB"/>
    <w:rsid w:val="00900A54"/>
    <w:rsid w:val="00901A2E"/>
    <w:rsid w:val="00901EA2"/>
    <w:rsid w:val="00901F03"/>
    <w:rsid w:val="00902D39"/>
    <w:rsid w:val="009032AD"/>
    <w:rsid w:val="0090396D"/>
    <w:rsid w:val="00903BDA"/>
    <w:rsid w:val="00903F35"/>
    <w:rsid w:val="0090439A"/>
    <w:rsid w:val="0090509F"/>
    <w:rsid w:val="009054FB"/>
    <w:rsid w:val="00905788"/>
    <w:rsid w:val="009059E8"/>
    <w:rsid w:val="00905B77"/>
    <w:rsid w:val="00906062"/>
    <w:rsid w:val="009069C5"/>
    <w:rsid w:val="00906A00"/>
    <w:rsid w:val="00906ED0"/>
    <w:rsid w:val="0090725E"/>
    <w:rsid w:val="00907690"/>
    <w:rsid w:val="00910196"/>
    <w:rsid w:val="00910473"/>
    <w:rsid w:val="00910AC7"/>
    <w:rsid w:val="00910E59"/>
    <w:rsid w:val="00911435"/>
    <w:rsid w:val="00911775"/>
    <w:rsid w:val="00911D6F"/>
    <w:rsid w:val="00911EFC"/>
    <w:rsid w:val="00911F26"/>
    <w:rsid w:val="009121D8"/>
    <w:rsid w:val="00912845"/>
    <w:rsid w:val="00913232"/>
    <w:rsid w:val="0091363A"/>
    <w:rsid w:val="0091365D"/>
    <w:rsid w:val="00913F98"/>
    <w:rsid w:val="00914565"/>
    <w:rsid w:val="009148ED"/>
    <w:rsid w:val="00915454"/>
    <w:rsid w:val="0091552D"/>
    <w:rsid w:val="00915898"/>
    <w:rsid w:val="00915C95"/>
    <w:rsid w:val="009166A5"/>
    <w:rsid w:val="009167E0"/>
    <w:rsid w:val="009174FF"/>
    <w:rsid w:val="0091781B"/>
    <w:rsid w:val="00917864"/>
    <w:rsid w:val="009179D1"/>
    <w:rsid w:val="00917C14"/>
    <w:rsid w:val="00917F7A"/>
    <w:rsid w:val="00920203"/>
    <w:rsid w:val="00920401"/>
    <w:rsid w:val="009206BC"/>
    <w:rsid w:val="00920ED3"/>
    <w:rsid w:val="00921FF4"/>
    <w:rsid w:val="009222AD"/>
    <w:rsid w:val="009224F5"/>
    <w:rsid w:val="00922CE4"/>
    <w:rsid w:val="00922D23"/>
    <w:rsid w:val="009230A4"/>
    <w:rsid w:val="009230D5"/>
    <w:rsid w:val="0092332A"/>
    <w:rsid w:val="00923719"/>
    <w:rsid w:val="00923B28"/>
    <w:rsid w:val="00923C83"/>
    <w:rsid w:val="009242DC"/>
    <w:rsid w:val="00924663"/>
    <w:rsid w:val="00924687"/>
    <w:rsid w:val="009253B6"/>
    <w:rsid w:val="00925400"/>
    <w:rsid w:val="009257A1"/>
    <w:rsid w:val="00925A04"/>
    <w:rsid w:val="00925E49"/>
    <w:rsid w:val="00926355"/>
    <w:rsid w:val="0092691D"/>
    <w:rsid w:val="00926B18"/>
    <w:rsid w:val="00926C31"/>
    <w:rsid w:val="0092703B"/>
    <w:rsid w:val="00927FCF"/>
    <w:rsid w:val="00930A8B"/>
    <w:rsid w:val="009317C7"/>
    <w:rsid w:val="0093281C"/>
    <w:rsid w:val="00933745"/>
    <w:rsid w:val="009337E9"/>
    <w:rsid w:val="009349C0"/>
    <w:rsid w:val="00934A50"/>
    <w:rsid w:val="00934B1B"/>
    <w:rsid w:val="00934BE9"/>
    <w:rsid w:val="009355AB"/>
    <w:rsid w:val="0093579C"/>
    <w:rsid w:val="00935CB7"/>
    <w:rsid w:val="009365E7"/>
    <w:rsid w:val="00936AAF"/>
    <w:rsid w:val="00936E49"/>
    <w:rsid w:val="0093753A"/>
    <w:rsid w:val="0093789F"/>
    <w:rsid w:val="009407E9"/>
    <w:rsid w:val="009409BA"/>
    <w:rsid w:val="00940E3E"/>
    <w:rsid w:val="009419DB"/>
    <w:rsid w:val="00941A1F"/>
    <w:rsid w:val="00941EBC"/>
    <w:rsid w:val="009423FA"/>
    <w:rsid w:val="0094255E"/>
    <w:rsid w:val="009427DA"/>
    <w:rsid w:val="009428F2"/>
    <w:rsid w:val="00942DE8"/>
    <w:rsid w:val="00942E07"/>
    <w:rsid w:val="00942F01"/>
    <w:rsid w:val="00943FB1"/>
    <w:rsid w:val="0094427B"/>
    <w:rsid w:val="00944B5B"/>
    <w:rsid w:val="00945777"/>
    <w:rsid w:val="00945800"/>
    <w:rsid w:val="00945A0A"/>
    <w:rsid w:val="009465F2"/>
    <w:rsid w:val="00946851"/>
    <w:rsid w:val="00946A81"/>
    <w:rsid w:val="00946A82"/>
    <w:rsid w:val="00947C3D"/>
    <w:rsid w:val="00947C7B"/>
    <w:rsid w:val="00947C93"/>
    <w:rsid w:val="00950D44"/>
    <w:rsid w:val="00951271"/>
    <w:rsid w:val="00951479"/>
    <w:rsid w:val="0095156C"/>
    <w:rsid w:val="00951A86"/>
    <w:rsid w:val="00951EA8"/>
    <w:rsid w:val="00952088"/>
    <w:rsid w:val="0095212D"/>
    <w:rsid w:val="00952506"/>
    <w:rsid w:val="009525F4"/>
    <w:rsid w:val="00952B2D"/>
    <w:rsid w:val="00952C1D"/>
    <w:rsid w:val="00952CC5"/>
    <w:rsid w:val="0095301B"/>
    <w:rsid w:val="00953181"/>
    <w:rsid w:val="009533F9"/>
    <w:rsid w:val="009535F8"/>
    <w:rsid w:val="009537D8"/>
    <w:rsid w:val="00954184"/>
    <w:rsid w:val="009548DF"/>
    <w:rsid w:val="00954E2D"/>
    <w:rsid w:val="00956F74"/>
    <w:rsid w:val="00957715"/>
    <w:rsid w:val="00960319"/>
    <w:rsid w:val="00960ED9"/>
    <w:rsid w:val="009612B2"/>
    <w:rsid w:val="00961A73"/>
    <w:rsid w:val="00962966"/>
    <w:rsid w:val="00962DBD"/>
    <w:rsid w:val="00962ED5"/>
    <w:rsid w:val="00963351"/>
    <w:rsid w:val="009636C0"/>
    <w:rsid w:val="009639DC"/>
    <w:rsid w:val="00963BAD"/>
    <w:rsid w:val="00964E82"/>
    <w:rsid w:val="00964E9F"/>
    <w:rsid w:val="00965114"/>
    <w:rsid w:val="0096574B"/>
    <w:rsid w:val="00965821"/>
    <w:rsid w:val="00966254"/>
    <w:rsid w:val="009664E3"/>
    <w:rsid w:val="00967B75"/>
    <w:rsid w:val="00967ECC"/>
    <w:rsid w:val="00967FA7"/>
    <w:rsid w:val="00970928"/>
    <w:rsid w:val="00970ABB"/>
    <w:rsid w:val="0097142B"/>
    <w:rsid w:val="009716C3"/>
    <w:rsid w:val="009716CA"/>
    <w:rsid w:val="009719A4"/>
    <w:rsid w:val="00971CCD"/>
    <w:rsid w:val="00971CED"/>
    <w:rsid w:val="0097205B"/>
    <w:rsid w:val="00972238"/>
    <w:rsid w:val="00972372"/>
    <w:rsid w:val="009727F2"/>
    <w:rsid w:val="00972FF3"/>
    <w:rsid w:val="00973DBC"/>
    <w:rsid w:val="00973F02"/>
    <w:rsid w:val="0097433E"/>
    <w:rsid w:val="00974BF0"/>
    <w:rsid w:val="009753E0"/>
    <w:rsid w:val="00975510"/>
    <w:rsid w:val="0097592A"/>
    <w:rsid w:val="00975C65"/>
    <w:rsid w:val="00975D70"/>
    <w:rsid w:val="009764D9"/>
    <w:rsid w:val="009774C3"/>
    <w:rsid w:val="00977722"/>
    <w:rsid w:val="00977A31"/>
    <w:rsid w:val="009800FA"/>
    <w:rsid w:val="0098041A"/>
    <w:rsid w:val="0098076B"/>
    <w:rsid w:val="0098086D"/>
    <w:rsid w:val="00980A8D"/>
    <w:rsid w:val="0098104A"/>
    <w:rsid w:val="00981221"/>
    <w:rsid w:val="00981508"/>
    <w:rsid w:val="0098170A"/>
    <w:rsid w:val="00981A37"/>
    <w:rsid w:val="00981B19"/>
    <w:rsid w:val="00981B54"/>
    <w:rsid w:val="00981B95"/>
    <w:rsid w:val="0098270D"/>
    <w:rsid w:val="00982C4A"/>
    <w:rsid w:val="009833B9"/>
    <w:rsid w:val="00983A81"/>
    <w:rsid w:val="009840F4"/>
    <w:rsid w:val="0098466A"/>
    <w:rsid w:val="00984E65"/>
    <w:rsid w:val="00985762"/>
    <w:rsid w:val="00985DC4"/>
    <w:rsid w:val="00985EDE"/>
    <w:rsid w:val="00986435"/>
    <w:rsid w:val="00986F02"/>
    <w:rsid w:val="00987340"/>
    <w:rsid w:val="0098735F"/>
    <w:rsid w:val="00987B7D"/>
    <w:rsid w:val="009907C3"/>
    <w:rsid w:val="00990D49"/>
    <w:rsid w:val="009910BA"/>
    <w:rsid w:val="009917FF"/>
    <w:rsid w:val="00991D4F"/>
    <w:rsid w:val="00991E4B"/>
    <w:rsid w:val="00992127"/>
    <w:rsid w:val="009925C3"/>
    <w:rsid w:val="00992731"/>
    <w:rsid w:val="0099278B"/>
    <w:rsid w:val="009927E9"/>
    <w:rsid w:val="00992956"/>
    <w:rsid w:val="009935BF"/>
    <w:rsid w:val="00993F09"/>
    <w:rsid w:val="0099468D"/>
    <w:rsid w:val="0099470E"/>
    <w:rsid w:val="00994989"/>
    <w:rsid w:val="00994BB1"/>
    <w:rsid w:val="00995893"/>
    <w:rsid w:val="00995E84"/>
    <w:rsid w:val="009967CB"/>
    <w:rsid w:val="00996DB2"/>
    <w:rsid w:val="009973B4"/>
    <w:rsid w:val="009973CB"/>
    <w:rsid w:val="00997512"/>
    <w:rsid w:val="00997615"/>
    <w:rsid w:val="009A0532"/>
    <w:rsid w:val="009A0FBC"/>
    <w:rsid w:val="009A1447"/>
    <w:rsid w:val="009A195E"/>
    <w:rsid w:val="009A1CC1"/>
    <w:rsid w:val="009A1FAC"/>
    <w:rsid w:val="009A2BDA"/>
    <w:rsid w:val="009A3776"/>
    <w:rsid w:val="009A3B9D"/>
    <w:rsid w:val="009A3C74"/>
    <w:rsid w:val="009A3E81"/>
    <w:rsid w:val="009A40BC"/>
    <w:rsid w:val="009A4104"/>
    <w:rsid w:val="009A41C8"/>
    <w:rsid w:val="009A44DB"/>
    <w:rsid w:val="009A5596"/>
    <w:rsid w:val="009A5D49"/>
    <w:rsid w:val="009A6298"/>
    <w:rsid w:val="009A6727"/>
    <w:rsid w:val="009A705B"/>
    <w:rsid w:val="009A7213"/>
    <w:rsid w:val="009A75C6"/>
    <w:rsid w:val="009A7947"/>
    <w:rsid w:val="009A7B74"/>
    <w:rsid w:val="009B071B"/>
    <w:rsid w:val="009B0831"/>
    <w:rsid w:val="009B08F7"/>
    <w:rsid w:val="009B117E"/>
    <w:rsid w:val="009B265B"/>
    <w:rsid w:val="009B2AFD"/>
    <w:rsid w:val="009B2BC5"/>
    <w:rsid w:val="009B2DCC"/>
    <w:rsid w:val="009B2E52"/>
    <w:rsid w:val="009B2F61"/>
    <w:rsid w:val="009B3510"/>
    <w:rsid w:val="009B35E1"/>
    <w:rsid w:val="009B4859"/>
    <w:rsid w:val="009B4A4F"/>
    <w:rsid w:val="009B4E84"/>
    <w:rsid w:val="009B52C4"/>
    <w:rsid w:val="009B5569"/>
    <w:rsid w:val="009B55C6"/>
    <w:rsid w:val="009B5D2B"/>
    <w:rsid w:val="009B6417"/>
    <w:rsid w:val="009B6909"/>
    <w:rsid w:val="009C0404"/>
    <w:rsid w:val="009C116E"/>
    <w:rsid w:val="009C209D"/>
    <w:rsid w:val="009C23C3"/>
    <w:rsid w:val="009C26CD"/>
    <w:rsid w:val="009C2B03"/>
    <w:rsid w:val="009C2D56"/>
    <w:rsid w:val="009C2EBC"/>
    <w:rsid w:val="009C3309"/>
    <w:rsid w:val="009C3663"/>
    <w:rsid w:val="009C36BB"/>
    <w:rsid w:val="009C3AA0"/>
    <w:rsid w:val="009C40D8"/>
    <w:rsid w:val="009C4A2F"/>
    <w:rsid w:val="009C4CEE"/>
    <w:rsid w:val="009C4FAC"/>
    <w:rsid w:val="009C57E2"/>
    <w:rsid w:val="009C59C1"/>
    <w:rsid w:val="009C668E"/>
    <w:rsid w:val="009C6ACB"/>
    <w:rsid w:val="009C72F1"/>
    <w:rsid w:val="009C7507"/>
    <w:rsid w:val="009C7D41"/>
    <w:rsid w:val="009D09EB"/>
    <w:rsid w:val="009D0B31"/>
    <w:rsid w:val="009D0DF9"/>
    <w:rsid w:val="009D0E86"/>
    <w:rsid w:val="009D1540"/>
    <w:rsid w:val="009D1579"/>
    <w:rsid w:val="009D179A"/>
    <w:rsid w:val="009D1FC7"/>
    <w:rsid w:val="009D260F"/>
    <w:rsid w:val="009D2782"/>
    <w:rsid w:val="009D2FF5"/>
    <w:rsid w:val="009D31FE"/>
    <w:rsid w:val="009D3DC6"/>
    <w:rsid w:val="009D3E6D"/>
    <w:rsid w:val="009D40DE"/>
    <w:rsid w:val="009D41C3"/>
    <w:rsid w:val="009D4249"/>
    <w:rsid w:val="009D470C"/>
    <w:rsid w:val="009D4CF0"/>
    <w:rsid w:val="009D4CFF"/>
    <w:rsid w:val="009D4E4D"/>
    <w:rsid w:val="009D4F12"/>
    <w:rsid w:val="009D5283"/>
    <w:rsid w:val="009D5767"/>
    <w:rsid w:val="009D5BA3"/>
    <w:rsid w:val="009D5BFF"/>
    <w:rsid w:val="009D5D54"/>
    <w:rsid w:val="009D622A"/>
    <w:rsid w:val="009D6629"/>
    <w:rsid w:val="009D7055"/>
    <w:rsid w:val="009D7959"/>
    <w:rsid w:val="009E025E"/>
    <w:rsid w:val="009E0610"/>
    <w:rsid w:val="009E1125"/>
    <w:rsid w:val="009E1CE5"/>
    <w:rsid w:val="009E1E05"/>
    <w:rsid w:val="009E2270"/>
    <w:rsid w:val="009E22F3"/>
    <w:rsid w:val="009E24C7"/>
    <w:rsid w:val="009E2935"/>
    <w:rsid w:val="009E2FA5"/>
    <w:rsid w:val="009E326E"/>
    <w:rsid w:val="009E33D2"/>
    <w:rsid w:val="009E3B1A"/>
    <w:rsid w:val="009E3EB6"/>
    <w:rsid w:val="009E4E0A"/>
    <w:rsid w:val="009E5EAE"/>
    <w:rsid w:val="009E5FB1"/>
    <w:rsid w:val="009E6198"/>
    <w:rsid w:val="009E6393"/>
    <w:rsid w:val="009E645B"/>
    <w:rsid w:val="009E68A2"/>
    <w:rsid w:val="009E6E54"/>
    <w:rsid w:val="009E7AF6"/>
    <w:rsid w:val="009F0E17"/>
    <w:rsid w:val="009F176E"/>
    <w:rsid w:val="009F1BDE"/>
    <w:rsid w:val="009F216C"/>
    <w:rsid w:val="009F2AE0"/>
    <w:rsid w:val="009F2BDD"/>
    <w:rsid w:val="009F3311"/>
    <w:rsid w:val="009F33A6"/>
    <w:rsid w:val="009F3AB3"/>
    <w:rsid w:val="009F3BF4"/>
    <w:rsid w:val="009F3CEB"/>
    <w:rsid w:val="009F3D34"/>
    <w:rsid w:val="009F3D46"/>
    <w:rsid w:val="009F40AB"/>
    <w:rsid w:val="009F4353"/>
    <w:rsid w:val="009F4395"/>
    <w:rsid w:val="009F4E03"/>
    <w:rsid w:val="009F4F9E"/>
    <w:rsid w:val="009F52B0"/>
    <w:rsid w:val="009F566D"/>
    <w:rsid w:val="009F664B"/>
    <w:rsid w:val="009F6F4A"/>
    <w:rsid w:val="009F7AEC"/>
    <w:rsid w:val="00A005AE"/>
    <w:rsid w:val="00A02221"/>
    <w:rsid w:val="00A022A3"/>
    <w:rsid w:val="00A02477"/>
    <w:rsid w:val="00A024E7"/>
    <w:rsid w:val="00A02649"/>
    <w:rsid w:val="00A0267F"/>
    <w:rsid w:val="00A02C4F"/>
    <w:rsid w:val="00A031A7"/>
    <w:rsid w:val="00A03640"/>
    <w:rsid w:val="00A03A10"/>
    <w:rsid w:val="00A03B5C"/>
    <w:rsid w:val="00A040CB"/>
    <w:rsid w:val="00A0530C"/>
    <w:rsid w:val="00A0646D"/>
    <w:rsid w:val="00A069BA"/>
    <w:rsid w:val="00A06FDF"/>
    <w:rsid w:val="00A07206"/>
    <w:rsid w:val="00A07402"/>
    <w:rsid w:val="00A07C2A"/>
    <w:rsid w:val="00A112BF"/>
    <w:rsid w:val="00A1130A"/>
    <w:rsid w:val="00A11D87"/>
    <w:rsid w:val="00A128DD"/>
    <w:rsid w:val="00A1395E"/>
    <w:rsid w:val="00A13B79"/>
    <w:rsid w:val="00A141A5"/>
    <w:rsid w:val="00A14D16"/>
    <w:rsid w:val="00A14EDC"/>
    <w:rsid w:val="00A15189"/>
    <w:rsid w:val="00A155A5"/>
    <w:rsid w:val="00A157D8"/>
    <w:rsid w:val="00A15A34"/>
    <w:rsid w:val="00A15BC3"/>
    <w:rsid w:val="00A16AC3"/>
    <w:rsid w:val="00A1770B"/>
    <w:rsid w:val="00A17955"/>
    <w:rsid w:val="00A17C26"/>
    <w:rsid w:val="00A2057F"/>
    <w:rsid w:val="00A2064E"/>
    <w:rsid w:val="00A20934"/>
    <w:rsid w:val="00A210C9"/>
    <w:rsid w:val="00A21230"/>
    <w:rsid w:val="00A21B54"/>
    <w:rsid w:val="00A2215C"/>
    <w:rsid w:val="00A222AB"/>
    <w:rsid w:val="00A22448"/>
    <w:rsid w:val="00A224E3"/>
    <w:rsid w:val="00A22645"/>
    <w:rsid w:val="00A2273A"/>
    <w:rsid w:val="00A22FF2"/>
    <w:rsid w:val="00A2380D"/>
    <w:rsid w:val="00A239C0"/>
    <w:rsid w:val="00A24D84"/>
    <w:rsid w:val="00A24E12"/>
    <w:rsid w:val="00A24E61"/>
    <w:rsid w:val="00A24F99"/>
    <w:rsid w:val="00A24FAE"/>
    <w:rsid w:val="00A2525C"/>
    <w:rsid w:val="00A252A6"/>
    <w:rsid w:val="00A25469"/>
    <w:rsid w:val="00A2564D"/>
    <w:rsid w:val="00A256A0"/>
    <w:rsid w:val="00A258DF"/>
    <w:rsid w:val="00A25D51"/>
    <w:rsid w:val="00A25DA3"/>
    <w:rsid w:val="00A263F6"/>
    <w:rsid w:val="00A267CA"/>
    <w:rsid w:val="00A26E01"/>
    <w:rsid w:val="00A26E3C"/>
    <w:rsid w:val="00A270C9"/>
    <w:rsid w:val="00A27379"/>
    <w:rsid w:val="00A274A4"/>
    <w:rsid w:val="00A27508"/>
    <w:rsid w:val="00A27969"/>
    <w:rsid w:val="00A27DF7"/>
    <w:rsid w:val="00A30044"/>
    <w:rsid w:val="00A303EE"/>
    <w:rsid w:val="00A30783"/>
    <w:rsid w:val="00A3092F"/>
    <w:rsid w:val="00A31552"/>
    <w:rsid w:val="00A3174E"/>
    <w:rsid w:val="00A3207C"/>
    <w:rsid w:val="00A32337"/>
    <w:rsid w:val="00A327BF"/>
    <w:rsid w:val="00A328E2"/>
    <w:rsid w:val="00A3291C"/>
    <w:rsid w:val="00A33282"/>
    <w:rsid w:val="00A34A02"/>
    <w:rsid w:val="00A34C3B"/>
    <w:rsid w:val="00A34EF0"/>
    <w:rsid w:val="00A353BC"/>
    <w:rsid w:val="00A354DA"/>
    <w:rsid w:val="00A35873"/>
    <w:rsid w:val="00A35AE8"/>
    <w:rsid w:val="00A35C74"/>
    <w:rsid w:val="00A365D4"/>
    <w:rsid w:val="00A36E72"/>
    <w:rsid w:val="00A36FE1"/>
    <w:rsid w:val="00A37EC8"/>
    <w:rsid w:val="00A404A1"/>
    <w:rsid w:val="00A4063B"/>
    <w:rsid w:val="00A409DB"/>
    <w:rsid w:val="00A410D7"/>
    <w:rsid w:val="00A41E2E"/>
    <w:rsid w:val="00A42962"/>
    <w:rsid w:val="00A430A1"/>
    <w:rsid w:val="00A4347B"/>
    <w:rsid w:val="00A43784"/>
    <w:rsid w:val="00A43F2C"/>
    <w:rsid w:val="00A44BD6"/>
    <w:rsid w:val="00A45BCC"/>
    <w:rsid w:val="00A466BC"/>
    <w:rsid w:val="00A46F22"/>
    <w:rsid w:val="00A4701F"/>
    <w:rsid w:val="00A475F5"/>
    <w:rsid w:val="00A47AF0"/>
    <w:rsid w:val="00A47F89"/>
    <w:rsid w:val="00A47FCD"/>
    <w:rsid w:val="00A5033C"/>
    <w:rsid w:val="00A50849"/>
    <w:rsid w:val="00A50A7E"/>
    <w:rsid w:val="00A50CAA"/>
    <w:rsid w:val="00A50EA9"/>
    <w:rsid w:val="00A510AA"/>
    <w:rsid w:val="00A516D6"/>
    <w:rsid w:val="00A51A6F"/>
    <w:rsid w:val="00A51AF7"/>
    <w:rsid w:val="00A51F85"/>
    <w:rsid w:val="00A520BE"/>
    <w:rsid w:val="00A52C7E"/>
    <w:rsid w:val="00A53508"/>
    <w:rsid w:val="00A54165"/>
    <w:rsid w:val="00A54BC3"/>
    <w:rsid w:val="00A54F2A"/>
    <w:rsid w:val="00A54F8D"/>
    <w:rsid w:val="00A55796"/>
    <w:rsid w:val="00A55F9F"/>
    <w:rsid w:val="00A55FE0"/>
    <w:rsid w:val="00A5660B"/>
    <w:rsid w:val="00A567F4"/>
    <w:rsid w:val="00A57561"/>
    <w:rsid w:val="00A576AD"/>
    <w:rsid w:val="00A5791A"/>
    <w:rsid w:val="00A5791F"/>
    <w:rsid w:val="00A600E1"/>
    <w:rsid w:val="00A60F4F"/>
    <w:rsid w:val="00A60FFF"/>
    <w:rsid w:val="00A61047"/>
    <w:rsid w:val="00A6137F"/>
    <w:rsid w:val="00A6176A"/>
    <w:rsid w:val="00A61C9D"/>
    <w:rsid w:val="00A61F68"/>
    <w:rsid w:val="00A620AB"/>
    <w:rsid w:val="00A6270B"/>
    <w:rsid w:val="00A62E0A"/>
    <w:rsid w:val="00A631EB"/>
    <w:rsid w:val="00A63262"/>
    <w:rsid w:val="00A64040"/>
    <w:rsid w:val="00A643E2"/>
    <w:rsid w:val="00A64450"/>
    <w:rsid w:val="00A64CB7"/>
    <w:rsid w:val="00A64FF2"/>
    <w:rsid w:val="00A65257"/>
    <w:rsid w:val="00A65C41"/>
    <w:rsid w:val="00A65DD6"/>
    <w:rsid w:val="00A6627F"/>
    <w:rsid w:val="00A664A8"/>
    <w:rsid w:val="00A66788"/>
    <w:rsid w:val="00A66A3B"/>
    <w:rsid w:val="00A66AD0"/>
    <w:rsid w:val="00A67D02"/>
    <w:rsid w:val="00A67FF3"/>
    <w:rsid w:val="00A70184"/>
    <w:rsid w:val="00A702A8"/>
    <w:rsid w:val="00A708EA"/>
    <w:rsid w:val="00A71730"/>
    <w:rsid w:val="00A71A95"/>
    <w:rsid w:val="00A71C7D"/>
    <w:rsid w:val="00A72236"/>
    <w:rsid w:val="00A722ED"/>
    <w:rsid w:val="00A72D80"/>
    <w:rsid w:val="00A72EDF"/>
    <w:rsid w:val="00A73309"/>
    <w:rsid w:val="00A737D6"/>
    <w:rsid w:val="00A73E46"/>
    <w:rsid w:val="00A73E9E"/>
    <w:rsid w:val="00A73FCC"/>
    <w:rsid w:val="00A74F84"/>
    <w:rsid w:val="00A75053"/>
    <w:rsid w:val="00A75245"/>
    <w:rsid w:val="00A753EF"/>
    <w:rsid w:val="00A7553B"/>
    <w:rsid w:val="00A75DAE"/>
    <w:rsid w:val="00A75E0A"/>
    <w:rsid w:val="00A76321"/>
    <w:rsid w:val="00A77340"/>
    <w:rsid w:val="00A77BDF"/>
    <w:rsid w:val="00A80061"/>
    <w:rsid w:val="00A80978"/>
    <w:rsid w:val="00A80E9D"/>
    <w:rsid w:val="00A81040"/>
    <w:rsid w:val="00A81B83"/>
    <w:rsid w:val="00A81FCC"/>
    <w:rsid w:val="00A82096"/>
    <w:rsid w:val="00A826E8"/>
    <w:rsid w:val="00A8292E"/>
    <w:rsid w:val="00A82A05"/>
    <w:rsid w:val="00A83821"/>
    <w:rsid w:val="00A83A68"/>
    <w:rsid w:val="00A8429A"/>
    <w:rsid w:val="00A84C3B"/>
    <w:rsid w:val="00A84D83"/>
    <w:rsid w:val="00A84EDE"/>
    <w:rsid w:val="00A852FD"/>
    <w:rsid w:val="00A85627"/>
    <w:rsid w:val="00A8587B"/>
    <w:rsid w:val="00A85DEC"/>
    <w:rsid w:val="00A85EB0"/>
    <w:rsid w:val="00A85EF2"/>
    <w:rsid w:val="00A85F36"/>
    <w:rsid w:val="00A861B5"/>
    <w:rsid w:val="00A86378"/>
    <w:rsid w:val="00A867D0"/>
    <w:rsid w:val="00A86CEC"/>
    <w:rsid w:val="00A86FB0"/>
    <w:rsid w:val="00A8719F"/>
    <w:rsid w:val="00A8775C"/>
    <w:rsid w:val="00A87E0D"/>
    <w:rsid w:val="00A90011"/>
    <w:rsid w:val="00A905B0"/>
    <w:rsid w:val="00A905EA"/>
    <w:rsid w:val="00A90CCF"/>
    <w:rsid w:val="00A90F64"/>
    <w:rsid w:val="00A91133"/>
    <w:rsid w:val="00A91DF4"/>
    <w:rsid w:val="00A91E88"/>
    <w:rsid w:val="00A92046"/>
    <w:rsid w:val="00A921D3"/>
    <w:rsid w:val="00A921EF"/>
    <w:rsid w:val="00A92314"/>
    <w:rsid w:val="00A92989"/>
    <w:rsid w:val="00A92A96"/>
    <w:rsid w:val="00A92BA6"/>
    <w:rsid w:val="00A92DAB"/>
    <w:rsid w:val="00A92DDD"/>
    <w:rsid w:val="00A9310E"/>
    <w:rsid w:val="00A93797"/>
    <w:rsid w:val="00A93A65"/>
    <w:rsid w:val="00A93AAF"/>
    <w:rsid w:val="00A9400C"/>
    <w:rsid w:val="00A94179"/>
    <w:rsid w:val="00A9466D"/>
    <w:rsid w:val="00A94753"/>
    <w:rsid w:val="00A94854"/>
    <w:rsid w:val="00A94AB8"/>
    <w:rsid w:val="00A94E9F"/>
    <w:rsid w:val="00A94F38"/>
    <w:rsid w:val="00A95C26"/>
    <w:rsid w:val="00A95E01"/>
    <w:rsid w:val="00A96158"/>
    <w:rsid w:val="00A96D48"/>
    <w:rsid w:val="00A96F12"/>
    <w:rsid w:val="00A97129"/>
    <w:rsid w:val="00A97A77"/>
    <w:rsid w:val="00A97D53"/>
    <w:rsid w:val="00A97FF4"/>
    <w:rsid w:val="00AA03F0"/>
    <w:rsid w:val="00AA044B"/>
    <w:rsid w:val="00AA090D"/>
    <w:rsid w:val="00AA3037"/>
    <w:rsid w:val="00AA3284"/>
    <w:rsid w:val="00AA3F6F"/>
    <w:rsid w:val="00AA3FD8"/>
    <w:rsid w:val="00AA420A"/>
    <w:rsid w:val="00AA4A05"/>
    <w:rsid w:val="00AA4E15"/>
    <w:rsid w:val="00AA5010"/>
    <w:rsid w:val="00AA5099"/>
    <w:rsid w:val="00AA556D"/>
    <w:rsid w:val="00AA5BEB"/>
    <w:rsid w:val="00AA5F2E"/>
    <w:rsid w:val="00AA616D"/>
    <w:rsid w:val="00AA6230"/>
    <w:rsid w:val="00AA6280"/>
    <w:rsid w:val="00AA6306"/>
    <w:rsid w:val="00AA66FE"/>
    <w:rsid w:val="00AA69F4"/>
    <w:rsid w:val="00AA7057"/>
    <w:rsid w:val="00AA71C7"/>
    <w:rsid w:val="00AA726F"/>
    <w:rsid w:val="00AA7CFC"/>
    <w:rsid w:val="00AB0118"/>
    <w:rsid w:val="00AB0467"/>
    <w:rsid w:val="00AB0606"/>
    <w:rsid w:val="00AB086D"/>
    <w:rsid w:val="00AB0A9E"/>
    <w:rsid w:val="00AB0BBF"/>
    <w:rsid w:val="00AB0C87"/>
    <w:rsid w:val="00AB1054"/>
    <w:rsid w:val="00AB129B"/>
    <w:rsid w:val="00AB1F34"/>
    <w:rsid w:val="00AB1FBE"/>
    <w:rsid w:val="00AB203B"/>
    <w:rsid w:val="00AB23AE"/>
    <w:rsid w:val="00AB39A3"/>
    <w:rsid w:val="00AB3CD2"/>
    <w:rsid w:val="00AB3E13"/>
    <w:rsid w:val="00AB427D"/>
    <w:rsid w:val="00AB445E"/>
    <w:rsid w:val="00AB4534"/>
    <w:rsid w:val="00AB4826"/>
    <w:rsid w:val="00AB4EBE"/>
    <w:rsid w:val="00AB6119"/>
    <w:rsid w:val="00AB6440"/>
    <w:rsid w:val="00AB78C9"/>
    <w:rsid w:val="00AB7BC3"/>
    <w:rsid w:val="00AC016A"/>
    <w:rsid w:val="00AC0F9A"/>
    <w:rsid w:val="00AC123F"/>
    <w:rsid w:val="00AC1483"/>
    <w:rsid w:val="00AC1FD6"/>
    <w:rsid w:val="00AC3379"/>
    <w:rsid w:val="00AC4023"/>
    <w:rsid w:val="00AC4067"/>
    <w:rsid w:val="00AC42A9"/>
    <w:rsid w:val="00AC44A3"/>
    <w:rsid w:val="00AC47A2"/>
    <w:rsid w:val="00AC4BE4"/>
    <w:rsid w:val="00AC4D9E"/>
    <w:rsid w:val="00AC4EC3"/>
    <w:rsid w:val="00AC502D"/>
    <w:rsid w:val="00AC626F"/>
    <w:rsid w:val="00AC6950"/>
    <w:rsid w:val="00AC6B06"/>
    <w:rsid w:val="00AC6F79"/>
    <w:rsid w:val="00AC712B"/>
    <w:rsid w:val="00AC73B3"/>
    <w:rsid w:val="00AC744A"/>
    <w:rsid w:val="00AD07AF"/>
    <w:rsid w:val="00AD08B3"/>
    <w:rsid w:val="00AD1247"/>
    <w:rsid w:val="00AD14AE"/>
    <w:rsid w:val="00AD17C0"/>
    <w:rsid w:val="00AD1DB3"/>
    <w:rsid w:val="00AD2049"/>
    <w:rsid w:val="00AD208F"/>
    <w:rsid w:val="00AD24CE"/>
    <w:rsid w:val="00AD2529"/>
    <w:rsid w:val="00AD2AA2"/>
    <w:rsid w:val="00AD2D6D"/>
    <w:rsid w:val="00AD3658"/>
    <w:rsid w:val="00AD37A6"/>
    <w:rsid w:val="00AD3E20"/>
    <w:rsid w:val="00AD40FA"/>
    <w:rsid w:val="00AD4181"/>
    <w:rsid w:val="00AD4D2D"/>
    <w:rsid w:val="00AD4E35"/>
    <w:rsid w:val="00AD5CDF"/>
    <w:rsid w:val="00AD5EC3"/>
    <w:rsid w:val="00AD6C8A"/>
    <w:rsid w:val="00AD737C"/>
    <w:rsid w:val="00AD7697"/>
    <w:rsid w:val="00AD78DC"/>
    <w:rsid w:val="00AD7C0F"/>
    <w:rsid w:val="00AE0DB3"/>
    <w:rsid w:val="00AE0FEC"/>
    <w:rsid w:val="00AE1543"/>
    <w:rsid w:val="00AE1E79"/>
    <w:rsid w:val="00AE21DE"/>
    <w:rsid w:val="00AE27B2"/>
    <w:rsid w:val="00AE2855"/>
    <w:rsid w:val="00AE2992"/>
    <w:rsid w:val="00AE29ED"/>
    <w:rsid w:val="00AE33D1"/>
    <w:rsid w:val="00AE35F5"/>
    <w:rsid w:val="00AE3644"/>
    <w:rsid w:val="00AE3875"/>
    <w:rsid w:val="00AE5281"/>
    <w:rsid w:val="00AE52A0"/>
    <w:rsid w:val="00AE6F6E"/>
    <w:rsid w:val="00AE7B66"/>
    <w:rsid w:val="00AF02A3"/>
    <w:rsid w:val="00AF06D5"/>
    <w:rsid w:val="00AF0BA1"/>
    <w:rsid w:val="00AF12C3"/>
    <w:rsid w:val="00AF1858"/>
    <w:rsid w:val="00AF1AF5"/>
    <w:rsid w:val="00AF25EA"/>
    <w:rsid w:val="00AF2901"/>
    <w:rsid w:val="00AF2F15"/>
    <w:rsid w:val="00AF2FD4"/>
    <w:rsid w:val="00AF300F"/>
    <w:rsid w:val="00AF3314"/>
    <w:rsid w:val="00AF3486"/>
    <w:rsid w:val="00AF42E2"/>
    <w:rsid w:val="00AF4398"/>
    <w:rsid w:val="00AF54D8"/>
    <w:rsid w:val="00AF5EED"/>
    <w:rsid w:val="00AF5F37"/>
    <w:rsid w:val="00AF5F84"/>
    <w:rsid w:val="00AF6209"/>
    <w:rsid w:val="00AF6F85"/>
    <w:rsid w:val="00AF7412"/>
    <w:rsid w:val="00B00BAF"/>
    <w:rsid w:val="00B01236"/>
    <w:rsid w:val="00B0128D"/>
    <w:rsid w:val="00B01512"/>
    <w:rsid w:val="00B03063"/>
    <w:rsid w:val="00B031B6"/>
    <w:rsid w:val="00B03A20"/>
    <w:rsid w:val="00B03C4A"/>
    <w:rsid w:val="00B03F19"/>
    <w:rsid w:val="00B04353"/>
    <w:rsid w:val="00B044E5"/>
    <w:rsid w:val="00B04A38"/>
    <w:rsid w:val="00B051DD"/>
    <w:rsid w:val="00B05220"/>
    <w:rsid w:val="00B05383"/>
    <w:rsid w:val="00B054AB"/>
    <w:rsid w:val="00B05918"/>
    <w:rsid w:val="00B05AF6"/>
    <w:rsid w:val="00B06C9E"/>
    <w:rsid w:val="00B07259"/>
    <w:rsid w:val="00B073C9"/>
    <w:rsid w:val="00B075BD"/>
    <w:rsid w:val="00B07633"/>
    <w:rsid w:val="00B07750"/>
    <w:rsid w:val="00B077A8"/>
    <w:rsid w:val="00B07944"/>
    <w:rsid w:val="00B102FE"/>
    <w:rsid w:val="00B10A8A"/>
    <w:rsid w:val="00B1120A"/>
    <w:rsid w:val="00B1155D"/>
    <w:rsid w:val="00B11D2A"/>
    <w:rsid w:val="00B11E0C"/>
    <w:rsid w:val="00B1253E"/>
    <w:rsid w:val="00B12CFC"/>
    <w:rsid w:val="00B13539"/>
    <w:rsid w:val="00B13AAF"/>
    <w:rsid w:val="00B13CF5"/>
    <w:rsid w:val="00B14186"/>
    <w:rsid w:val="00B14832"/>
    <w:rsid w:val="00B149DD"/>
    <w:rsid w:val="00B153DF"/>
    <w:rsid w:val="00B15413"/>
    <w:rsid w:val="00B15644"/>
    <w:rsid w:val="00B157CD"/>
    <w:rsid w:val="00B15E21"/>
    <w:rsid w:val="00B1601F"/>
    <w:rsid w:val="00B16791"/>
    <w:rsid w:val="00B17335"/>
    <w:rsid w:val="00B17938"/>
    <w:rsid w:val="00B200B4"/>
    <w:rsid w:val="00B20340"/>
    <w:rsid w:val="00B20498"/>
    <w:rsid w:val="00B20856"/>
    <w:rsid w:val="00B208AA"/>
    <w:rsid w:val="00B214BA"/>
    <w:rsid w:val="00B219AB"/>
    <w:rsid w:val="00B22075"/>
    <w:rsid w:val="00B226C1"/>
    <w:rsid w:val="00B22ACD"/>
    <w:rsid w:val="00B2439A"/>
    <w:rsid w:val="00B243DB"/>
    <w:rsid w:val="00B246BA"/>
    <w:rsid w:val="00B24A20"/>
    <w:rsid w:val="00B24D74"/>
    <w:rsid w:val="00B2555F"/>
    <w:rsid w:val="00B25995"/>
    <w:rsid w:val="00B259FF"/>
    <w:rsid w:val="00B25DA4"/>
    <w:rsid w:val="00B25F49"/>
    <w:rsid w:val="00B2623A"/>
    <w:rsid w:val="00B262ED"/>
    <w:rsid w:val="00B26365"/>
    <w:rsid w:val="00B2698D"/>
    <w:rsid w:val="00B26F61"/>
    <w:rsid w:val="00B270E7"/>
    <w:rsid w:val="00B2758D"/>
    <w:rsid w:val="00B277E3"/>
    <w:rsid w:val="00B30C7C"/>
    <w:rsid w:val="00B30EFC"/>
    <w:rsid w:val="00B30F88"/>
    <w:rsid w:val="00B316D3"/>
    <w:rsid w:val="00B32B5B"/>
    <w:rsid w:val="00B32EA9"/>
    <w:rsid w:val="00B334D5"/>
    <w:rsid w:val="00B338AF"/>
    <w:rsid w:val="00B33BD2"/>
    <w:rsid w:val="00B33C89"/>
    <w:rsid w:val="00B33CE0"/>
    <w:rsid w:val="00B33E8D"/>
    <w:rsid w:val="00B34044"/>
    <w:rsid w:val="00B3503E"/>
    <w:rsid w:val="00B352ED"/>
    <w:rsid w:val="00B3586E"/>
    <w:rsid w:val="00B35EB7"/>
    <w:rsid w:val="00B35EBB"/>
    <w:rsid w:val="00B36215"/>
    <w:rsid w:val="00B3691D"/>
    <w:rsid w:val="00B36ECA"/>
    <w:rsid w:val="00B37162"/>
    <w:rsid w:val="00B376D5"/>
    <w:rsid w:val="00B40372"/>
    <w:rsid w:val="00B4044A"/>
    <w:rsid w:val="00B4062E"/>
    <w:rsid w:val="00B40646"/>
    <w:rsid w:val="00B413CA"/>
    <w:rsid w:val="00B414F5"/>
    <w:rsid w:val="00B4166B"/>
    <w:rsid w:val="00B426AD"/>
    <w:rsid w:val="00B428C0"/>
    <w:rsid w:val="00B42B9D"/>
    <w:rsid w:val="00B42D6C"/>
    <w:rsid w:val="00B438CC"/>
    <w:rsid w:val="00B43EE6"/>
    <w:rsid w:val="00B440DE"/>
    <w:rsid w:val="00B440E0"/>
    <w:rsid w:val="00B44333"/>
    <w:rsid w:val="00B44751"/>
    <w:rsid w:val="00B4477D"/>
    <w:rsid w:val="00B44CC3"/>
    <w:rsid w:val="00B45C4E"/>
    <w:rsid w:val="00B46E92"/>
    <w:rsid w:val="00B4736B"/>
    <w:rsid w:val="00B474AD"/>
    <w:rsid w:val="00B474CA"/>
    <w:rsid w:val="00B47685"/>
    <w:rsid w:val="00B476DE"/>
    <w:rsid w:val="00B50528"/>
    <w:rsid w:val="00B50A44"/>
    <w:rsid w:val="00B50DBB"/>
    <w:rsid w:val="00B511EC"/>
    <w:rsid w:val="00B51524"/>
    <w:rsid w:val="00B51DF3"/>
    <w:rsid w:val="00B52688"/>
    <w:rsid w:val="00B534D8"/>
    <w:rsid w:val="00B5371D"/>
    <w:rsid w:val="00B53E5C"/>
    <w:rsid w:val="00B5411D"/>
    <w:rsid w:val="00B54762"/>
    <w:rsid w:val="00B548AB"/>
    <w:rsid w:val="00B54F89"/>
    <w:rsid w:val="00B5566E"/>
    <w:rsid w:val="00B55B3E"/>
    <w:rsid w:val="00B5657A"/>
    <w:rsid w:val="00B57DCB"/>
    <w:rsid w:val="00B60011"/>
    <w:rsid w:val="00B60608"/>
    <w:rsid w:val="00B60867"/>
    <w:rsid w:val="00B609C0"/>
    <w:rsid w:val="00B60A46"/>
    <w:rsid w:val="00B60F83"/>
    <w:rsid w:val="00B625FA"/>
    <w:rsid w:val="00B631B3"/>
    <w:rsid w:val="00B6384A"/>
    <w:rsid w:val="00B63B8E"/>
    <w:rsid w:val="00B63F6B"/>
    <w:rsid w:val="00B64497"/>
    <w:rsid w:val="00B64C0B"/>
    <w:rsid w:val="00B654A9"/>
    <w:rsid w:val="00B656D9"/>
    <w:rsid w:val="00B65716"/>
    <w:rsid w:val="00B6613F"/>
    <w:rsid w:val="00B66405"/>
    <w:rsid w:val="00B666DA"/>
    <w:rsid w:val="00B66784"/>
    <w:rsid w:val="00B670BA"/>
    <w:rsid w:val="00B6737E"/>
    <w:rsid w:val="00B70649"/>
    <w:rsid w:val="00B706EA"/>
    <w:rsid w:val="00B70F38"/>
    <w:rsid w:val="00B711AF"/>
    <w:rsid w:val="00B7139C"/>
    <w:rsid w:val="00B7148F"/>
    <w:rsid w:val="00B714A3"/>
    <w:rsid w:val="00B715F5"/>
    <w:rsid w:val="00B717E2"/>
    <w:rsid w:val="00B719F8"/>
    <w:rsid w:val="00B71C54"/>
    <w:rsid w:val="00B73157"/>
    <w:rsid w:val="00B73E23"/>
    <w:rsid w:val="00B7462A"/>
    <w:rsid w:val="00B75D3E"/>
    <w:rsid w:val="00B75E36"/>
    <w:rsid w:val="00B76033"/>
    <w:rsid w:val="00B76075"/>
    <w:rsid w:val="00B76BCB"/>
    <w:rsid w:val="00B76BE2"/>
    <w:rsid w:val="00B770E7"/>
    <w:rsid w:val="00B77C6D"/>
    <w:rsid w:val="00B8090F"/>
    <w:rsid w:val="00B80A98"/>
    <w:rsid w:val="00B80A9A"/>
    <w:rsid w:val="00B80BF0"/>
    <w:rsid w:val="00B80D52"/>
    <w:rsid w:val="00B81079"/>
    <w:rsid w:val="00B81360"/>
    <w:rsid w:val="00B8195B"/>
    <w:rsid w:val="00B821DA"/>
    <w:rsid w:val="00B823F5"/>
    <w:rsid w:val="00B82483"/>
    <w:rsid w:val="00B82AB1"/>
    <w:rsid w:val="00B83046"/>
    <w:rsid w:val="00B83566"/>
    <w:rsid w:val="00B837E5"/>
    <w:rsid w:val="00B83AA7"/>
    <w:rsid w:val="00B844AD"/>
    <w:rsid w:val="00B847AB"/>
    <w:rsid w:val="00B85148"/>
    <w:rsid w:val="00B8586F"/>
    <w:rsid w:val="00B85A52"/>
    <w:rsid w:val="00B86031"/>
    <w:rsid w:val="00B8616F"/>
    <w:rsid w:val="00B867E1"/>
    <w:rsid w:val="00B86982"/>
    <w:rsid w:val="00B872FB"/>
    <w:rsid w:val="00B87BAF"/>
    <w:rsid w:val="00B87D47"/>
    <w:rsid w:val="00B90428"/>
    <w:rsid w:val="00B905BD"/>
    <w:rsid w:val="00B906D8"/>
    <w:rsid w:val="00B90C3A"/>
    <w:rsid w:val="00B90D50"/>
    <w:rsid w:val="00B9154D"/>
    <w:rsid w:val="00B91EE0"/>
    <w:rsid w:val="00B927AF"/>
    <w:rsid w:val="00B93038"/>
    <w:rsid w:val="00B931B2"/>
    <w:rsid w:val="00B9364A"/>
    <w:rsid w:val="00B93A49"/>
    <w:rsid w:val="00B93CBD"/>
    <w:rsid w:val="00B93F38"/>
    <w:rsid w:val="00B9475A"/>
    <w:rsid w:val="00B94C1F"/>
    <w:rsid w:val="00B9546E"/>
    <w:rsid w:val="00B95DF6"/>
    <w:rsid w:val="00B968CD"/>
    <w:rsid w:val="00B9711A"/>
    <w:rsid w:val="00B972AD"/>
    <w:rsid w:val="00B97707"/>
    <w:rsid w:val="00B97ACD"/>
    <w:rsid w:val="00B97D4A"/>
    <w:rsid w:val="00BA05A1"/>
    <w:rsid w:val="00BA06EC"/>
    <w:rsid w:val="00BA083A"/>
    <w:rsid w:val="00BA0CC1"/>
    <w:rsid w:val="00BA181C"/>
    <w:rsid w:val="00BA1BFC"/>
    <w:rsid w:val="00BA1C57"/>
    <w:rsid w:val="00BA1E9D"/>
    <w:rsid w:val="00BA2253"/>
    <w:rsid w:val="00BA2940"/>
    <w:rsid w:val="00BA2998"/>
    <w:rsid w:val="00BA2B29"/>
    <w:rsid w:val="00BA346E"/>
    <w:rsid w:val="00BA3531"/>
    <w:rsid w:val="00BA3E94"/>
    <w:rsid w:val="00BA4077"/>
    <w:rsid w:val="00BA4CB3"/>
    <w:rsid w:val="00BA56DF"/>
    <w:rsid w:val="00BA5809"/>
    <w:rsid w:val="00BA5C2A"/>
    <w:rsid w:val="00BA6901"/>
    <w:rsid w:val="00BA7A3B"/>
    <w:rsid w:val="00BA7B1B"/>
    <w:rsid w:val="00BA7D73"/>
    <w:rsid w:val="00BB04CE"/>
    <w:rsid w:val="00BB08F5"/>
    <w:rsid w:val="00BB0AFD"/>
    <w:rsid w:val="00BB0CF9"/>
    <w:rsid w:val="00BB0F38"/>
    <w:rsid w:val="00BB159A"/>
    <w:rsid w:val="00BB1B03"/>
    <w:rsid w:val="00BB1F47"/>
    <w:rsid w:val="00BB2580"/>
    <w:rsid w:val="00BB26B9"/>
    <w:rsid w:val="00BB3648"/>
    <w:rsid w:val="00BB3827"/>
    <w:rsid w:val="00BB3FE9"/>
    <w:rsid w:val="00BB4AC4"/>
    <w:rsid w:val="00BB500A"/>
    <w:rsid w:val="00BB5E8A"/>
    <w:rsid w:val="00BB607E"/>
    <w:rsid w:val="00BB618B"/>
    <w:rsid w:val="00BB63AC"/>
    <w:rsid w:val="00BB6AE7"/>
    <w:rsid w:val="00BB6E3C"/>
    <w:rsid w:val="00BB752C"/>
    <w:rsid w:val="00BB7C2D"/>
    <w:rsid w:val="00BC0167"/>
    <w:rsid w:val="00BC0376"/>
    <w:rsid w:val="00BC037F"/>
    <w:rsid w:val="00BC04E7"/>
    <w:rsid w:val="00BC0502"/>
    <w:rsid w:val="00BC14A1"/>
    <w:rsid w:val="00BC2297"/>
    <w:rsid w:val="00BC2616"/>
    <w:rsid w:val="00BC2AEB"/>
    <w:rsid w:val="00BC3391"/>
    <w:rsid w:val="00BC3761"/>
    <w:rsid w:val="00BC3C47"/>
    <w:rsid w:val="00BC3D6F"/>
    <w:rsid w:val="00BC3DFD"/>
    <w:rsid w:val="00BC3E6C"/>
    <w:rsid w:val="00BC4450"/>
    <w:rsid w:val="00BC4908"/>
    <w:rsid w:val="00BC4ABD"/>
    <w:rsid w:val="00BC5073"/>
    <w:rsid w:val="00BC5146"/>
    <w:rsid w:val="00BC5423"/>
    <w:rsid w:val="00BC550B"/>
    <w:rsid w:val="00BC5B1B"/>
    <w:rsid w:val="00BC6902"/>
    <w:rsid w:val="00BC6A4E"/>
    <w:rsid w:val="00BC6AA8"/>
    <w:rsid w:val="00BC6EC5"/>
    <w:rsid w:val="00BC72D5"/>
    <w:rsid w:val="00BC73DB"/>
    <w:rsid w:val="00BC7480"/>
    <w:rsid w:val="00BC7804"/>
    <w:rsid w:val="00BC7997"/>
    <w:rsid w:val="00BC7B8B"/>
    <w:rsid w:val="00BD0655"/>
    <w:rsid w:val="00BD0869"/>
    <w:rsid w:val="00BD15ED"/>
    <w:rsid w:val="00BD18BB"/>
    <w:rsid w:val="00BD1D47"/>
    <w:rsid w:val="00BD2DC8"/>
    <w:rsid w:val="00BD36B2"/>
    <w:rsid w:val="00BD3785"/>
    <w:rsid w:val="00BD41B3"/>
    <w:rsid w:val="00BD4626"/>
    <w:rsid w:val="00BD4642"/>
    <w:rsid w:val="00BD4964"/>
    <w:rsid w:val="00BD60AC"/>
    <w:rsid w:val="00BD6AB6"/>
    <w:rsid w:val="00BD6E14"/>
    <w:rsid w:val="00BD728F"/>
    <w:rsid w:val="00BE0C1B"/>
    <w:rsid w:val="00BE0E1C"/>
    <w:rsid w:val="00BE1C7A"/>
    <w:rsid w:val="00BE1C7E"/>
    <w:rsid w:val="00BE2004"/>
    <w:rsid w:val="00BE20C3"/>
    <w:rsid w:val="00BE26AA"/>
    <w:rsid w:val="00BE26B3"/>
    <w:rsid w:val="00BE2B6B"/>
    <w:rsid w:val="00BE2C7B"/>
    <w:rsid w:val="00BE2EFF"/>
    <w:rsid w:val="00BE308C"/>
    <w:rsid w:val="00BE3DD0"/>
    <w:rsid w:val="00BE3F8B"/>
    <w:rsid w:val="00BE4A43"/>
    <w:rsid w:val="00BE4B39"/>
    <w:rsid w:val="00BE4CDD"/>
    <w:rsid w:val="00BE4D0F"/>
    <w:rsid w:val="00BE5819"/>
    <w:rsid w:val="00BE6028"/>
    <w:rsid w:val="00BE61E9"/>
    <w:rsid w:val="00BE649D"/>
    <w:rsid w:val="00BE64BE"/>
    <w:rsid w:val="00BE67CC"/>
    <w:rsid w:val="00BE6945"/>
    <w:rsid w:val="00BE7403"/>
    <w:rsid w:val="00BF067A"/>
    <w:rsid w:val="00BF098B"/>
    <w:rsid w:val="00BF1766"/>
    <w:rsid w:val="00BF1C1C"/>
    <w:rsid w:val="00BF2640"/>
    <w:rsid w:val="00BF2DA1"/>
    <w:rsid w:val="00BF2FBF"/>
    <w:rsid w:val="00BF35FA"/>
    <w:rsid w:val="00BF3815"/>
    <w:rsid w:val="00BF3922"/>
    <w:rsid w:val="00BF434A"/>
    <w:rsid w:val="00BF4B57"/>
    <w:rsid w:val="00BF4E74"/>
    <w:rsid w:val="00BF4E93"/>
    <w:rsid w:val="00BF5D06"/>
    <w:rsid w:val="00BF5DE8"/>
    <w:rsid w:val="00BF6185"/>
    <w:rsid w:val="00BF62C6"/>
    <w:rsid w:val="00BF66B7"/>
    <w:rsid w:val="00BF68A1"/>
    <w:rsid w:val="00BF70B1"/>
    <w:rsid w:val="00BF7B15"/>
    <w:rsid w:val="00BF7EC1"/>
    <w:rsid w:val="00C0016B"/>
    <w:rsid w:val="00C00A5D"/>
    <w:rsid w:val="00C00F5B"/>
    <w:rsid w:val="00C01005"/>
    <w:rsid w:val="00C012A4"/>
    <w:rsid w:val="00C012CF"/>
    <w:rsid w:val="00C015E3"/>
    <w:rsid w:val="00C019B0"/>
    <w:rsid w:val="00C01CA9"/>
    <w:rsid w:val="00C01DE9"/>
    <w:rsid w:val="00C02371"/>
    <w:rsid w:val="00C02470"/>
    <w:rsid w:val="00C024ED"/>
    <w:rsid w:val="00C02C27"/>
    <w:rsid w:val="00C03787"/>
    <w:rsid w:val="00C03EA3"/>
    <w:rsid w:val="00C03FBC"/>
    <w:rsid w:val="00C04163"/>
    <w:rsid w:val="00C04481"/>
    <w:rsid w:val="00C05830"/>
    <w:rsid w:val="00C0609F"/>
    <w:rsid w:val="00C06209"/>
    <w:rsid w:val="00C06628"/>
    <w:rsid w:val="00C0681D"/>
    <w:rsid w:val="00C0688F"/>
    <w:rsid w:val="00C06F50"/>
    <w:rsid w:val="00C075D9"/>
    <w:rsid w:val="00C076C1"/>
    <w:rsid w:val="00C07BB3"/>
    <w:rsid w:val="00C07C0D"/>
    <w:rsid w:val="00C07D75"/>
    <w:rsid w:val="00C1100F"/>
    <w:rsid w:val="00C114F7"/>
    <w:rsid w:val="00C117B3"/>
    <w:rsid w:val="00C1212F"/>
    <w:rsid w:val="00C12DEB"/>
    <w:rsid w:val="00C12EC5"/>
    <w:rsid w:val="00C132C5"/>
    <w:rsid w:val="00C1377D"/>
    <w:rsid w:val="00C13A05"/>
    <w:rsid w:val="00C13BAE"/>
    <w:rsid w:val="00C13F14"/>
    <w:rsid w:val="00C14385"/>
    <w:rsid w:val="00C144B9"/>
    <w:rsid w:val="00C146F5"/>
    <w:rsid w:val="00C14E39"/>
    <w:rsid w:val="00C1536B"/>
    <w:rsid w:val="00C15402"/>
    <w:rsid w:val="00C158BD"/>
    <w:rsid w:val="00C158CB"/>
    <w:rsid w:val="00C15DFE"/>
    <w:rsid w:val="00C1619A"/>
    <w:rsid w:val="00C161CD"/>
    <w:rsid w:val="00C168C5"/>
    <w:rsid w:val="00C173C4"/>
    <w:rsid w:val="00C178D8"/>
    <w:rsid w:val="00C17DE4"/>
    <w:rsid w:val="00C2005B"/>
    <w:rsid w:val="00C2051B"/>
    <w:rsid w:val="00C20D16"/>
    <w:rsid w:val="00C20D18"/>
    <w:rsid w:val="00C20D30"/>
    <w:rsid w:val="00C20D34"/>
    <w:rsid w:val="00C211B3"/>
    <w:rsid w:val="00C21B98"/>
    <w:rsid w:val="00C21D15"/>
    <w:rsid w:val="00C21F34"/>
    <w:rsid w:val="00C21FCE"/>
    <w:rsid w:val="00C221B4"/>
    <w:rsid w:val="00C2397F"/>
    <w:rsid w:val="00C23C8D"/>
    <w:rsid w:val="00C247FF"/>
    <w:rsid w:val="00C2499D"/>
    <w:rsid w:val="00C24DDB"/>
    <w:rsid w:val="00C24DEC"/>
    <w:rsid w:val="00C24F4A"/>
    <w:rsid w:val="00C25202"/>
    <w:rsid w:val="00C253C7"/>
    <w:rsid w:val="00C25423"/>
    <w:rsid w:val="00C2585B"/>
    <w:rsid w:val="00C25C30"/>
    <w:rsid w:val="00C26E41"/>
    <w:rsid w:val="00C26F4C"/>
    <w:rsid w:val="00C2732D"/>
    <w:rsid w:val="00C2751C"/>
    <w:rsid w:val="00C303CF"/>
    <w:rsid w:val="00C3045A"/>
    <w:rsid w:val="00C30A92"/>
    <w:rsid w:val="00C30C56"/>
    <w:rsid w:val="00C31093"/>
    <w:rsid w:val="00C31122"/>
    <w:rsid w:val="00C3132E"/>
    <w:rsid w:val="00C313D3"/>
    <w:rsid w:val="00C31B65"/>
    <w:rsid w:val="00C31D6E"/>
    <w:rsid w:val="00C31DC0"/>
    <w:rsid w:val="00C322E6"/>
    <w:rsid w:val="00C32C13"/>
    <w:rsid w:val="00C32CE3"/>
    <w:rsid w:val="00C32FC9"/>
    <w:rsid w:val="00C33039"/>
    <w:rsid w:val="00C330FF"/>
    <w:rsid w:val="00C337DD"/>
    <w:rsid w:val="00C338CD"/>
    <w:rsid w:val="00C33E73"/>
    <w:rsid w:val="00C3445E"/>
    <w:rsid w:val="00C347A6"/>
    <w:rsid w:val="00C34F96"/>
    <w:rsid w:val="00C35138"/>
    <w:rsid w:val="00C36AD2"/>
    <w:rsid w:val="00C370F2"/>
    <w:rsid w:val="00C37272"/>
    <w:rsid w:val="00C37C52"/>
    <w:rsid w:val="00C40055"/>
    <w:rsid w:val="00C40701"/>
    <w:rsid w:val="00C4112E"/>
    <w:rsid w:val="00C41403"/>
    <w:rsid w:val="00C420ED"/>
    <w:rsid w:val="00C428E4"/>
    <w:rsid w:val="00C4295A"/>
    <w:rsid w:val="00C42E5C"/>
    <w:rsid w:val="00C4315B"/>
    <w:rsid w:val="00C43309"/>
    <w:rsid w:val="00C43926"/>
    <w:rsid w:val="00C44087"/>
    <w:rsid w:val="00C44DAE"/>
    <w:rsid w:val="00C45295"/>
    <w:rsid w:val="00C4537C"/>
    <w:rsid w:val="00C4548B"/>
    <w:rsid w:val="00C45C98"/>
    <w:rsid w:val="00C46051"/>
    <w:rsid w:val="00C46877"/>
    <w:rsid w:val="00C46AA6"/>
    <w:rsid w:val="00C47257"/>
    <w:rsid w:val="00C475C4"/>
    <w:rsid w:val="00C47942"/>
    <w:rsid w:val="00C47A40"/>
    <w:rsid w:val="00C47EF1"/>
    <w:rsid w:val="00C5014C"/>
    <w:rsid w:val="00C505FB"/>
    <w:rsid w:val="00C5077F"/>
    <w:rsid w:val="00C508EB"/>
    <w:rsid w:val="00C50B54"/>
    <w:rsid w:val="00C50B65"/>
    <w:rsid w:val="00C50B85"/>
    <w:rsid w:val="00C5117A"/>
    <w:rsid w:val="00C512BA"/>
    <w:rsid w:val="00C51AA0"/>
    <w:rsid w:val="00C51C57"/>
    <w:rsid w:val="00C52531"/>
    <w:rsid w:val="00C52724"/>
    <w:rsid w:val="00C5318E"/>
    <w:rsid w:val="00C531DE"/>
    <w:rsid w:val="00C5328E"/>
    <w:rsid w:val="00C542EB"/>
    <w:rsid w:val="00C54F5D"/>
    <w:rsid w:val="00C55C23"/>
    <w:rsid w:val="00C56D32"/>
    <w:rsid w:val="00C56F7E"/>
    <w:rsid w:val="00C56FB0"/>
    <w:rsid w:val="00C601C8"/>
    <w:rsid w:val="00C604FB"/>
    <w:rsid w:val="00C605D0"/>
    <w:rsid w:val="00C6072D"/>
    <w:rsid w:val="00C6075A"/>
    <w:rsid w:val="00C610D7"/>
    <w:rsid w:val="00C6110F"/>
    <w:rsid w:val="00C624B6"/>
    <w:rsid w:val="00C631E8"/>
    <w:rsid w:val="00C637D2"/>
    <w:rsid w:val="00C640F7"/>
    <w:rsid w:val="00C6460E"/>
    <w:rsid w:val="00C648F1"/>
    <w:rsid w:val="00C651E3"/>
    <w:rsid w:val="00C65276"/>
    <w:rsid w:val="00C65599"/>
    <w:rsid w:val="00C655AB"/>
    <w:rsid w:val="00C65A55"/>
    <w:rsid w:val="00C65DC9"/>
    <w:rsid w:val="00C65EB1"/>
    <w:rsid w:val="00C65F73"/>
    <w:rsid w:val="00C65F82"/>
    <w:rsid w:val="00C67034"/>
    <w:rsid w:val="00C67289"/>
    <w:rsid w:val="00C679F6"/>
    <w:rsid w:val="00C700A3"/>
    <w:rsid w:val="00C70A65"/>
    <w:rsid w:val="00C70E08"/>
    <w:rsid w:val="00C71242"/>
    <w:rsid w:val="00C713C5"/>
    <w:rsid w:val="00C7149B"/>
    <w:rsid w:val="00C71FBE"/>
    <w:rsid w:val="00C72A70"/>
    <w:rsid w:val="00C732F2"/>
    <w:rsid w:val="00C73313"/>
    <w:rsid w:val="00C736E7"/>
    <w:rsid w:val="00C75483"/>
    <w:rsid w:val="00C75D64"/>
    <w:rsid w:val="00C769BC"/>
    <w:rsid w:val="00C7720A"/>
    <w:rsid w:val="00C7742C"/>
    <w:rsid w:val="00C807B0"/>
    <w:rsid w:val="00C80BEF"/>
    <w:rsid w:val="00C81445"/>
    <w:rsid w:val="00C817E9"/>
    <w:rsid w:val="00C819A1"/>
    <w:rsid w:val="00C82030"/>
    <w:rsid w:val="00C82441"/>
    <w:rsid w:val="00C82858"/>
    <w:rsid w:val="00C82996"/>
    <w:rsid w:val="00C84311"/>
    <w:rsid w:val="00C84CBF"/>
    <w:rsid w:val="00C84DB5"/>
    <w:rsid w:val="00C854D0"/>
    <w:rsid w:val="00C858BC"/>
    <w:rsid w:val="00C865B7"/>
    <w:rsid w:val="00C8691A"/>
    <w:rsid w:val="00C86D9E"/>
    <w:rsid w:val="00C8725D"/>
    <w:rsid w:val="00C87268"/>
    <w:rsid w:val="00C87DCA"/>
    <w:rsid w:val="00C87EEC"/>
    <w:rsid w:val="00C9037B"/>
    <w:rsid w:val="00C9053D"/>
    <w:rsid w:val="00C91143"/>
    <w:rsid w:val="00C91339"/>
    <w:rsid w:val="00C91F2A"/>
    <w:rsid w:val="00C92794"/>
    <w:rsid w:val="00C927A9"/>
    <w:rsid w:val="00C92E1E"/>
    <w:rsid w:val="00C93978"/>
    <w:rsid w:val="00C9439E"/>
    <w:rsid w:val="00C944C0"/>
    <w:rsid w:val="00C94577"/>
    <w:rsid w:val="00C94C03"/>
    <w:rsid w:val="00C94C54"/>
    <w:rsid w:val="00C95243"/>
    <w:rsid w:val="00C952E6"/>
    <w:rsid w:val="00C95363"/>
    <w:rsid w:val="00C95BC1"/>
    <w:rsid w:val="00C96004"/>
    <w:rsid w:val="00C965A8"/>
    <w:rsid w:val="00C96706"/>
    <w:rsid w:val="00C968DA"/>
    <w:rsid w:val="00C96C0A"/>
    <w:rsid w:val="00C97195"/>
    <w:rsid w:val="00C97965"/>
    <w:rsid w:val="00C97B14"/>
    <w:rsid w:val="00C97CC9"/>
    <w:rsid w:val="00C97FD0"/>
    <w:rsid w:val="00CA03EB"/>
    <w:rsid w:val="00CA07ED"/>
    <w:rsid w:val="00CA0AE0"/>
    <w:rsid w:val="00CA1052"/>
    <w:rsid w:val="00CA134C"/>
    <w:rsid w:val="00CA1878"/>
    <w:rsid w:val="00CA1899"/>
    <w:rsid w:val="00CA1A52"/>
    <w:rsid w:val="00CA25C3"/>
    <w:rsid w:val="00CA2D21"/>
    <w:rsid w:val="00CA3641"/>
    <w:rsid w:val="00CA3A02"/>
    <w:rsid w:val="00CA3E80"/>
    <w:rsid w:val="00CA3ED5"/>
    <w:rsid w:val="00CA4078"/>
    <w:rsid w:val="00CA4BEA"/>
    <w:rsid w:val="00CA4D7E"/>
    <w:rsid w:val="00CA5300"/>
    <w:rsid w:val="00CA610F"/>
    <w:rsid w:val="00CA65AB"/>
    <w:rsid w:val="00CA6E7E"/>
    <w:rsid w:val="00CA6F4D"/>
    <w:rsid w:val="00CA7F0E"/>
    <w:rsid w:val="00CB123D"/>
    <w:rsid w:val="00CB1245"/>
    <w:rsid w:val="00CB18AA"/>
    <w:rsid w:val="00CB1FF6"/>
    <w:rsid w:val="00CB2034"/>
    <w:rsid w:val="00CB2719"/>
    <w:rsid w:val="00CB2725"/>
    <w:rsid w:val="00CB2AEB"/>
    <w:rsid w:val="00CB2BE2"/>
    <w:rsid w:val="00CB336E"/>
    <w:rsid w:val="00CB427A"/>
    <w:rsid w:val="00CB434D"/>
    <w:rsid w:val="00CB4586"/>
    <w:rsid w:val="00CB4762"/>
    <w:rsid w:val="00CB4775"/>
    <w:rsid w:val="00CB4A4B"/>
    <w:rsid w:val="00CB5530"/>
    <w:rsid w:val="00CB5FA7"/>
    <w:rsid w:val="00CB6494"/>
    <w:rsid w:val="00CB67FE"/>
    <w:rsid w:val="00CB6AFA"/>
    <w:rsid w:val="00CB6FBA"/>
    <w:rsid w:val="00CB7273"/>
    <w:rsid w:val="00CB7772"/>
    <w:rsid w:val="00CB7D23"/>
    <w:rsid w:val="00CC1137"/>
    <w:rsid w:val="00CC16AA"/>
    <w:rsid w:val="00CC175B"/>
    <w:rsid w:val="00CC1822"/>
    <w:rsid w:val="00CC23F4"/>
    <w:rsid w:val="00CC2859"/>
    <w:rsid w:val="00CC352F"/>
    <w:rsid w:val="00CC3B47"/>
    <w:rsid w:val="00CC4910"/>
    <w:rsid w:val="00CC4B44"/>
    <w:rsid w:val="00CC4CC5"/>
    <w:rsid w:val="00CC52E7"/>
    <w:rsid w:val="00CC54B2"/>
    <w:rsid w:val="00CC5520"/>
    <w:rsid w:val="00CC56ED"/>
    <w:rsid w:val="00CC5A26"/>
    <w:rsid w:val="00CC5A3D"/>
    <w:rsid w:val="00CC5D39"/>
    <w:rsid w:val="00CC6125"/>
    <w:rsid w:val="00CC695B"/>
    <w:rsid w:val="00CC6C4E"/>
    <w:rsid w:val="00CC7009"/>
    <w:rsid w:val="00CC7B91"/>
    <w:rsid w:val="00CC7C25"/>
    <w:rsid w:val="00CC7EE1"/>
    <w:rsid w:val="00CC7F6E"/>
    <w:rsid w:val="00CD0252"/>
    <w:rsid w:val="00CD027F"/>
    <w:rsid w:val="00CD06AE"/>
    <w:rsid w:val="00CD0C12"/>
    <w:rsid w:val="00CD115F"/>
    <w:rsid w:val="00CD11CE"/>
    <w:rsid w:val="00CD1768"/>
    <w:rsid w:val="00CD1C24"/>
    <w:rsid w:val="00CD2155"/>
    <w:rsid w:val="00CD21CC"/>
    <w:rsid w:val="00CD2620"/>
    <w:rsid w:val="00CD2BDE"/>
    <w:rsid w:val="00CD2E9B"/>
    <w:rsid w:val="00CD3359"/>
    <w:rsid w:val="00CD34EE"/>
    <w:rsid w:val="00CD3539"/>
    <w:rsid w:val="00CD379B"/>
    <w:rsid w:val="00CD384C"/>
    <w:rsid w:val="00CD5104"/>
    <w:rsid w:val="00CD575D"/>
    <w:rsid w:val="00CD5C0D"/>
    <w:rsid w:val="00CD626D"/>
    <w:rsid w:val="00CD6359"/>
    <w:rsid w:val="00CD64B5"/>
    <w:rsid w:val="00CD6A6B"/>
    <w:rsid w:val="00CD6AC2"/>
    <w:rsid w:val="00CD7028"/>
    <w:rsid w:val="00CD718F"/>
    <w:rsid w:val="00CD7902"/>
    <w:rsid w:val="00CD7A10"/>
    <w:rsid w:val="00CD7CA4"/>
    <w:rsid w:val="00CE0110"/>
    <w:rsid w:val="00CE0E23"/>
    <w:rsid w:val="00CE1B66"/>
    <w:rsid w:val="00CE20B1"/>
    <w:rsid w:val="00CE2144"/>
    <w:rsid w:val="00CE22C8"/>
    <w:rsid w:val="00CE266A"/>
    <w:rsid w:val="00CE28AC"/>
    <w:rsid w:val="00CE2A6B"/>
    <w:rsid w:val="00CE33D3"/>
    <w:rsid w:val="00CE34D6"/>
    <w:rsid w:val="00CE35FD"/>
    <w:rsid w:val="00CE3A11"/>
    <w:rsid w:val="00CE3A88"/>
    <w:rsid w:val="00CE3D45"/>
    <w:rsid w:val="00CE4663"/>
    <w:rsid w:val="00CE4730"/>
    <w:rsid w:val="00CE4A2D"/>
    <w:rsid w:val="00CE516C"/>
    <w:rsid w:val="00CE52A3"/>
    <w:rsid w:val="00CE552E"/>
    <w:rsid w:val="00CE55CC"/>
    <w:rsid w:val="00CE591E"/>
    <w:rsid w:val="00CE592F"/>
    <w:rsid w:val="00CE5A3B"/>
    <w:rsid w:val="00CE5D1B"/>
    <w:rsid w:val="00CE5FD7"/>
    <w:rsid w:val="00CE5FFB"/>
    <w:rsid w:val="00CE66CB"/>
    <w:rsid w:val="00CE7523"/>
    <w:rsid w:val="00CE7BB0"/>
    <w:rsid w:val="00CE7BC8"/>
    <w:rsid w:val="00CE7D9C"/>
    <w:rsid w:val="00CE7EA8"/>
    <w:rsid w:val="00CF06EE"/>
    <w:rsid w:val="00CF089E"/>
    <w:rsid w:val="00CF125C"/>
    <w:rsid w:val="00CF2309"/>
    <w:rsid w:val="00CF2319"/>
    <w:rsid w:val="00CF2437"/>
    <w:rsid w:val="00CF2577"/>
    <w:rsid w:val="00CF2D17"/>
    <w:rsid w:val="00CF39E4"/>
    <w:rsid w:val="00CF43E8"/>
    <w:rsid w:val="00CF43F2"/>
    <w:rsid w:val="00CF4975"/>
    <w:rsid w:val="00CF4ADC"/>
    <w:rsid w:val="00CF4BFF"/>
    <w:rsid w:val="00CF4DE3"/>
    <w:rsid w:val="00CF65C9"/>
    <w:rsid w:val="00CF7A2D"/>
    <w:rsid w:val="00D00042"/>
    <w:rsid w:val="00D0008C"/>
    <w:rsid w:val="00D003D9"/>
    <w:rsid w:val="00D008F6"/>
    <w:rsid w:val="00D00CF9"/>
    <w:rsid w:val="00D0107A"/>
    <w:rsid w:val="00D0129B"/>
    <w:rsid w:val="00D01632"/>
    <w:rsid w:val="00D01A26"/>
    <w:rsid w:val="00D01D59"/>
    <w:rsid w:val="00D02A6D"/>
    <w:rsid w:val="00D02AD4"/>
    <w:rsid w:val="00D03109"/>
    <w:rsid w:val="00D0345D"/>
    <w:rsid w:val="00D036F0"/>
    <w:rsid w:val="00D04455"/>
    <w:rsid w:val="00D048C4"/>
    <w:rsid w:val="00D04B15"/>
    <w:rsid w:val="00D05467"/>
    <w:rsid w:val="00D05B4C"/>
    <w:rsid w:val="00D05E6B"/>
    <w:rsid w:val="00D0659F"/>
    <w:rsid w:val="00D06837"/>
    <w:rsid w:val="00D069AD"/>
    <w:rsid w:val="00D06D44"/>
    <w:rsid w:val="00D06DCC"/>
    <w:rsid w:val="00D06F50"/>
    <w:rsid w:val="00D07029"/>
    <w:rsid w:val="00D07336"/>
    <w:rsid w:val="00D076C4"/>
    <w:rsid w:val="00D0778F"/>
    <w:rsid w:val="00D0790B"/>
    <w:rsid w:val="00D079E7"/>
    <w:rsid w:val="00D10415"/>
    <w:rsid w:val="00D104F9"/>
    <w:rsid w:val="00D116E9"/>
    <w:rsid w:val="00D118B2"/>
    <w:rsid w:val="00D118CC"/>
    <w:rsid w:val="00D11A1F"/>
    <w:rsid w:val="00D125BF"/>
    <w:rsid w:val="00D12970"/>
    <w:rsid w:val="00D12E49"/>
    <w:rsid w:val="00D13110"/>
    <w:rsid w:val="00D13277"/>
    <w:rsid w:val="00D13796"/>
    <w:rsid w:val="00D13E92"/>
    <w:rsid w:val="00D14CE2"/>
    <w:rsid w:val="00D150E0"/>
    <w:rsid w:val="00D15E23"/>
    <w:rsid w:val="00D165A8"/>
    <w:rsid w:val="00D16874"/>
    <w:rsid w:val="00D16B4E"/>
    <w:rsid w:val="00D21F75"/>
    <w:rsid w:val="00D21F92"/>
    <w:rsid w:val="00D2222B"/>
    <w:rsid w:val="00D225F3"/>
    <w:rsid w:val="00D22CC2"/>
    <w:rsid w:val="00D22E1F"/>
    <w:rsid w:val="00D231BC"/>
    <w:rsid w:val="00D2347F"/>
    <w:rsid w:val="00D237EB"/>
    <w:rsid w:val="00D241FE"/>
    <w:rsid w:val="00D242A9"/>
    <w:rsid w:val="00D24778"/>
    <w:rsid w:val="00D24E8F"/>
    <w:rsid w:val="00D24F30"/>
    <w:rsid w:val="00D2513B"/>
    <w:rsid w:val="00D25220"/>
    <w:rsid w:val="00D25334"/>
    <w:rsid w:val="00D2583C"/>
    <w:rsid w:val="00D25A6C"/>
    <w:rsid w:val="00D25E29"/>
    <w:rsid w:val="00D26383"/>
    <w:rsid w:val="00D263B1"/>
    <w:rsid w:val="00D27BC4"/>
    <w:rsid w:val="00D27D13"/>
    <w:rsid w:val="00D27FA3"/>
    <w:rsid w:val="00D3151E"/>
    <w:rsid w:val="00D318D2"/>
    <w:rsid w:val="00D31A42"/>
    <w:rsid w:val="00D31BFA"/>
    <w:rsid w:val="00D320F1"/>
    <w:rsid w:val="00D32378"/>
    <w:rsid w:val="00D32BF4"/>
    <w:rsid w:val="00D32F5B"/>
    <w:rsid w:val="00D33874"/>
    <w:rsid w:val="00D341BF"/>
    <w:rsid w:val="00D3443B"/>
    <w:rsid w:val="00D3466B"/>
    <w:rsid w:val="00D347AE"/>
    <w:rsid w:val="00D34B42"/>
    <w:rsid w:val="00D35B28"/>
    <w:rsid w:val="00D35DCA"/>
    <w:rsid w:val="00D361B3"/>
    <w:rsid w:val="00D3782A"/>
    <w:rsid w:val="00D37B98"/>
    <w:rsid w:val="00D408C0"/>
    <w:rsid w:val="00D40A60"/>
    <w:rsid w:val="00D41761"/>
    <w:rsid w:val="00D41930"/>
    <w:rsid w:val="00D41E18"/>
    <w:rsid w:val="00D41F0B"/>
    <w:rsid w:val="00D4254E"/>
    <w:rsid w:val="00D4262C"/>
    <w:rsid w:val="00D42D18"/>
    <w:rsid w:val="00D42DED"/>
    <w:rsid w:val="00D435DC"/>
    <w:rsid w:val="00D436FA"/>
    <w:rsid w:val="00D43D1A"/>
    <w:rsid w:val="00D4418A"/>
    <w:rsid w:val="00D444E3"/>
    <w:rsid w:val="00D44DAD"/>
    <w:rsid w:val="00D44E96"/>
    <w:rsid w:val="00D454DA"/>
    <w:rsid w:val="00D45717"/>
    <w:rsid w:val="00D45C75"/>
    <w:rsid w:val="00D46D57"/>
    <w:rsid w:val="00D46D6C"/>
    <w:rsid w:val="00D46D86"/>
    <w:rsid w:val="00D47A5F"/>
    <w:rsid w:val="00D47C8F"/>
    <w:rsid w:val="00D47E15"/>
    <w:rsid w:val="00D50951"/>
    <w:rsid w:val="00D5147E"/>
    <w:rsid w:val="00D51FC3"/>
    <w:rsid w:val="00D5290C"/>
    <w:rsid w:val="00D5291F"/>
    <w:rsid w:val="00D52943"/>
    <w:rsid w:val="00D529DF"/>
    <w:rsid w:val="00D540BF"/>
    <w:rsid w:val="00D5464C"/>
    <w:rsid w:val="00D54AC7"/>
    <w:rsid w:val="00D55071"/>
    <w:rsid w:val="00D5566B"/>
    <w:rsid w:val="00D55947"/>
    <w:rsid w:val="00D5598B"/>
    <w:rsid w:val="00D55EF7"/>
    <w:rsid w:val="00D56082"/>
    <w:rsid w:val="00D56B7C"/>
    <w:rsid w:val="00D5700B"/>
    <w:rsid w:val="00D577D5"/>
    <w:rsid w:val="00D57C94"/>
    <w:rsid w:val="00D57E86"/>
    <w:rsid w:val="00D60B05"/>
    <w:rsid w:val="00D60E69"/>
    <w:rsid w:val="00D61546"/>
    <w:rsid w:val="00D618CE"/>
    <w:rsid w:val="00D619B1"/>
    <w:rsid w:val="00D61BFA"/>
    <w:rsid w:val="00D61E50"/>
    <w:rsid w:val="00D62029"/>
    <w:rsid w:val="00D623E7"/>
    <w:rsid w:val="00D630AA"/>
    <w:rsid w:val="00D632CD"/>
    <w:rsid w:val="00D63B4D"/>
    <w:rsid w:val="00D6402D"/>
    <w:rsid w:val="00D64BD2"/>
    <w:rsid w:val="00D65125"/>
    <w:rsid w:val="00D65C7F"/>
    <w:rsid w:val="00D65CB8"/>
    <w:rsid w:val="00D65D19"/>
    <w:rsid w:val="00D65DBE"/>
    <w:rsid w:val="00D65F63"/>
    <w:rsid w:val="00D6681E"/>
    <w:rsid w:val="00D67602"/>
    <w:rsid w:val="00D6773C"/>
    <w:rsid w:val="00D6784D"/>
    <w:rsid w:val="00D70681"/>
    <w:rsid w:val="00D70711"/>
    <w:rsid w:val="00D70BC4"/>
    <w:rsid w:val="00D715B6"/>
    <w:rsid w:val="00D715EF"/>
    <w:rsid w:val="00D7182F"/>
    <w:rsid w:val="00D721F2"/>
    <w:rsid w:val="00D7237A"/>
    <w:rsid w:val="00D7288C"/>
    <w:rsid w:val="00D72FAC"/>
    <w:rsid w:val="00D73A21"/>
    <w:rsid w:val="00D73C5C"/>
    <w:rsid w:val="00D74668"/>
    <w:rsid w:val="00D7484D"/>
    <w:rsid w:val="00D74CB2"/>
    <w:rsid w:val="00D75FC9"/>
    <w:rsid w:val="00D760C1"/>
    <w:rsid w:val="00D762A6"/>
    <w:rsid w:val="00D764FB"/>
    <w:rsid w:val="00D76898"/>
    <w:rsid w:val="00D76B9D"/>
    <w:rsid w:val="00D7771C"/>
    <w:rsid w:val="00D77809"/>
    <w:rsid w:val="00D77DEA"/>
    <w:rsid w:val="00D8025F"/>
    <w:rsid w:val="00D80A94"/>
    <w:rsid w:val="00D80C84"/>
    <w:rsid w:val="00D81C9C"/>
    <w:rsid w:val="00D81F89"/>
    <w:rsid w:val="00D8268C"/>
    <w:rsid w:val="00D83E0F"/>
    <w:rsid w:val="00D840B5"/>
    <w:rsid w:val="00D8410C"/>
    <w:rsid w:val="00D8432A"/>
    <w:rsid w:val="00D84349"/>
    <w:rsid w:val="00D847C7"/>
    <w:rsid w:val="00D848B7"/>
    <w:rsid w:val="00D856E8"/>
    <w:rsid w:val="00D85BC6"/>
    <w:rsid w:val="00D85D1C"/>
    <w:rsid w:val="00D85F89"/>
    <w:rsid w:val="00D86183"/>
    <w:rsid w:val="00D86795"/>
    <w:rsid w:val="00D86B7B"/>
    <w:rsid w:val="00D86D76"/>
    <w:rsid w:val="00D86F04"/>
    <w:rsid w:val="00D87127"/>
    <w:rsid w:val="00D872C5"/>
    <w:rsid w:val="00D87F84"/>
    <w:rsid w:val="00D908B3"/>
    <w:rsid w:val="00D908C5"/>
    <w:rsid w:val="00D90AAE"/>
    <w:rsid w:val="00D90DC9"/>
    <w:rsid w:val="00D9110E"/>
    <w:rsid w:val="00D91407"/>
    <w:rsid w:val="00D91EAB"/>
    <w:rsid w:val="00D930C5"/>
    <w:rsid w:val="00D930DF"/>
    <w:rsid w:val="00D939EA"/>
    <w:rsid w:val="00D9402B"/>
    <w:rsid w:val="00D9407E"/>
    <w:rsid w:val="00D940B1"/>
    <w:rsid w:val="00D94282"/>
    <w:rsid w:val="00D942D5"/>
    <w:rsid w:val="00D9541E"/>
    <w:rsid w:val="00D954AD"/>
    <w:rsid w:val="00D957E4"/>
    <w:rsid w:val="00D95DD0"/>
    <w:rsid w:val="00D96481"/>
    <w:rsid w:val="00D96622"/>
    <w:rsid w:val="00D96B52"/>
    <w:rsid w:val="00D96F7C"/>
    <w:rsid w:val="00D973C5"/>
    <w:rsid w:val="00D97457"/>
    <w:rsid w:val="00D97803"/>
    <w:rsid w:val="00DA015A"/>
    <w:rsid w:val="00DA06E1"/>
    <w:rsid w:val="00DA114F"/>
    <w:rsid w:val="00DA169B"/>
    <w:rsid w:val="00DA1916"/>
    <w:rsid w:val="00DA1DEF"/>
    <w:rsid w:val="00DA1E16"/>
    <w:rsid w:val="00DA1F42"/>
    <w:rsid w:val="00DA2627"/>
    <w:rsid w:val="00DA262E"/>
    <w:rsid w:val="00DA31B1"/>
    <w:rsid w:val="00DA35DA"/>
    <w:rsid w:val="00DA3680"/>
    <w:rsid w:val="00DA38F8"/>
    <w:rsid w:val="00DA5730"/>
    <w:rsid w:val="00DA628B"/>
    <w:rsid w:val="00DA684A"/>
    <w:rsid w:val="00DA6ACE"/>
    <w:rsid w:val="00DA74BD"/>
    <w:rsid w:val="00DA76DD"/>
    <w:rsid w:val="00DA7744"/>
    <w:rsid w:val="00DA77A9"/>
    <w:rsid w:val="00DA7DE1"/>
    <w:rsid w:val="00DB0129"/>
    <w:rsid w:val="00DB124C"/>
    <w:rsid w:val="00DB128A"/>
    <w:rsid w:val="00DB1EE4"/>
    <w:rsid w:val="00DB2053"/>
    <w:rsid w:val="00DB247C"/>
    <w:rsid w:val="00DB26E4"/>
    <w:rsid w:val="00DB3203"/>
    <w:rsid w:val="00DB361C"/>
    <w:rsid w:val="00DB36E9"/>
    <w:rsid w:val="00DB37C2"/>
    <w:rsid w:val="00DB3C2E"/>
    <w:rsid w:val="00DB43FF"/>
    <w:rsid w:val="00DB4D2E"/>
    <w:rsid w:val="00DB4EAD"/>
    <w:rsid w:val="00DB56BE"/>
    <w:rsid w:val="00DB581F"/>
    <w:rsid w:val="00DB5AC9"/>
    <w:rsid w:val="00DB6162"/>
    <w:rsid w:val="00DB664D"/>
    <w:rsid w:val="00DB69A5"/>
    <w:rsid w:val="00DB6A2D"/>
    <w:rsid w:val="00DB6F59"/>
    <w:rsid w:val="00DB76AC"/>
    <w:rsid w:val="00DB7A8F"/>
    <w:rsid w:val="00DC1360"/>
    <w:rsid w:val="00DC17BC"/>
    <w:rsid w:val="00DC1824"/>
    <w:rsid w:val="00DC1AEC"/>
    <w:rsid w:val="00DC1C39"/>
    <w:rsid w:val="00DC29F2"/>
    <w:rsid w:val="00DC2D8F"/>
    <w:rsid w:val="00DC31A7"/>
    <w:rsid w:val="00DC357A"/>
    <w:rsid w:val="00DC36F8"/>
    <w:rsid w:val="00DC3A18"/>
    <w:rsid w:val="00DC3FBB"/>
    <w:rsid w:val="00DC55A3"/>
    <w:rsid w:val="00DC587C"/>
    <w:rsid w:val="00DC5DD7"/>
    <w:rsid w:val="00DC5FD7"/>
    <w:rsid w:val="00DC69C7"/>
    <w:rsid w:val="00DC785B"/>
    <w:rsid w:val="00DC7860"/>
    <w:rsid w:val="00DC78D6"/>
    <w:rsid w:val="00DC7DA7"/>
    <w:rsid w:val="00DC7F41"/>
    <w:rsid w:val="00DD024D"/>
    <w:rsid w:val="00DD0894"/>
    <w:rsid w:val="00DD0C0C"/>
    <w:rsid w:val="00DD0C2D"/>
    <w:rsid w:val="00DD2E62"/>
    <w:rsid w:val="00DD2FB4"/>
    <w:rsid w:val="00DD3C68"/>
    <w:rsid w:val="00DD45CF"/>
    <w:rsid w:val="00DD4AD7"/>
    <w:rsid w:val="00DD4D10"/>
    <w:rsid w:val="00DD4FC9"/>
    <w:rsid w:val="00DD5686"/>
    <w:rsid w:val="00DD5E68"/>
    <w:rsid w:val="00DD6196"/>
    <w:rsid w:val="00DD6463"/>
    <w:rsid w:val="00DD66A2"/>
    <w:rsid w:val="00DD698C"/>
    <w:rsid w:val="00DD6B67"/>
    <w:rsid w:val="00DD7071"/>
    <w:rsid w:val="00DD7112"/>
    <w:rsid w:val="00DD7330"/>
    <w:rsid w:val="00DD74BD"/>
    <w:rsid w:val="00DD75AB"/>
    <w:rsid w:val="00DE0532"/>
    <w:rsid w:val="00DE0A55"/>
    <w:rsid w:val="00DE246D"/>
    <w:rsid w:val="00DE27B7"/>
    <w:rsid w:val="00DE312A"/>
    <w:rsid w:val="00DE332C"/>
    <w:rsid w:val="00DE3E88"/>
    <w:rsid w:val="00DE424B"/>
    <w:rsid w:val="00DE4381"/>
    <w:rsid w:val="00DE44C5"/>
    <w:rsid w:val="00DE4549"/>
    <w:rsid w:val="00DE46E0"/>
    <w:rsid w:val="00DE487B"/>
    <w:rsid w:val="00DE5210"/>
    <w:rsid w:val="00DE547D"/>
    <w:rsid w:val="00DE5572"/>
    <w:rsid w:val="00DE5DC6"/>
    <w:rsid w:val="00DE74C5"/>
    <w:rsid w:val="00DE74E0"/>
    <w:rsid w:val="00DE768F"/>
    <w:rsid w:val="00DE792A"/>
    <w:rsid w:val="00DE7FE8"/>
    <w:rsid w:val="00DF029C"/>
    <w:rsid w:val="00DF02A1"/>
    <w:rsid w:val="00DF0980"/>
    <w:rsid w:val="00DF10A6"/>
    <w:rsid w:val="00DF1B63"/>
    <w:rsid w:val="00DF1F2E"/>
    <w:rsid w:val="00DF215E"/>
    <w:rsid w:val="00DF25D8"/>
    <w:rsid w:val="00DF327D"/>
    <w:rsid w:val="00DF350B"/>
    <w:rsid w:val="00DF36C1"/>
    <w:rsid w:val="00DF3799"/>
    <w:rsid w:val="00DF386A"/>
    <w:rsid w:val="00DF55BF"/>
    <w:rsid w:val="00DF595A"/>
    <w:rsid w:val="00DF5F69"/>
    <w:rsid w:val="00DF63F9"/>
    <w:rsid w:val="00DF640F"/>
    <w:rsid w:val="00DF6BC4"/>
    <w:rsid w:val="00DF7B2A"/>
    <w:rsid w:val="00DF7DF3"/>
    <w:rsid w:val="00DF7F2B"/>
    <w:rsid w:val="00DF7F70"/>
    <w:rsid w:val="00E00349"/>
    <w:rsid w:val="00E006AF"/>
    <w:rsid w:val="00E0076E"/>
    <w:rsid w:val="00E0159D"/>
    <w:rsid w:val="00E01C41"/>
    <w:rsid w:val="00E01F9F"/>
    <w:rsid w:val="00E0224D"/>
    <w:rsid w:val="00E022D9"/>
    <w:rsid w:val="00E02509"/>
    <w:rsid w:val="00E02854"/>
    <w:rsid w:val="00E02D33"/>
    <w:rsid w:val="00E02DC5"/>
    <w:rsid w:val="00E035F6"/>
    <w:rsid w:val="00E03CBD"/>
    <w:rsid w:val="00E03F15"/>
    <w:rsid w:val="00E040EA"/>
    <w:rsid w:val="00E042CB"/>
    <w:rsid w:val="00E04695"/>
    <w:rsid w:val="00E04800"/>
    <w:rsid w:val="00E049A6"/>
    <w:rsid w:val="00E05930"/>
    <w:rsid w:val="00E061D5"/>
    <w:rsid w:val="00E06240"/>
    <w:rsid w:val="00E0665F"/>
    <w:rsid w:val="00E06C82"/>
    <w:rsid w:val="00E0713E"/>
    <w:rsid w:val="00E0782E"/>
    <w:rsid w:val="00E07F93"/>
    <w:rsid w:val="00E07FBD"/>
    <w:rsid w:val="00E1026D"/>
    <w:rsid w:val="00E105EB"/>
    <w:rsid w:val="00E10782"/>
    <w:rsid w:val="00E11196"/>
    <w:rsid w:val="00E1138C"/>
    <w:rsid w:val="00E113DA"/>
    <w:rsid w:val="00E11F30"/>
    <w:rsid w:val="00E127AC"/>
    <w:rsid w:val="00E1330A"/>
    <w:rsid w:val="00E1358A"/>
    <w:rsid w:val="00E13992"/>
    <w:rsid w:val="00E13999"/>
    <w:rsid w:val="00E14076"/>
    <w:rsid w:val="00E14191"/>
    <w:rsid w:val="00E1436A"/>
    <w:rsid w:val="00E143D6"/>
    <w:rsid w:val="00E1455B"/>
    <w:rsid w:val="00E14B9B"/>
    <w:rsid w:val="00E14D05"/>
    <w:rsid w:val="00E152D8"/>
    <w:rsid w:val="00E15499"/>
    <w:rsid w:val="00E15B11"/>
    <w:rsid w:val="00E16235"/>
    <w:rsid w:val="00E166A5"/>
    <w:rsid w:val="00E166CB"/>
    <w:rsid w:val="00E16EBE"/>
    <w:rsid w:val="00E171E8"/>
    <w:rsid w:val="00E1723A"/>
    <w:rsid w:val="00E17ABD"/>
    <w:rsid w:val="00E17D12"/>
    <w:rsid w:val="00E20226"/>
    <w:rsid w:val="00E20C43"/>
    <w:rsid w:val="00E2221D"/>
    <w:rsid w:val="00E23108"/>
    <w:rsid w:val="00E231A1"/>
    <w:rsid w:val="00E23220"/>
    <w:rsid w:val="00E2332F"/>
    <w:rsid w:val="00E2336F"/>
    <w:rsid w:val="00E23ADD"/>
    <w:rsid w:val="00E23BAE"/>
    <w:rsid w:val="00E23C15"/>
    <w:rsid w:val="00E23E07"/>
    <w:rsid w:val="00E23EC8"/>
    <w:rsid w:val="00E23F18"/>
    <w:rsid w:val="00E24544"/>
    <w:rsid w:val="00E24C29"/>
    <w:rsid w:val="00E24E05"/>
    <w:rsid w:val="00E24EC0"/>
    <w:rsid w:val="00E24FF2"/>
    <w:rsid w:val="00E26812"/>
    <w:rsid w:val="00E26EE5"/>
    <w:rsid w:val="00E27361"/>
    <w:rsid w:val="00E274E4"/>
    <w:rsid w:val="00E27BE0"/>
    <w:rsid w:val="00E27E0F"/>
    <w:rsid w:val="00E300C1"/>
    <w:rsid w:val="00E304E5"/>
    <w:rsid w:val="00E308CC"/>
    <w:rsid w:val="00E3101E"/>
    <w:rsid w:val="00E31047"/>
    <w:rsid w:val="00E313AB"/>
    <w:rsid w:val="00E31461"/>
    <w:rsid w:val="00E31555"/>
    <w:rsid w:val="00E318BD"/>
    <w:rsid w:val="00E32193"/>
    <w:rsid w:val="00E32D4E"/>
    <w:rsid w:val="00E32EAA"/>
    <w:rsid w:val="00E33785"/>
    <w:rsid w:val="00E343EE"/>
    <w:rsid w:val="00E348D1"/>
    <w:rsid w:val="00E350D8"/>
    <w:rsid w:val="00E35A54"/>
    <w:rsid w:val="00E36049"/>
    <w:rsid w:val="00E36683"/>
    <w:rsid w:val="00E37003"/>
    <w:rsid w:val="00E37113"/>
    <w:rsid w:val="00E37436"/>
    <w:rsid w:val="00E376E8"/>
    <w:rsid w:val="00E40510"/>
    <w:rsid w:val="00E40545"/>
    <w:rsid w:val="00E406F9"/>
    <w:rsid w:val="00E408E1"/>
    <w:rsid w:val="00E40D40"/>
    <w:rsid w:val="00E4120F"/>
    <w:rsid w:val="00E41A93"/>
    <w:rsid w:val="00E41D96"/>
    <w:rsid w:val="00E424C7"/>
    <w:rsid w:val="00E437BA"/>
    <w:rsid w:val="00E43A86"/>
    <w:rsid w:val="00E43B67"/>
    <w:rsid w:val="00E43FA0"/>
    <w:rsid w:val="00E44AAC"/>
    <w:rsid w:val="00E44B17"/>
    <w:rsid w:val="00E453F7"/>
    <w:rsid w:val="00E4575E"/>
    <w:rsid w:val="00E4681F"/>
    <w:rsid w:val="00E4696B"/>
    <w:rsid w:val="00E46A23"/>
    <w:rsid w:val="00E46C3E"/>
    <w:rsid w:val="00E476A2"/>
    <w:rsid w:val="00E47770"/>
    <w:rsid w:val="00E479BA"/>
    <w:rsid w:val="00E47A3D"/>
    <w:rsid w:val="00E50319"/>
    <w:rsid w:val="00E504B7"/>
    <w:rsid w:val="00E50F83"/>
    <w:rsid w:val="00E512E6"/>
    <w:rsid w:val="00E51BA4"/>
    <w:rsid w:val="00E52621"/>
    <w:rsid w:val="00E529EF"/>
    <w:rsid w:val="00E52AA3"/>
    <w:rsid w:val="00E52C2C"/>
    <w:rsid w:val="00E52F62"/>
    <w:rsid w:val="00E53126"/>
    <w:rsid w:val="00E535CB"/>
    <w:rsid w:val="00E53D33"/>
    <w:rsid w:val="00E53ED3"/>
    <w:rsid w:val="00E544D9"/>
    <w:rsid w:val="00E554CB"/>
    <w:rsid w:val="00E55BA1"/>
    <w:rsid w:val="00E55C29"/>
    <w:rsid w:val="00E55DD8"/>
    <w:rsid w:val="00E55F90"/>
    <w:rsid w:val="00E561AF"/>
    <w:rsid w:val="00E56AB3"/>
    <w:rsid w:val="00E574A8"/>
    <w:rsid w:val="00E60270"/>
    <w:rsid w:val="00E60392"/>
    <w:rsid w:val="00E6074A"/>
    <w:rsid w:val="00E614D3"/>
    <w:rsid w:val="00E620CB"/>
    <w:rsid w:val="00E62582"/>
    <w:rsid w:val="00E63223"/>
    <w:rsid w:val="00E6358A"/>
    <w:rsid w:val="00E63960"/>
    <w:rsid w:val="00E6396F"/>
    <w:rsid w:val="00E63A13"/>
    <w:rsid w:val="00E645D9"/>
    <w:rsid w:val="00E64679"/>
    <w:rsid w:val="00E6472B"/>
    <w:rsid w:val="00E64A04"/>
    <w:rsid w:val="00E65F6B"/>
    <w:rsid w:val="00E660BB"/>
    <w:rsid w:val="00E66F4A"/>
    <w:rsid w:val="00E67AE4"/>
    <w:rsid w:val="00E67EFC"/>
    <w:rsid w:val="00E700ED"/>
    <w:rsid w:val="00E70378"/>
    <w:rsid w:val="00E717F9"/>
    <w:rsid w:val="00E7182F"/>
    <w:rsid w:val="00E73A64"/>
    <w:rsid w:val="00E73F00"/>
    <w:rsid w:val="00E74166"/>
    <w:rsid w:val="00E747D1"/>
    <w:rsid w:val="00E74E12"/>
    <w:rsid w:val="00E75087"/>
    <w:rsid w:val="00E76433"/>
    <w:rsid w:val="00E76458"/>
    <w:rsid w:val="00E76E1F"/>
    <w:rsid w:val="00E77244"/>
    <w:rsid w:val="00E77252"/>
    <w:rsid w:val="00E801EF"/>
    <w:rsid w:val="00E80A80"/>
    <w:rsid w:val="00E80EA0"/>
    <w:rsid w:val="00E81544"/>
    <w:rsid w:val="00E81CC4"/>
    <w:rsid w:val="00E82545"/>
    <w:rsid w:val="00E82AC3"/>
    <w:rsid w:val="00E82D19"/>
    <w:rsid w:val="00E82D88"/>
    <w:rsid w:val="00E834B3"/>
    <w:rsid w:val="00E8373F"/>
    <w:rsid w:val="00E844E3"/>
    <w:rsid w:val="00E8459B"/>
    <w:rsid w:val="00E8483A"/>
    <w:rsid w:val="00E85B8A"/>
    <w:rsid w:val="00E85E15"/>
    <w:rsid w:val="00E85E50"/>
    <w:rsid w:val="00E85F9E"/>
    <w:rsid w:val="00E869E5"/>
    <w:rsid w:val="00E86DC3"/>
    <w:rsid w:val="00E871F7"/>
    <w:rsid w:val="00E87404"/>
    <w:rsid w:val="00E87D9A"/>
    <w:rsid w:val="00E90948"/>
    <w:rsid w:val="00E90FFE"/>
    <w:rsid w:val="00E9106B"/>
    <w:rsid w:val="00E913E8"/>
    <w:rsid w:val="00E913FE"/>
    <w:rsid w:val="00E915B0"/>
    <w:rsid w:val="00E9176C"/>
    <w:rsid w:val="00E91BD6"/>
    <w:rsid w:val="00E91DAD"/>
    <w:rsid w:val="00E92092"/>
    <w:rsid w:val="00E920A1"/>
    <w:rsid w:val="00E922D8"/>
    <w:rsid w:val="00E928F9"/>
    <w:rsid w:val="00E92998"/>
    <w:rsid w:val="00E9340C"/>
    <w:rsid w:val="00E93D0A"/>
    <w:rsid w:val="00E93DE4"/>
    <w:rsid w:val="00E942F9"/>
    <w:rsid w:val="00E944C7"/>
    <w:rsid w:val="00E9474B"/>
    <w:rsid w:val="00E94E2D"/>
    <w:rsid w:val="00E94EFA"/>
    <w:rsid w:val="00E9545E"/>
    <w:rsid w:val="00E95AC6"/>
    <w:rsid w:val="00E95F2F"/>
    <w:rsid w:val="00E964C6"/>
    <w:rsid w:val="00E968C8"/>
    <w:rsid w:val="00E968F7"/>
    <w:rsid w:val="00E96E4F"/>
    <w:rsid w:val="00E96E93"/>
    <w:rsid w:val="00E9752A"/>
    <w:rsid w:val="00E97814"/>
    <w:rsid w:val="00E97999"/>
    <w:rsid w:val="00EA0170"/>
    <w:rsid w:val="00EA0315"/>
    <w:rsid w:val="00EA04D4"/>
    <w:rsid w:val="00EA10C5"/>
    <w:rsid w:val="00EA1477"/>
    <w:rsid w:val="00EA169D"/>
    <w:rsid w:val="00EA19D8"/>
    <w:rsid w:val="00EA1AA8"/>
    <w:rsid w:val="00EA2196"/>
    <w:rsid w:val="00EA21BD"/>
    <w:rsid w:val="00EA247E"/>
    <w:rsid w:val="00EA2A87"/>
    <w:rsid w:val="00EA2D58"/>
    <w:rsid w:val="00EA2DDF"/>
    <w:rsid w:val="00EA3340"/>
    <w:rsid w:val="00EA34DC"/>
    <w:rsid w:val="00EA359A"/>
    <w:rsid w:val="00EA3C55"/>
    <w:rsid w:val="00EA419F"/>
    <w:rsid w:val="00EA4314"/>
    <w:rsid w:val="00EA436D"/>
    <w:rsid w:val="00EA453C"/>
    <w:rsid w:val="00EA4C7F"/>
    <w:rsid w:val="00EA5047"/>
    <w:rsid w:val="00EA5081"/>
    <w:rsid w:val="00EA5301"/>
    <w:rsid w:val="00EA53A8"/>
    <w:rsid w:val="00EA5D5C"/>
    <w:rsid w:val="00EA62F6"/>
    <w:rsid w:val="00EA65C4"/>
    <w:rsid w:val="00EA6DA8"/>
    <w:rsid w:val="00EA70F4"/>
    <w:rsid w:val="00EA77BD"/>
    <w:rsid w:val="00EA7985"/>
    <w:rsid w:val="00EB0017"/>
    <w:rsid w:val="00EB00B3"/>
    <w:rsid w:val="00EB047A"/>
    <w:rsid w:val="00EB07A3"/>
    <w:rsid w:val="00EB0980"/>
    <w:rsid w:val="00EB0ADA"/>
    <w:rsid w:val="00EB0E73"/>
    <w:rsid w:val="00EB24DA"/>
    <w:rsid w:val="00EB34B4"/>
    <w:rsid w:val="00EB35CB"/>
    <w:rsid w:val="00EB4030"/>
    <w:rsid w:val="00EB4592"/>
    <w:rsid w:val="00EB48A7"/>
    <w:rsid w:val="00EB4C56"/>
    <w:rsid w:val="00EB4C82"/>
    <w:rsid w:val="00EB4FDC"/>
    <w:rsid w:val="00EB5349"/>
    <w:rsid w:val="00EB54F8"/>
    <w:rsid w:val="00EB586F"/>
    <w:rsid w:val="00EB5A68"/>
    <w:rsid w:val="00EB5B71"/>
    <w:rsid w:val="00EB6BC5"/>
    <w:rsid w:val="00EB6CD2"/>
    <w:rsid w:val="00EB6E5E"/>
    <w:rsid w:val="00EB71C9"/>
    <w:rsid w:val="00EB7979"/>
    <w:rsid w:val="00EC05B2"/>
    <w:rsid w:val="00EC0A12"/>
    <w:rsid w:val="00EC1347"/>
    <w:rsid w:val="00EC1BBB"/>
    <w:rsid w:val="00EC2439"/>
    <w:rsid w:val="00EC286A"/>
    <w:rsid w:val="00EC33A1"/>
    <w:rsid w:val="00EC397E"/>
    <w:rsid w:val="00EC39A1"/>
    <w:rsid w:val="00EC3A5E"/>
    <w:rsid w:val="00EC3AEA"/>
    <w:rsid w:val="00EC3FD2"/>
    <w:rsid w:val="00EC3FE8"/>
    <w:rsid w:val="00EC4209"/>
    <w:rsid w:val="00EC4461"/>
    <w:rsid w:val="00EC456F"/>
    <w:rsid w:val="00EC487F"/>
    <w:rsid w:val="00EC55F5"/>
    <w:rsid w:val="00EC5A53"/>
    <w:rsid w:val="00EC6000"/>
    <w:rsid w:val="00EC60E3"/>
    <w:rsid w:val="00ED020B"/>
    <w:rsid w:val="00ED0218"/>
    <w:rsid w:val="00ED0971"/>
    <w:rsid w:val="00ED0C0F"/>
    <w:rsid w:val="00ED0CC4"/>
    <w:rsid w:val="00ED1779"/>
    <w:rsid w:val="00ED1CC3"/>
    <w:rsid w:val="00ED22DD"/>
    <w:rsid w:val="00ED279A"/>
    <w:rsid w:val="00ED29ED"/>
    <w:rsid w:val="00ED2A71"/>
    <w:rsid w:val="00ED2A99"/>
    <w:rsid w:val="00ED2D6C"/>
    <w:rsid w:val="00ED37D0"/>
    <w:rsid w:val="00ED40DC"/>
    <w:rsid w:val="00ED4E3D"/>
    <w:rsid w:val="00ED530A"/>
    <w:rsid w:val="00ED5BAC"/>
    <w:rsid w:val="00ED5C7D"/>
    <w:rsid w:val="00ED5CC5"/>
    <w:rsid w:val="00ED6238"/>
    <w:rsid w:val="00ED6253"/>
    <w:rsid w:val="00ED71AA"/>
    <w:rsid w:val="00ED742B"/>
    <w:rsid w:val="00ED744E"/>
    <w:rsid w:val="00ED7822"/>
    <w:rsid w:val="00ED78CA"/>
    <w:rsid w:val="00ED7A6C"/>
    <w:rsid w:val="00ED7A7E"/>
    <w:rsid w:val="00ED7BC8"/>
    <w:rsid w:val="00EE0169"/>
    <w:rsid w:val="00EE0641"/>
    <w:rsid w:val="00EE0B95"/>
    <w:rsid w:val="00EE0C29"/>
    <w:rsid w:val="00EE169B"/>
    <w:rsid w:val="00EE1988"/>
    <w:rsid w:val="00EE1FA6"/>
    <w:rsid w:val="00EE29F1"/>
    <w:rsid w:val="00EE2B97"/>
    <w:rsid w:val="00EE3479"/>
    <w:rsid w:val="00EE35CB"/>
    <w:rsid w:val="00EE3D10"/>
    <w:rsid w:val="00EE4012"/>
    <w:rsid w:val="00EE4CC4"/>
    <w:rsid w:val="00EE5505"/>
    <w:rsid w:val="00EE57EA"/>
    <w:rsid w:val="00EE5A46"/>
    <w:rsid w:val="00EE5F3D"/>
    <w:rsid w:val="00EE5FED"/>
    <w:rsid w:val="00EE626D"/>
    <w:rsid w:val="00EE6531"/>
    <w:rsid w:val="00EE65BE"/>
    <w:rsid w:val="00EE7073"/>
    <w:rsid w:val="00EE710B"/>
    <w:rsid w:val="00EE7B37"/>
    <w:rsid w:val="00EE7C1B"/>
    <w:rsid w:val="00EE7E86"/>
    <w:rsid w:val="00EF0076"/>
    <w:rsid w:val="00EF02CA"/>
    <w:rsid w:val="00EF038E"/>
    <w:rsid w:val="00EF0639"/>
    <w:rsid w:val="00EF1121"/>
    <w:rsid w:val="00EF1C05"/>
    <w:rsid w:val="00EF26C0"/>
    <w:rsid w:val="00EF2870"/>
    <w:rsid w:val="00EF2E79"/>
    <w:rsid w:val="00EF3562"/>
    <w:rsid w:val="00EF40C0"/>
    <w:rsid w:val="00EF4264"/>
    <w:rsid w:val="00EF4F28"/>
    <w:rsid w:val="00EF576F"/>
    <w:rsid w:val="00EF6252"/>
    <w:rsid w:val="00EF638D"/>
    <w:rsid w:val="00EF63F7"/>
    <w:rsid w:val="00EF661A"/>
    <w:rsid w:val="00EF6B2E"/>
    <w:rsid w:val="00EF7569"/>
    <w:rsid w:val="00EF7F6A"/>
    <w:rsid w:val="00F000B5"/>
    <w:rsid w:val="00F00263"/>
    <w:rsid w:val="00F006AC"/>
    <w:rsid w:val="00F0105D"/>
    <w:rsid w:val="00F0189E"/>
    <w:rsid w:val="00F0204E"/>
    <w:rsid w:val="00F02442"/>
    <w:rsid w:val="00F02A24"/>
    <w:rsid w:val="00F02D18"/>
    <w:rsid w:val="00F02F56"/>
    <w:rsid w:val="00F02FB9"/>
    <w:rsid w:val="00F0472C"/>
    <w:rsid w:val="00F047D4"/>
    <w:rsid w:val="00F04BF3"/>
    <w:rsid w:val="00F04CD7"/>
    <w:rsid w:val="00F05383"/>
    <w:rsid w:val="00F05B34"/>
    <w:rsid w:val="00F05DB1"/>
    <w:rsid w:val="00F06156"/>
    <w:rsid w:val="00F063A1"/>
    <w:rsid w:val="00F06A21"/>
    <w:rsid w:val="00F07979"/>
    <w:rsid w:val="00F07A76"/>
    <w:rsid w:val="00F1033B"/>
    <w:rsid w:val="00F10664"/>
    <w:rsid w:val="00F1081D"/>
    <w:rsid w:val="00F1088B"/>
    <w:rsid w:val="00F10929"/>
    <w:rsid w:val="00F10EDD"/>
    <w:rsid w:val="00F11372"/>
    <w:rsid w:val="00F11D1B"/>
    <w:rsid w:val="00F12032"/>
    <w:rsid w:val="00F121AE"/>
    <w:rsid w:val="00F1297B"/>
    <w:rsid w:val="00F12CE4"/>
    <w:rsid w:val="00F12D1A"/>
    <w:rsid w:val="00F12FDC"/>
    <w:rsid w:val="00F13101"/>
    <w:rsid w:val="00F13158"/>
    <w:rsid w:val="00F136DC"/>
    <w:rsid w:val="00F13851"/>
    <w:rsid w:val="00F142F9"/>
    <w:rsid w:val="00F14697"/>
    <w:rsid w:val="00F146F9"/>
    <w:rsid w:val="00F147D4"/>
    <w:rsid w:val="00F15247"/>
    <w:rsid w:val="00F15AFA"/>
    <w:rsid w:val="00F1612C"/>
    <w:rsid w:val="00F162F1"/>
    <w:rsid w:val="00F16D91"/>
    <w:rsid w:val="00F1777D"/>
    <w:rsid w:val="00F17BCC"/>
    <w:rsid w:val="00F17BD7"/>
    <w:rsid w:val="00F17FDD"/>
    <w:rsid w:val="00F207F1"/>
    <w:rsid w:val="00F20ED2"/>
    <w:rsid w:val="00F211AD"/>
    <w:rsid w:val="00F2135E"/>
    <w:rsid w:val="00F214BF"/>
    <w:rsid w:val="00F2197C"/>
    <w:rsid w:val="00F22ADF"/>
    <w:rsid w:val="00F23723"/>
    <w:rsid w:val="00F239AC"/>
    <w:rsid w:val="00F23AA9"/>
    <w:rsid w:val="00F23C9E"/>
    <w:rsid w:val="00F23D6D"/>
    <w:rsid w:val="00F2459D"/>
    <w:rsid w:val="00F246EB"/>
    <w:rsid w:val="00F247C2"/>
    <w:rsid w:val="00F24DB5"/>
    <w:rsid w:val="00F25AA1"/>
    <w:rsid w:val="00F25C06"/>
    <w:rsid w:val="00F25EA6"/>
    <w:rsid w:val="00F2672D"/>
    <w:rsid w:val="00F268E5"/>
    <w:rsid w:val="00F2695A"/>
    <w:rsid w:val="00F26D15"/>
    <w:rsid w:val="00F26D82"/>
    <w:rsid w:val="00F273C9"/>
    <w:rsid w:val="00F27866"/>
    <w:rsid w:val="00F27BEA"/>
    <w:rsid w:val="00F27C27"/>
    <w:rsid w:val="00F30390"/>
    <w:rsid w:val="00F307C7"/>
    <w:rsid w:val="00F30942"/>
    <w:rsid w:val="00F30EA0"/>
    <w:rsid w:val="00F318D4"/>
    <w:rsid w:val="00F3199C"/>
    <w:rsid w:val="00F31D76"/>
    <w:rsid w:val="00F32524"/>
    <w:rsid w:val="00F32AA2"/>
    <w:rsid w:val="00F3304D"/>
    <w:rsid w:val="00F3357B"/>
    <w:rsid w:val="00F338CA"/>
    <w:rsid w:val="00F33D71"/>
    <w:rsid w:val="00F33FA4"/>
    <w:rsid w:val="00F34319"/>
    <w:rsid w:val="00F34B30"/>
    <w:rsid w:val="00F34F8B"/>
    <w:rsid w:val="00F359F5"/>
    <w:rsid w:val="00F35CFD"/>
    <w:rsid w:val="00F361B3"/>
    <w:rsid w:val="00F36BDA"/>
    <w:rsid w:val="00F37425"/>
    <w:rsid w:val="00F377D9"/>
    <w:rsid w:val="00F37C2E"/>
    <w:rsid w:val="00F4067A"/>
    <w:rsid w:val="00F414C5"/>
    <w:rsid w:val="00F4196A"/>
    <w:rsid w:val="00F42228"/>
    <w:rsid w:val="00F42BA8"/>
    <w:rsid w:val="00F42EF4"/>
    <w:rsid w:val="00F432B2"/>
    <w:rsid w:val="00F432E3"/>
    <w:rsid w:val="00F4373E"/>
    <w:rsid w:val="00F4484B"/>
    <w:rsid w:val="00F44B77"/>
    <w:rsid w:val="00F456BD"/>
    <w:rsid w:val="00F457E0"/>
    <w:rsid w:val="00F459F6"/>
    <w:rsid w:val="00F4632C"/>
    <w:rsid w:val="00F4648D"/>
    <w:rsid w:val="00F464BD"/>
    <w:rsid w:val="00F46F98"/>
    <w:rsid w:val="00F4705B"/>
    <w:rsid w:val="00F475DE"/>
    <w:rsid w:val="00F47D4E"/>
    <w:rsid w:val="00F505FC"/>
    <w:rsid w:val="00F5084D"/>
    <w:rsid w:val="00F50B9E"/>
    <w:rsid w:val="00F51179"/>
    <w:rsid w:val="00F511EC"/>
    <w:rsid w:val="00F5137E"/>
    <w:rsid w:val="00F51655"/>
    <w:rsid w:val="00F51A71"/>
    <w:rsid w:val="00F51DF3"/>
    <w:rsid w:val="00F51ECE"/>
    <w:rsid w:val="00F528F9"/>
    <w:rsid w:val="00F52A0F"/>
    <w:rsid w:val="00F52BDB"/>
    <w:rsid w:val="00F530F1"/>
    <w:rsid w:val="00F536D4"/>
    <w:rsid w:val="00F540D2"/>
    <w:rsid w:val="00F54128"/>
    <w:rsid w:val="00F545A9"/>
    <w:rsid w:val="00F54D6E"/>
    <w:rsid w:val="00F55203"/>
    <w:rsid w:val="00F5646D"/>
    <w:rsid w:val="00F56502"/>
    <w:rsid w:val="00F57749"/>
    <w:rsid w:val="00F57A92"/>
    <w:rsid w:val="00F6014C"/>
    <w:rsid w:val="00F60319"/>
    <w:rsid w:val="00F605C7"/>
    <w:rsid w:val="00F613F5"/>
    <w:rsid w:val="00F61CDB"/>
    <w:rsid w:val="00F62AC6"/>
    <w:rsid w:val="00F63509"/>
    <w:rsid w:val="00F636AB"/>
    <w:rsid w:val="00F6403B"/>
    <w:rsid w:val="00F646EC"/>
    <w:rsid w:val="00F64BDB"/>
    <w:rsid w:val="00F6621F"/>
    <w:rsid w:val="00F66225"/>
    <w:rsid w:val="00F66D65"/>
    <w:rsid w:val="00F66FB1"/>
    <w:rsid w:val="00F672A2"/>
    <w:rsid w:val="00F67C8C"/>
    <w:rsid w:val="00F67D22"/>
    <w:rsid w:val="00F70C85"/>
    <w:rsid w:val="00F71553"/>
    <w:rsid w:val="00F71750"/>
    <w:rsid w:val="00F71771"/>
    <w:rsid w:val="00F72419"/>
    <w:rsid w:val="00F725A7"/>
    <w:rsid w:val="00F72D18"/>
    <w:rsid w:val="00F73CB3"/>
    <w:rsid w:val="00F74037"/>
    <w:rsid w:val="00F742D5"/>
    <w:rsid w:val="00F74433"/>
    <w:rsid w:val="00F7465A"/>
    <w:rsid w:val="00F749CD"/>
    <w:rsid w:val="00F74AF1"/>
    <w:rsid w:val="00F74C5A"/>
    <w:rsid w:val="00F75358"/>
    <w:rsid w:val="00F759C2"/>
    <w:rsid w:val="00F75B16"/>
    <w:rsid w:val="00F762DA"/>
    <w:rsid w:val="00F763FD"/>
    <w:rsid w:val="00F76902"/>
    <w:rsid w:val="00F76CC9"/>
    <w:rsid w:val="00F77311"/>
    <w:rsid w:val="00F777CB"/>
    <w:rsid w:val="00F77BEF"/>
    <w:rsid w:val="00F805D4"/>
    <w:rsid w:val="00F815A2"/>
    <w:rsid w:val="00F81CC2"/>
    <w:rsid w:val="00F81E7F"/>
    <w:rsid w:val="00F8219B"/>
    <w:rsid w:val="00F8241D"/>
    <w:rsid w:val="00F830ED"/>
    <w:rsid w:val="00F83156"/>
    <w:rsid w:val="00F83784"/>
    <w:rsid w:val="00F83B2B"/>
    <w:rsid w:val="00F84434"/>
    <w:rsid w:val="00F85017"/>
    <w:rsid w:val="00F85A71"/>
    <w:rsid w:val="00F85FF2"/>
    <w:rsid w:val="00F8645D"/>
    <w:rsid w:val="00F86512"/>
    <w:rsid w:val="00F86720"/>
    <w:rsid w:val="00F86D6C"/>
    <w:rsid w:val="00F8774C"/>
    <w:rsid w:val="00F9089C"/>
    <w:rsid w:val="00F90C07"/>
    <w:rsid w:val="00F90D22"/>
    <w:rsid w:val="00F91B62"/>
    <w:rsid w:val="00F93749"/>
    <w:rsid w:val="00F940D9"/>
    <w:rsid w:val="00F94664"/>
    <w:rsid w:val="00F94D92"/>
    <w:rsid w:val="00F95A00"/>
    <w:rsid w:val="00F95D12"/>
    <w:rsid w:val="00F96C70"/>
    <w:rsid w:val="00F96D02"/>
    <w:rsid w:val="00F96E5B"/>
    <w:rsid w:val="00F96FB8"/>
    <w:rsid w:val="00F97071"/>
    <w:rsid w:val="00F9729E"/>
    <w:rsid w:val="00F97518"/>
    <w:rsid w:val="00F977AA"/>
    <w:rsid w:val="00F97806"/>
    <w:rsid w:val="00F97BF7"/>
    <w:rsid w:val="00F97FE9"/>
    <w:rsid w:val="00FA03D0"/>
    <w:rsid w:val="00FA0A49"/>
    <w:rsid w:val="00FA0AD7"/>
    <w:rsid w:val="00FA0EDA"/>
    <w:rsid w:val="00FA1191"/>
    <w:rsid w:val="00FA1515"/>
    <w:rsid w:val="00FA1A1A"/>
    <w:rsid w:val="00FA1F47"/>
    <w:rsid w:val="00FA2497"/>
    <w:rsid w:val="00FA2F03"/>
    <w:rsid w:val="00FA330A"/>
    <w:rsid w:val="00FA3392"/>
    <w:rsid w:val="00FA3398"/>
    <w:rsid w:val="00FA3689"/>
    <w:rsid w:val="00FA52CE"/>
    <w:rsid w:val="00FA5959"/>
    <w:rsid w:val="00FA6043"/>
    <w:rsid w:val="00FA614E"/>
    <w:rsid w:val="00FA6173"/>
    <w:rsid w:val="00FA68BE"/>
    <w:rsid w:val="00FA6E97"/>
    <w:rsid w:val="00FA70B6"/>
    <w:rsid w:val="00FA7107"/>
    <w:rsid w:val="00FA796E"/>
    <w:rsid w:val="00FB04F5"/>
    <w:rsid w:val="00FB0745"/>
    <w:rsid w:val="00FB0A78"/>
    <w:rsid w:val="00FB0FE5"/>
    <w:rsid w:val="00FB176E"/>
    <w:rsid w:val="00FB26A7"/>
    <w:rsid w:val="00FB287A"/>
    <w:rsid w:val="00FB287F"/>
    <w:rsid w:val="00FB2EAE"/>
    <w:rsid w:val="00FB2FC5"/>
    <w:rsid w:val="00FB465E"/>
    <w:rsid w:val="00FB5986"/>
    <w:rsid w:val="00FB6898"/>
    <w:rsid w:val="00FB6E53"/>
    <w:rsid w:val="00FB7016"/>
    <w:rsid w:val="00FB7343"/>
    <w:rsid w:val="00FC0022"/>
    <w:rsid w:val="00FC0079"/>
    <w:rsid w:val="00FC05BC"/>
    <w:rsid w:val="00FC098E"/>
    <w:rsid w:val="00FC0FF8"/>
    <w:rsid w:val="00FC107E"/>
    <w:rsid w:val="00FC108C"/>
    <w:rsid w:val="00FC156C"/>
    <w:rsid w:val="00FC1F5B"/>
    <w:rsid w:val="00FC20D3"/>
    <w:rsid w:val="00FC2DB3"/>
    <w:rsid w:val="00FC2E40"/>
    <w:rsid w:val="00FC33BE"/>
    <w:rsid w:val="00FC38F1"/>
    <w:rsid w:val="00FC3CDD"/>
    <w:rsid w:val="00FC3DD5"/>
    <w:rsid w:val="00FC3E9F"/>
    <w:rsid w:val="00FC423B"/>
    <w:rsid w:val="00FC45BF"/>
    <w:rsid w:val="00FC47A3"/>
    <w:rsid w:val="00FC47D3"/>
    <w:rsid w:val="00FC4DBE"/>
    <w:rsid w:val="00FC6211"/>
    <w:rsid w:val="00FC6481"/>
    <w:rsid w:val="00FC6C42"/>
    <w:rsid w:val="00FC6F19"/>
    <w:rsid w:val="00FC735B"/>
    <w:rsid w:val="00FC7365"/>
    <w:rsid w:val="00FC73FE"/>
    <w:rsid w:val="00FC745A"/>
    <w:rsid w:val="00FC7D7A"/>
    <w:rsid w:val="00FD03F8"/>
    <w:rsid w:val="00FD0D10"/>
    <w:rsid w:val="00FD0E4E"/>
    <w:rsid w:val="00FD1E5A"/>
    <w:rsid w:val="00FD2358"/>
    <w:rsid w:val="00FD2424"/>
    <w:rsid w:val="00FD34E7"/>
    <w:rsid w:val="00FD3A87"/>
    <w:rsid w:val="00FD3CE6"/>
    <w:rsid w:val="00FD4573"/>
    <w:rsid w:val="00FD481B"/>
    <w:rsid w:val="00FD55A5"/>
    <w:rsid w:val="00FD5B6D"/>
    <w:rsid w:val="00FD6062"/>
    <w:rsid w:val="00FD62B8"/>
    <w:rsid w:val="00FD68EA"/>
    <w:rsid w:val="00FD6C17"/>
    <w:rsid w:val="00FD7548"/>
    <w:rsid w:val="00FD7652"/>
    <w:rsid w:val="00FD78E6"/>
    <w:rsid w:val="00FD7983"/>
    <w:rsid w:val="00FD7AE5"/>
    <w:rsid w:val="00FE0AA5"/>
    <w:rsid w:val="00FE0D3F"/>
    <w:rsid w:val="00FE1398"/>
    <w:rsid w:val="00FE1952"/>
    <w:rsid w:val="00FE19CE"/>
    <w:rsid w:val="00FE222E"/>
    <w:rsid w:val="00FE26DB"/>
    <w:rsid w:val="00FE2AF3"/>
    <w:rsid w:val="00FE2E93"/>
    <w:rsid w:val="00FE31AA"/>
    <w:rsid w:val="00FE321C"/>
    <w:rsid w:val="00FE3ECB"/>
    <w:rsid w:val="00FE46F8"/>
    <w:rsid w:val="00FE4D98"/>
    <w:rsid w:val="00FE5283"/>
    <w:rsid w:val="00FE562B"/>
    <w:rsid w:val="00FE6371"/>
    <w:rsid w:val="00FE63FC"/>
    <w:rsid w:val="00FE6521"/>
    <w:rsid w:val="00FE6D7A"/>
    <w:rsid w:val="00FE704A"/>
    <w:rsid w:val="00FE7188"/>
    <w:rsid w:val="00FE74AC"/>
    <w:rsid w:val="00FE752B"/>
    <w:rsid w:val="00FF0691"/>
    <w:rsid w:val="00FF1080"/>
    <w:rsid w:val="00FF1472"/>
    <w:rsid w:val="00FF1B49"/>
    <w:rsid w:val="00FF1F5F"/>
    <w:rsid w:val="00FF2154"/>
    <w:rsid w:val="00FF2F2E"/>
    <w:rsid w:val="00FF3B2D"/>
    <w:rsid w:val="00FF3D47"/>
    <w:rsid w:val="00FF3E05"/>
    <w:rsid w:val="00FF446B"/>
    <w:rsid w:val="00FF4AEA"/>
    <w:rsid w:val="00FF5E32"/>
    <w:rsid w:val="00FF6AD8"/>
    <w:rsid w:val="00FF71A0"/>
    <w:rsid w:val="00F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2F40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1C3B30"/>
    <w:pPr>
      <w:jc w:val="both"/>
    </w:pPr>
  </w:style>
  <w:style w:type="paragraph" w:styleId="Nagwek1">
    <w:name w:val="heading 1"/>
    <w:basedOn w:val="Normalny"/>
    <w:next w:val="Normalny"/>
    <w:link w:val="Nagwek1Znak"/>
    <w:uiPriority w:val="99"/>
    <w:qFormat/>
    <w:rsid w:val="00D24778"/>
    <w:pPr>
      <w:keepNext/>
      <w:keepLines/>
      <w:numPr>
        <w:numId w:val="2"/>
      </w:numPr>
      <w:spacing w:before="480"/>
      <w:outlineLvl w:val="0"/>
    </w:pPr>
    <w:rPr>
      <w:rFonts w:eastAsiaTheme="majorEastAsia" w:cstheme="majorBidi"/>
      <w:b/>
      <w:bCs/>
      <w:szCs w:val="32"/>
    </w:rPr>
  </w:style>
  <w:style w:type="paragraph" w:styleId="Nagwek2">
    <w:name w:val="heading 2"/>
    <w:basedOn w:val="Normalny"/>
    <w:next w:val="Normalny"/>
    <w:link w:val="Nagwek2Znak"/>
    <w:uiPriority w:val="99"/>
    <w:unhideWhenUsed/>
    <w:qFormat/>
    <w:rsid w:val="00D24778"/>
    <w:pPr>
      <w:keepNext/>
      <w:keepLines/>
      <w:numPr>
        <w:ilvl w:val="1"/>
        <w:numId w:val="2"/>
      </w:numPr>
      <w:spacing w:before="200"/>
      <w:outlineLvl w:val="1"/>
    </w:pPr>
    <w:rPr>
      <w:rFonts w:eastAsiaTheme="majorEastAsia" w:cstheme="majorBidi"/>
      <w:b/>
      <w:bCs/>
      <w:szCs w:val="26"/>
    </w:rPr>
  </w:style>
  <w:style w:type="paragraph" w:styleId="Nagwek3">
    <w:name w:val="heading 3"/>
    <w:basedOn w:val="Normalny"/>
    <w:next w:val="Normalny"/>
    <w:link w:val="Nagwek3Znak"/>
    <w:uiPriority w:val="99"/>
    <w:unhideWhenUsed/>
    <w:qFormat/>
    <w:rsid w:val="00D24778"/>
    <w:pPr>
      <w:keepNext/>
      <w:keepLines/>
      <w:numPr>
        <w:ilvl w:val="2"/>
        <w:numId w:val="2"/>
      </w:numPr>
      <w:spacing w:before="200"/>
      <w:outlineLvl w:val="2"/>
    </w:pPr>
    <w:rPr>
      <w:rFonts w:eastAsiaTheme="majorEastAsia" w:cstheme="majorBidi"/>
      <w:b/>
      <w:bCs/>
    </w:rPr>
  </w:style>
  <w:style w:type="paragraph" w:styleId="Nagwek4">
    <w:name w:val="heading 4"/>
    <w:basedOn w:val="Normalny"/>
    <w:next w:val="Normalny"/>
    <w:link w:val="Nagwek4Znak"/>
    <w:uiPriority w:val="99"/>
    <w:unhideWhenUsed/>
    <w:qFormat/>
    <w:rsid w:val="00D24778"/>
    <w:pPr>
      <w:keepNext/>
      <w:keepLines/>
      <w:numPr>
        <w:ilvl w:val="3"/>
        <w:numId w:val="2"/>
      </w:numPr>
      <w:spacing w:before="200"/>
      <w:outlineLvl w:val="3"/>
    </w:pPr>
    <w:rPr>
      <w:rFonts w:eastAsiaTheme="majorEastAsia" w:cstheme="majorBidi"/>
      <w:b/>
      <w:bCs/>
      <w:iCs/>
    </w:rPr>
  </w:style>
  <w:style w:type="paragraph" w:styleId="Nagwek5">
    <w:name w:val="heading 5"/>
    <w:basedOn w:val="Normalny"/>
    <w:next w:val="Normalny"/>
    <w:link w:val="Nagwek5Znak"/>
    <w:uiPriority w:val="99"/>
    <w:unhideWhenUsed/>
    <w:qFormat/>
    <w:rsid w:val="009032AD"/>
    <w:pPr>
      <w:keepNext/>
      <w:keepLines/>
      <w:numPr>
        <w:ilvl w:val="4"/>
        <w:numId w:val="2"/>
      </w:numPr>
      <w:spacing w:before="200"/>
      <w:outlineLvl w:val="4"/>
    </w:pPr>
    <w:rPr>
      <w:rFonts w:eastAsiaTheme="majorEastAsia" w:cstheme="majorBidi"/>
      <w:b/>
    </w:rPr>
  </w:style>
  <w:style w:type="paragraph" w:styleId="Nagwek6">
    <w:name w:val="heading 6"/>
    <w:basedOn w:val="Normalny"/>
    <w:next w:val="Normalny"/>
    <w:link w:val="Nagwek6Znak"/>
    <w:uiPriority w:val="99"/>
    <w:unhideWhenUsed/>
    <w:qFormat/>
    <w:rsid w:val="00D2477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D2477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D2477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D2477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4778"/>
    <w:rPr>
      <w:rFonts w:eastAsiaTheme="majorEastAsia" w:cstheme="majorBidi"/>
      <w:b/>
      <w:bCs/>
      <w:szCs w:val="32"/>
    </w:rPr>
  </w:style>
  <w:style w:type="character" w:customStyle="1" w:styleId="Nagwek2Znak">
    <w:name w:val="Nagłówek 2 Znak"/>
    <w:basedOn w:val="Domylnaczcionkaakapitu"/>
    <w:link w:val="Nagwek2"/>
    <w:uiPriority w:val="99"/>
    <w:rsid w:val="00D24778"/>
    <w:rPr>
      <w:rFonts w:eastAsiaTheme="majorEastAsia" w:cstheme="majorBidi"/>
      <w:b/>
      <w:bCs/>
      <w:szCs w:val="26"/>
    </w:rPr>
  </w:style>
  <w:style w:type="character" w:customStyle="1" w:styleId="Nagwek3Znak">
    <w:name w:val="Nagłówek 3 Znak"/>
    <w:basedOn w:val="Domylnaczcionkaakapitu"/>
    <w:link w:val="Nagwek3"/>
    <w:uiPriority w:val="99"/>
    <w:rsid w:val="00D24778"/>
    <w:rPr>
      <w:rFonts w:eastAsiaTheme="majorEastAsia" w:cstheme="majorBidi"/>
      <w:b/>
      <w:bCs/>
    </w:rPr>
  </w:style>
  <w:style w:type="character" w:customStyle="1" w:styleId="Nagwek4Znak">
    <w:name w:val="Nagłówek 4 Znak"/>
    <w:basedOn w:val="Domylnaczcionkaakapitu"/>
    <w:link w:val="Nagwek4"/>
    <w:uiPriority w:val="99"/>
    <w:rsid w:val="00D24778"/>
    <w:rPr>
      <w:rFonts w:eastAsiaTheme="majorEastAsia" w:cstheme="majorBidi"/>
      <w:b/>
      <w:bCs/>
      <w:iCs/>
    </w:rPr>
  </w:style>
  <w:style w:type="character" w:customStyle="1" w:styleId="Nagwek5Znak">
    <w:name w:val="Nagłówek 5 Znak"/>
    <w:basedOn w:val="Domylnaczcionkaakapitu"/>
    <w:link w:val="Nagwek5"/>
    <w:uiPriority w:val="99"/>
    <w:rsid w:val="009032AD"/>
    <w:rPr>
      <w:rFonts w:eastAsiaTheme="majorEastAsia" w:cstheme="majorBidi"/>
      <w:b/>
    </w:rPr>
  </w:style>
  <w:style w:type="character" w:customStyle="1" w:styleId="Nagwek6Znak">
    <w:name w:val="Nagłówek 6 Znak"/>
    <w:basedOn w:val="Domylnaczcionkaakapitu"/>
    <w:link w:val="Nagwek6"/>
    <w:uiPriority w:val="99"/>
    <w:rsid w:val="00D2477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D2477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D2477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D24778"/>
    <w:rPr>
      <w:rFonts w:asciiTheme="majorHAnsi" w:eastAsiaTheme="majorEastAsia" w:hAnsiTheme="majorHAnsi" w:cstheme="majorBidi"/>
      <w:i/>
      <w:iCs/>
      <w:color w:val="404040" w:themeColor="text1" w:themeTint="BF"/>
      <w:sz w:val="20"/>
      <w:szCs w:val="20"/>
    </w:rPr>
  </w:style>
  <w:style w:type="paragraph" w:styleId="Nagwekspisutreci">
    <w:name w:val="TOC Heading"/>
    <w:basedOn w:val="Nagwek1"/>
    <w:next w:val="Normalny"/>
    <w:uiPriority w:val="39"/>
    <w:unhideWhenUsed/>
    <w:qFormat/>
    <w:rsid w:val="007F2E12"/>
    <w:pPr>
      <w:spacing w:line="276" w:lineRule="auto"/>
      <w:outlineLvl w:val="9"/>
    </w:pPr>
    <w:rPr>
      <w:color w:val="365F91" w:themeColor="accent1" w:themeShade="BF"/>
      <w:sz w:val="28"/>
      <w:szCs w:val="28"/>
    </w:rPr>
  </w:style>
  <w:style w:type="character" w:styleId="Hipercze">
    <w:name w:val="Hyperlink"/>
    <w:basedOn w:val="Domylnaczcionkaakapitu"/>
    <w:uiPriority w:val="99"/>
    <w:unhideWhenUsed/>
    <w:rsid w:val="007F2E12"/>
    <w:rPr>
      <w:color w:val="0000FF" w:themeColor="hyperlink"/>
      <w:u w:val="single"/>
    </w:rPr>
  </w:style>
  <w:style w:type="paragraph" w:styleId="Tekstprzypisudolnego">
    <w:name w:val="footnote text"/>
    <w:aliases w:val="Footnotetext,Footnotetext1,ftx,Footnotetext2,ftx1,Footnotetext3,ftx2,Footnotetext4,ftx3,Footnotetext5,ftx4,Footnotetext6,Footnotetext7,Footnotetext8,ftx5,Footnotetext11,Footnotetext21,ftx11,Footnotetext31,ftx21,Footnotetext41"/>
    <w:basedOn w:val="Normalny"/>
    <w:link w:val="TekstprzypisudolnegoZnak"/>
    <w:uiPriority w:val="99"/>
    <w:unhideWhenUsed/>
    <w:rsid w:val="000550B8"/>
    <w:rPr>
      <w:sz w:val="20"/>
    </w:rPr>
  </w:style>
  <w:style w:type="character" w:customStyle="1" w:styleId="TekstprzypisudolnegoZnak">
    <w:name w:val="Tekst przypisu dolnego Znak"/>
    <w:aliases w:val="Footnotetext Znak,Footnotetext1 Znak,ftx Znak,Footnotetext2 Znak,ftx1 Znak,Footnotetext3 Znak,ftx2 Znak,Footnotetext4 Znak,ftx3 Znak,Footnotetext5 Znak,ftx4 Znak,Footnotetext6 Znak,Footnotetext7 Znak,Footnotetext8 Znak"/>
    <w:basedOn w:val="Domylnaczcionkaakapitu"/>
    <w:link w:val="Tekstprzypisudolnego"/>
    <w:uiPriority w:val="99"/>
    <w:rsid w:val="000550B8"/>
    <w:rPr>
      <w:sz w:val="20"/>
    </w:rPr>
  </w:style>
  <w:style w:type="character" w:styleId="Odwoanieprzypisudolnego">
    <w:name w:val="footnote reference"/>
    <w:aliases w:val="footnote ref,FR,Fußnotenzeichen diss neu,Times 10 Point,Exposant 3 Point,Footnote symbol, Exposant 3 Point,Footnote,Footnote Reference1,FR + (Complex) Arial,(Latin) 9 pt,(Complex) 10 pt + (Compl...,Ref,de nota al pie"/>
    <w:basedOn w:val="Domylnaczcionkaakapitu"/>
    <w:uiPriority w:val="99"/>
    <w:unhideWhenUsed/>
    <w:rsid w:val="00EE57EA"/>
    <w:rPr>
      <w:vertAlign w:val="superscript"/>
    </w:rPr>
  </w:style>
  <w:style w:type="character" w:styleId="UyteHipercze">
    <w:name w:val="FollowedHyperlink"/>
    <w:basedOn w:val="Domylnaczcionkaakapitu"/>
    <w:uiPriority w:val="99"/>
    <w:semiHidden/>
    <w:unhideWhenUsed/>
    <w:rsid w:val="00784895"/>
    <w:rPr>
      <w:color w:val="800080" w:themeColor="followedHyperlink"/>
      <w:u w:val="single"/>
    </w:rPr>
  </w:style>
  <w:style w:type="paragraph" w:styleId="Akapitzlist">
    <w:name w:val="List Paragraph"/>
    <w:basedOn w:val="Normalny"/>
    <w:uiPriority w:val="34"/>
    <w:qFormat/>
    <w:rsid w:val="001512FF"/>
    <w:pPr>
      <w:ind w:left="720"/>
      <w:contextualSpacing/>
    </w:pPr>
  </w:style>
  <w:style w:type="paragraph" w:customStyle="1" w:styleId="c01pointnumerotealtn">
    <w:name w:val="c01pointnumerotealtn"/>
    <w:basedOn w:val="Normalny"/>
    <w:rsid w:val="00B00BAF"/>
    <w:pPr>
      <w:spacing w:before="100" w:beforeAutospacing="1" w:after="100" w:afterAutospacing="1"/>
    </w:pPr>
    <w:rPr>
      <w:rFonts w:ascii="Times" w:hAnsi="Times"/>
      <w:sz w:val="20"/>
      <w:szCs w:val="20"/>
      <w:lang w:val="en-GB"/>
    </w:rPr>
  </w:style>
  <w:style w:type="paragraph" w:customStyle="1" w:styleId="c03tiretlong">
    <w:name w:val="c03tiretlong"/>
    <w:basedOn w:val="Normalny"/>
    <w:rsid w:val="00B00BAF"/>
    <w:pPr>
      <w:spacing w:before="100" w:beforeAutospacing="1" w:after="100" w:afterAutospacing="1"/>
    </w:pPr>
    <w:rPr>
      <w:rFonts w:ascii="Times" w:hAnsi="Times"/>
      <w:sz w:val="20"/>
      <w:szCs w:val="20"/>
      <w:lang w:val="en-GB"/>
    </w:rPr>
  </w:style>
  <w:style w:type="paragraph" w:customStyle="1" w:styleId="c02alineaalta">
    <w:name w:val="c02alineaalta"/>
    <w:basedOn w:val="Normalny"/>
    <w:rsid w:val="00B00BAF"/>
    <w:pPr>
      <w:spacing w:before="100" w:beforeAutospacing="1" w:after="100" w:afterAutospacing="1"/>
    </w:pPr>
    <w:rPr>
      <w:rFonts w:ascii="Times" w:hAnsi="Times"/>
      <w:sz w:val="20"/>
      <w:szCs w:val="20"/>
      <w:lang w:val="en-GB"/>
    </w:rPr>
  </w:style>
  <w:style w:type="character" w:styleId="Pogrubienie">
    <w:name w:val="Strong"/>
    <w:basedOn w:val="Domylnaczcionkaakapitu"/>
    <w:uiPriority w:val="22"/>
    <w:qFormat/>
    <w:rsid w:val="00654E1C"/>
    <w:rPr>
      <w:b/>
      <w:bCs/>
    </w:rPr>
  </w:style>
  <w:style w:type="paragraph" w:styleId="NormalnyWeb">
    <w:name w:val="Normal (Web)"/>
    <w:basedOn w:val="Normalny"/>
    <w:uiPriority w:val="99"/>
    <w:unhideWhenUsed/>
    <w:rsid w:val="00E040EA"/>
    <w:pPr>
      <w:spacing w:before="100" w:beforeAutospacing="1" w:after="100" w:afterAutospacing="1"/>
    </w:pPr>
    <w:rPr>
      <w:rFonts w:ascii="Times" w:hAnsi="Times"/>
      <w:sz w:val="20"/>
      <w:szCs w:val="20"/>
      <w:lang w:val="en-GB"/>
    </w:rPr>
  </w:style>
  <w:style w:type="paragraph" w:customStyle="1" w:styleId="CharChar">
    <w:name w:val="Char Char"/>
    <w:basedOn w:val="Normalny"/>
    <w:rsid w:val="0083041A"/>
    <w:pPr>
      <w:spacing w:after="160" w:line="240" w:lineRule="exact"/>
    </w:pPr>
    <w:rPr>
      <w:rFonts w:ascii="Tahoma" w:eastAsia="Times New Roman" w:hAnsi="Tahoma"/>
      <w:sz w:val="20"/>
      <w:szCs w:val="20"/>
    </w:rPr>
  </w:style>
  <w:style w:type="character" w:customStyle="1" w:styleId="legds">
    <w:name w:val="legds"/>
    <w:basedOn w:val="Domylnaczcionkaakapitu"/>
    <w:rsid w:val="009206BC"/>
  </w:style>
  <w:style w:type="paragraph" w:customStyle="1" w:styleId="legclearfix">
    <w:name w:val="legclearfix"/>
    <w:basedOn w:val="Normalny"/>
    <w:rsid w:val="009206BC"/>
    <w:pPr>
      <w:spacing w:before="100" w:beforeAutospacing="1" w:after="100" w:afterAutospacing="1"/>
    </w:pPr>
    <w:rPr>
      <w:rFonts w:ascii="Times" w:hAnsi="Times"/>
      <w:sz w:val="20"/>
      <w:szCs w:val="20"/>
      <w:lang w:val="en-GB"/>
    </w:rPr>
  </w:style>
  <w:style w:type="character" w:customStyle="1" w:styleId="apple-converted-space">
    <w:name w:val="apple-converted-space"/>
    <w:basedOn w:val="Domylnaczcionkaakapitu"/>
    <w:rsid w:val="007846BB"/>
  </w:style>
  <w:style w:type="character" w:customStyle="1" w:styleId="legchangedelimiter">
    <w:name w:val="legchangedelimiter"/>
    <w:basedOn w:val="Domylnaczcionkaakapitu"/>
    <w:rsid w:val="007846BB"/>
  </w:style>
  <w:style w:type="character" w:customStyle="1" w:styleId="legsubstitution">
    <w:name w:val="legsubstitution"/>
    <w:basedOn w:val="Domylnaczcionkaakapitu"/>
    <w:rsid w:val="007846BB"/>
  </w:style>
  <w:style w:type="character" w:customStyle="1" w:styleId="legaddition">
    <w:name w:val="legaddition"/>
    <w:basedOn w:val="Domylnaczcionkaakapitu"/>
    <w:rsid w:val="007846BB"/>
  </w:style>
  <w:style w:type="character" w:customStyle="1" w:styleId="legterm">
    <w:name w:val="legterm"/>
    <w:basedOn w:val="Domylnaczcionkaakapitu"/>
    <w:rsid w:val="007846BB"/>
  </w:style>
  <w:style w:type="paragraph" w:styleId="Tekstpodstawowywcity2">
    <w:name w:val="Body Text Indent 2"/>
    <w:basedOn w:val="Normalny"/>
    <w:link w:val="Tekstpodstawowywcity2Znak"/>
    <w:uiPriority w:val="99"/>
    <w:semiHidden/>
    <w:unhideWhenUsed/>
    <w:rsid w:val="006A16F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A16F8"/>
  </w:style>
  <w:style w:type="paragraph" w:styleId="Stopka">
    <w:name w:val="footer"/>
    <w:basedOn w:val="Normalny"/>
    <w:link w:val="StopkaZnak"/>
    <w:uiPriority w:val="99"/>
    <w:unhideWhenUsed/>
    <w:rsid w:val="00D84349"/>
    <w:pPr>
      <w:tabs>
        <w:tab w:val="center" w:pos="4320"/>
        <w:tab w:val="right" w:pos="8640"/>
      </w:tabs>
    </w:pPr>
  </w:style>
  <w:style w:type="character" w:customStyle="1" w:styleId="StopkaZnak">
    <w:name w:val="Stopka Znak"/>
    <w:basedOn w:val="Domylnaczcionkaakapitu"/>
    <w:link w:val="Stopka"/>
    <w:uiPriority w:val="99"/>
    <w:rsid w:val="00D84349"/>
  </w:style>
  <w:style w:type="character" w:styleId="Numerstrony">
    <w:name w:val="page number"/>
    <w:basedOn w:val="Domylnaczcionkaakapitu"/>
    <w:semiHidden/>
    <w:unhideWhenUsed/>
    <w:rsid w:val="00D84349"/>
  </w:style>
  <w:style w:type="paragraph" w:customStyle="1" w:styleId="Style1">
    <w:name w:val="Style1"/>
    <w:basedOn w:val="Normalny"/>
    <w:rsid w:val="00712081"/>
    <w:pPr>
      <w:numPr>
        <w:numId w:val="1"/>
      </w:numPr>
    </w:pPr>
    <w:rPr>
      <w:b/>
      <w:bCs/>
      <w:sz w:val="28"/>
    </w:rPr>
  </w:style>
  <w:style w:type="paragraph" w:styleId="Spistreci2">
    <w:name w:val="toc 2"/>
    <w:basedOn w:val="Normalny"/>
    <w:next w:val="Normalny"/>
    <w:autoRedefine/>
    <w:uiPriority w:val="39"/>
    <w:unhideWhenUsed/>
    <w:rsid w:val="00506D05"/>
    <w:pPr>
      <w:ind w:left="240"/>
      <w:jc w:val="left"/>
    </w:pPr>
    <w:rPr>
      <w:rFonts w:asciiTheme="minorHAnsi" w:hAnsiTheme="minorHAnsi"/>
      <w:smallCaps/>
      <w:sz w:val="22"/>
      <w:szCs w:val="22"/>
    </w:rPr>
  </w:style>
  <w:style w:type="paragraph" w:styleId="Spistreci1">
    <w:name w:val="toc 1"/>
    <w:basedOn w:val="Normalny"/>
    <w:next w:val="Normalny"/>
    <w:autoRedefine/>
    <w:uiPriority w:val="39"/>
    <w:unhideWhenUsed/>
    <w:rsid w:val="008C46C6"/>
    <w:pPr>
      <w:spacing w:before="120"/>
      <w:jc w:val="left"/>
    </w:pPr>
    <w:rPr>
      <w:rFonts w:asciiTheme="minorHAnsi" w:hAnsiTheme="minorHAnsi"/>
      <w:b/>
      <w:caps/>
      <w:sz w:val="22"/>
      <w:szCs w:val="22"/>
    </w:rPr>
  </w:style>
  <w:style w:type="paragraph" w:styleId="Spistreci3">
    <w:name w:val="toc 3"/>
    <w:basedOn w:val="Normalny"/>
    <w:next w:val="Normalny"/>
    <w:autoRedefine/>
    <w:uiPriority w:val="39"/>
    <w:unhideWhenUsed/>
    <w:rsid w:val="00506D05"/>
    <w:pPr>
      <w:ind w:left="480"/>
      <w:jc w:val="left"/>
    </w:pPr>
    <w:rPr>
      <w:rFonts w:asciiTheme="minorHAnsi" w:hAnsiTheme="minorHAnsi"/>
      <w:i/>
      <w:sz w:val="22"/>
      <w:szCs w:val="22"/>
    </w:rPr>
  </w:style>
  <w:style w:type="paragraph" w:styleId="Spistreci4">
    <w:name w:val="toc 4"/>
    <w:basedOn w:val="Normalny"/>
    <w:next w:val="Normalny"/>
    <w:autoRedefine/>
    <w:uiPriority w:val="39"/>
    <w:unhideWhenUsed/>
    <w:rsid w:val="00506D05"/>
    <w:pPr>
      <w:ind w:left="720"/>
      <w:jc w:val="left"/>
    </w:pPr>
    <w:rPr>
      <w:rFonts w:asciiTheme="minorHAnsi" w:hAnsiTheme="minorHAnsi"/>
      <w:sz w:val="18"/>
      <w:szCs w:val="18"/>
    </w:rPr>
  </w:style>
  <w:style w:type="paragraph" w:styleId="Spistreci5">
    <w:name w:val="toc 5"/>
    <w:basedOn w:val="Normalny"/>
    <w:next w:val="Normalny"/>
    <w:autoRedefine/>
    <w:uiPriority w:val="39"/>
    <w:unhideWhenUsed/>
    <w:rsid w:val="00506D05"/>
    <w:pPr>
      <w:ind w:left="960"/>
      <w:jc w:val="left"/>
    </w:pPr>
    <w:rPr>
      <w:rFonts w:asciiTheme="minorHAnsi" w:hAnsiTheme="minorHAnsi"/>
      <w:sz w:val="18"/>
      <w:szCs w:val="18"/>
    </w:rPr>
  </w:style>
  <w:style w:type="paragraph" w:styleId="Spistreci6">
    <w:name w:val="toc 6"/>
    <w:basedOn w:val="Normalny"/>
    <w:next w:val="Normalny"/>
    <w:autoRedefine/>
    <w:uiPriority w:val="39"/>
    <w:unhideWhenUsed/>
    <w:rsid w:val="00506D05"/>
    <w:pPr>
      <w:ind w:left="1200"/>
      <w:jc w:val="left"/>
    </w:pPr>
    <w:rPr>
      <w:rFonts w:asciiTheme="minorHAnsi" w:hAnsiTheme="minorHAnsi"/>
      <w:sz w:val="18"/>
      <w:szCs w:val="18"/>
    </w:rPr>
  </w:style>
  <w:style w:type="paragraph" w:styleId="Spistreci7">
    <w:name w:val="toc 7"/>
    <w:basedOn w:val="Normalny"/>
    <w:next w:val="Normalny"/>
    <w:autoRedefine/>
    <w:uiPriority w:val="39"/>
    <w:unhideWhenUsed/>
    <w:rsid w:val="00506D05"/>
    <w:pPr>
      <w:ind w:left="1440"/>
      <w:jc w:val="left"/>
    </w:pPr>
    <w:rPr>
      <w:rFonts w:asciiTheme="minorHAnsi" w:hAnsiTheme="minorHAnsi"/>
      <w:sz w:val="18"/>
      <w:szCs w:val="18"/>
    </w:rPr>
  </w:style>
  <w:style w:type="paragraph" w:styleId="Spistreci8">
    <w:name w:val="toc 8"/>
    <w:basedOn w:val="Normalny"/>
    <w:next w:val="Normalny"/>
    <w:autoRedefine/>
    <w:uiPriority w:val="39"/>
    <w:unhideWhenUsed/>
    <w:rsid w:val="00506D05"/>
    <w:pPr>
      <w:ind w:left="1680"/>
      <w:jc w:val="left"/>
    </w:pPr>
    <w:rPr>
      <w:rFonts w:asciiTheme="minorHAnsi" w:hAnsiTheme="minorHAnsi"/>
      <w:sz w:val="18"/>
      <w:szCs w:val="18"/>
    </w:rPr>
  </w:style>
  <w:style w:type="paragraph" w:styleId="Spistreci9">
    <w:name w:val="toc 9"/>
    <w:basedOn w:val="Normalny"/>
    <w:next w:val="Normalny"/>
    <w:autoRedefine/>
    <w:uiPriority w:val="39"/>
    <w:unhideWhenUsed/>
    <w:rsid w:val="00506D05"/>
    <w:pPr>
      <w:ind w:left="1920"/>
      <w:jc w:val="left"/>
    </w:pPr>
    <w:rPr>
      <w:rFonts w:asciiTheme="minorHAnsi" w:hAnsiTheme="minorHAnsi"/>
      <w:sz w:val="18"/>
      <w:szCs w:val="18"/>
    </w:rPr>
  </w:style>
  <w:style w:type="paragraph" w:customStyle="1" w:styleId="Style2">
    <w:name w:val="Style2"/>
    <w:basedOn w:val="Nagwek1"/>
    <w:rsid w:val="00A55F9F"/>
    <w:rPr>
      <w:rFonts w:cs="Times New Roman"/>
      <w:sz w:val="28"/>
      <w:szCs w:val="28"/>
    </w:rPr>
  </w:style>
  <w:style w:type="paragraph" w:styleId="Tekstdymka">
    <w:name w:val="Balloon Text"/>
    <w:basedOn w:val="Normalny"/>
    <w:link w:val="TekstdymkaZnak"/>
    <w:uiPriority w:val="99"/>
    <w:semiHidden/>
    <w:unhideWhenUsed/>
    <w:rsid w:val="007673A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673A1"/>
    <w:rPr>
      <w:rFonts w:ascii="Lucida Grande" w:hAnsi="Lucida Grande" w:cs="Lucida Grande"/>
      <w:sz w:val="18"/>
      <w:szCs w:val="18"/>
    </w:rPr>
  </w:style>
  <w:style w:type="paragraph" w:styleId="Nagwek">
    <w:name w:val="header"/>
    <w:basedOn w:val="Normalny"/>
    <w:link w:val="NagwekZnak"/>
    <w:uiPriority w:val="99"/>
    <w:unhideWhenUsed/>
    <w:rsid w:val="0068794F"/>
    <w:pPr>
      <w:tabs>
        <w:tab w:val="center" w:pos="4320"/>
        <w:tab w:val="right" w:pos="8640"/>
      </w:tabs>
    </w:pPr>
  </w:style>
  <w:style w:type="character" w:customStyle="1" w:styleId="NagwekZnak">
    <w:name w:val="Nagłówek Znak"/>
    <w:basedOn w:val="Domylnaczcionkaakapitu"/>
    <w:link w:val="Nagwek"/>
    <w:uiPriority w:val="99"/>
    <w:rsid w:val="0068794F"/>
  </w:style>
  <w:style w:type="character" w:styleId="Uwydatnienie">
    <w:name w:val="Emphasis"/>
    <w:basedOn w:val="Domylnaczcionkaakapitu"/>
    <w:uiPriority w:val="20"/>
    <w:rsid w:val="00B9475A"/>
    <w:rPr>
      <w:rFonts w:cs="Times New Roman"/>
      <w:i/>
    </w:rPr>
  </w:style>
  <w:style w:type="paragraph" w:customStyle="1" w:styleId="Style3">
    <w:name w:val="Style3"/>
    <w:basedOn w:val="Normalny"/>
    <w:rsid w:val="00B9475A"/>
    <w:rPr>
      <w:b/>
      <w:i/>
    </w:rPr>
  </w:style>
  <w:style w:type="paragraph" w:customStyle="1" w:styleId="Paragraph">
    <w:name w:val="Paragraph"/>
    <w:basedOn w:val="Normalny"/>
    <w:rsid w:val="00B9475A"/>
    <w:pPr>
      <w:numPr>
        <w:ilvl w:val="12"/>
      </w:numPr>
      <w:spacing w:before="240"/>
    </w:pPr>
    <w:rPr>
      <w:rFonts w:eastAsia="Times New Roman"/>
      <w:szCs w:val="20"/>
      <w:lang w:val="en-AU" w:eastAsia="en-AU"/>
    </w:rPr>
  </w:style>
  <w:style w:type="paragraph" w:styleId="Mapadokumentu">
    <w:name w:val="Document Map"/>
    <w:basedOn w:val="Normalny"/>
    <w:link w:val="MapadokumentuZnak"/>
    <w:uiPriority w:val="99"/>
    <w:semiHidden/>
    <w:unhideWhenUsed/>
    <w:rsid w:val="00C06628"/>
    <w:rPr>
      <w:rFonts w:ascii="Lucida Grande" w:hAnsi="Lucida Grande" w:cs="Lucida Grande"/>
    </w:rPr>
  </w:style>
  <w:style w:type="character" w:customStyle="1" w:styleId="MapadokumentuZnak">
    <w:name w:val="Mapa dokumentu Znak"/>
    <w:basedOn w:val="Domylnaczcionkaakapitu"/>
    <w:link w:val="Mapadokumentu"/>
    <w:uiPriority w:val="99"/>
    <w:semiHidden/>
    <w:rsid w:val="00C06628"/>
    <w:rPr>
      <w:rFonts w:ascii="Lucida Grande" w:hAnsi="Lucida Grande" w:cs="Lucida Grande"/>
    </w:rPr>
  </w:style>
  <w:style w:type="paragraph" w:styleId="Tekstprzypisukocowego">
    <w:name w:val="endnote text"/>
    <w:basedOn w:val="Normalny"/>
    <w:link w:val="TekstprzypisukocowegoZnak"/>
    <w:uiPriority w:val="99"/>
    <w:unhideWhenUsed/>
    <w:rsid w:val="00C94577"/>
  </w:style>
  <w:style w:type="character" w:customStyle="1" w:styleId="TekstprzypisukocowegoZnak">
    <w:name w:val="Tekst przypisu końcowego Znak"/>
    <w:basedOn w:val="Domylnaczcionkaakapitu"/>
    <w:link w:val="Tekstprzypisukocowego"/>
    <w:uiPriority w:val="99"/>
    <w:rsid w:val="00C94577"/>
  </w:style>
  <w:style w:type="character" w:styleId="Odwoanieprzypisukocowego">
    <w:name w:val="endnote reference"/>
    <w:basedOn w:val="Domylnaczcionkaakapitu"/>
    <w:uiPriority w:val="99"/>
    <w:unhideWhenUsed/>
    <w:rsid w:val="00C94577"/>
    <w:rPr>
      <w:vertAlign w:val="superscript"/>
    </w:rPr>
  </w:style>
  <w:style w:type="table" w:styleId="Tabela-Siatka">
    <w:name w:val="Table Grid"/>
    <w:basedOn w:val="Standardowy"/>
    <w:uiPriority w:val="59"/>
    <w:rsid w:val="0062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C679F6"/>
  </w:style>
  <w:style w:type="paragraph" w:styleId="Bezodstpw">
    <w:name w:val="No Spacing"/>
    <w:link w:val="BezodstpwZnak"/>
    <w:qFormat/>
    <w:rsid w:val="00C95BC1"/>
    <w:rPr>
      <w:rFonts w:ascii="PMingLiU" w:hAnsi="PMingLiU" w:cstheme="minorBidi"/>
      <w:sz w:val="22"/>
      <w:szCs w:val="22"/>
    </w:rPr>
  </w:style>
  <w:style w:type="character" w:customStyle="1" w:styleId="BezodstpwZnak">
    <w:name w:val="Bez odstępów Znak"/>
    <w:basedOn w:val="Domylnaczcionkaakapitu"/>
    <w:link w:val="Bezodstpw"/>
    <w:rsid w:val="00C95BC1"/>
    <w:rPr>
      <w:rFonts w:ascii="PMingLiU" w:hAnsi="PMingLiU" w:cstheme="minorBidi"/>
      <w:sz w:val="22"/>
      <w:szCs w:val="22"/>
    </w:rPr>
  </w:style>
  <w:style w:type="table" w:styleId="Jasnecieniowanieakcent1">
    <w:name w:val="Light Shading Accent 1"/>
    <w:basedOn w:val="Standardowy"/>
    <w:uiPriority w:val="60"/>
    <w:rsid w:val="00C95BC1"/>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link w:val="DefaultChar"/>
    <w:rsid w:val="00BA083A"/>
    <w:pPr>
      <w:widowControl w:val="0"/>
      <w:autoSpaceDE w:val="0"/>
      <w:autoSpaceDN w:val="0"/>
      <w:adjustRightInd w:val="0"/>
    </w:pPr>
    <w:rPr>
      <w:rFonts w:ascii="Calibri,Bold" w:eastAsia="Times New Roman" w:hAnsi="Calibri,Bold" w:cs="Calibri,Bold"/>
      <w:color w:val="000000"/>
      <w:lang w:val="nl-BE" w:eastAsia="nl-BE"/>
    </w:rPr>
  </w:style>
  <w:style w:type="paragraph" w:customStyle="1" w:styleId="xl63">
    <w:name w:val="xl63"/>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sz w:val="20"/>
      <w:szCs w:val="20"/>
      <w:lang w:val="en-GB"/>
    </w:rPr>
  </w:style>
  <w:style w:type="paragraph" w:customStyle="1" w:styleId="xl64">
    <w:name w:val="xl64"/>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en-GB"/>
    </w:rPr>
  </w:style>
  <w:style w:type="paragraph" w:customStyle="1" w:styleId="xl65">
    <w:name w:val="xl65"/>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0"/>
      <w:szCs w:val="20"/>
      <w:lang w:val="en-GB"/>
    </w:rPr>
  </w:style>
  <w:style w:type="paragraph" w:customStyle="1" w:styleId="xl66">
    <w:name w:val="xl66"/>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0"/>
      <w:szCs w:val="20"/>
      <w:lang w:val="en-GB"/>
    </w:rPr>
  </w:style>
  <w:style w:type="paragraph" w:customStyle="1" w:styleId="xl67">
    <w:name w:val="xl67"/>
    <w:basedOn w:val="Normalny"/>
    <w:rsid w:val="005E497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20"/>
      <w:szCs w:val="20"/>
      <w:lang w:val="en-GB"/>
    </w:rPr>
  </w:style>
  <w:style w:type="paragraph" w:customStyle="1" w:styleId="xl68">
    <w:name w:val="xl68"/>
    <w:basedOn w:val="Normalny"/>
    <w:rsid w:val="005E497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b/>
      <w:bCs/>
      <w:sz w:val="20"/>
      <w:szCs w:val="20"/>
      <w:lang w:val="en-GB"/>
    </w:rPr>
  </w:style>
  <w:style w:type="paragraph" w:customStyle="1" w:styleId="xl69">
    <w:name w:val="xl69"/>
    <w:basedOn w:val="Normalny"/>
    <w:rsid w:val="005E4970"/>
    <w:pPr>
      <w:pBdr>
        <w:top w:val="single" w:sz="4" w:space="0" w:color="auto"/>
        <w:bottom w:val="single" w:sz="8" w:space="0" w:color="auto"/>
        <w:right w:val="single" w:sz="4" w:space="0" w:color="auto"/>
      </w:pBdr>
      <w:spacing w:before="100" w:beforeAutospacing="1" w:after="100" w:afterAutospacing="1"/>
      <w:jc w:val="center"/>
    </w:pPr>
    <w:rPr>
      <w:rFonts w:ascii="Calibri" w:hAnsi="Calibri"/>
      <w:b/>
      <w:bCs/>
      <w:sz w:val="20"/>
      <w:szCs w:val="20"/>
      <w:lang w:val="en-GB"/>
    </w:rPr>
  </w:style>
  <w:style w:type="paragraph" w:customStyle="1" w:styleId="xl70">
    <w:name w:val="xl70"/>
    <w:basedOn w:val="Normalny"/>
    <w:rsid w:val="005E497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b/>
      <w:bCs/>
      <w:sz w:val="20"/>
      <w:szCs w:val="20"/>
      <w:lang w:val="en-GB"/>
    </w:rPr>
  </w:style>
  <w:style w:type="paragraph" w:customStyle="1" w:styleId="xl71">
    <w:name w:val="xl71"/>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en-GB"/>
    </w:rPr>
  </w:style>
  <w:style w:type="paragraph" w:customStyle="1" w:styleId="xl72">
    <w:name w:val="xl72"/>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20"/>
      <w:szCs w:val="20"/>
      <w:lang w:val="en-GB"/>
    </w:rPr>
  </w:style>
  <w:style w:type="paragraph" w:customStyle="1" w:styleId="xl73">
    <w:name w:val="xl73"/>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sz w:val="20"/>
      <w:szCs w:val="20"/>
      <w:lang w:val="en-GB"/>
    </w:rPr>
  </w:style>
  <w:style w:type="paragraph" w:customStyle="1" w:styleId="xl74">
    <w:name w:val="xl74"/>
    <w:basedOn w:val="Normalny"/>
    <w:rsid w:val="005E4970"/>
    <w:pPr>
      <w:pBdr>
        <w:top w:val="single" w:sz="4" w:space="0" w:color="auto"/>
        <w:left w:val="single" w:sz="4" w:space="0" w:color="auto"/>
        <w:right w:val="single" w:sz="4" w:space="0" w:color="auto"/>
      </w:pBdr>
      <w:spacing w:before="100" w:beforeAutospacing="1" w:after="100" w:afterAutospacing="1"/>
      <w:textAlignment w:val="center"/>
    </w:pPr>
    <w:rPr>
      <w:rFonts w:ascii="Cambria" w:hAnsi="Cambria"/>
      <w:sz w:val="20"/>
      <w:szCs w:val="20"/>
      <w:lang w:val="en-GB"/>
    </w:rPr>
  </w:style>
  <w:style w:type="paragraph" w:customStyle="1" w:styleId="xl75">
    <w:name w:val="xl75"/>
    <w:basedOn w:val="Normalny"/>
    <w:rsid w:val="005E4970"/>
    <w:pPr>
      <w:pBdr>
        <w:left w:val="single" w:sz="4" w:space="0" w:color="auto"/>
        <w:bottom w:val="single" w:sz="4" w:space="0" w:color="auto"/>
        <w:right w:val="single" w:sz="4" w:space="0" w:color="auto"/>
      </w:pBdr>
      <w:spacing w:before="100" w:beforeAutospacing="1" w:after="100" w:afterAutospacing="1"/>
      <w:textAlignment w:val="top"/>
    </w:pPr>
    <w:rPr>
      <w:rFonts w:ascii="Cambria" w:hAnsi="Cambria"/>
      <w:sz w:val="20"/>
      <w:szCs w:val="20"/>
      <w:lang w:val="en-GB"/>
    </w:rPr>
  </w:style>
  <w:style w:type="paragraph" w:customStyle="1" w:styleId="xl76">
    <w:name w:val="xl76"/>
    <w:basedOn w:val="Normalny"/>
    <w:rsid w:val="005E4970"/>
    <w:pPr>
      <w:pBdr>
        <w:top w:val="single" w:sz="4" w:space="0" w:color="auto"/>
        <w:left w:val="single" w:sz="4" w:space="0" w:color="auto"/>
        <w:right w:val="single" w:sz="4" w:space="0" w:color="auto"/>
      </w:pBdr>
      <w:spacing w:before="100" w:beforeAutospacing="1" w:after="100" w:afterAutospacing="1"/>
      <w:textAlignment w:val="top"/>
    </w:pPr>
    <w:rPr>
      <w:rFonts w:ascii="Cambria" w:hAnsi="Cambria"/>
      <w:sz w:val="20"/>
      <w:szCs w:val="20"/>
      <w:lang w:val="en-GB"/>
    </w:rPr>
  </w:style>
  <w:style w:type="paragraph" w:customStyle="1" w:styleId="xl77">
    <w:name w:val="xl77"/>
    <w:basedOn w:val="Normalny"/>
    <w:rsid w:val="005E4970"/>
    <w:pPr>
      <w:pBdr>
        <w:left w:val="single" w:sz="4" w:space="0" w:color="auto"/>
        <w:right w:val="single" w:sz="4" w:space="0" w:color="auto"/>
      </w:pBdr>
      <w:spacing w:before="100" w:beforeAutospacing="1" w:after="100" w:afterAutospacing="1"/>
      <w:textAlignment w:val="top"/>
    </w:pPr>
    <w:rPr>
      <w:rFonts w:ascii="Cambria" w:hAnsi="Cambria"/>
      <w:sz w:val="20"/>
      <w:szCs w:val="20"/>
      <w:lang w:val="en-GB"/>
    </w:rPr>
  </w:style>
  <w:style w:type="paragraph" w:customStyle="1" w:styleId="xl78">
    <w:name w:val="xl78"/>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 w:val="20"/>
      <w:szCs w:val="20"/>
      <w:lang w:val="en-GB"/>
    </w:rPr>
  </w:style>
  <w:style w:type="paragraph" w:customStyle="1" w:styleId="xl79">
    <w:name w:val="xl79"/>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 w:val="20"/>
      <w:szCs w:val="20"/>
      <w:lang w:val="en-GB"/>
    </w:rPr>
  </w:style>
  <w:style w:type="paragraph" w:customStyle="1" w:styleId="xl80">
    <w:name w:val="xl80"/>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lang w:val="en-GB"/>
    </w:rPr>
  </w:style>
  <w:style w:type="paragraph" w:customStyle="1" w:styleId="xl81">
    <w:name w:val="xl81"/>
    <w:basedOn w:val="Normalny"/>
    <w:rsid w:val="005E4970"/>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hAnsi="Calibri"/>
      <w:b/>
      <w:bCs/>
      <w:sz w:val="20"/>
      <w:szCs w:val="20"/>
      <w:lang w:val="en-GB"/>
    </w:rPr>
  </w:style>
  <w:style w:type="paragraph" w:customStyle="1" w:styleId="xl82">
    <w:name w:val="xl82"/>
    <w:basedOn w:val="Normalny"/>
    <w:rsid w:val="005E4970"/>
    <w:pPr>
      <w:pBdr>
        <w:top w:val="single" w:sz="8" w:space="0" w:color="auto"/>
        <w:bottom w:val="single" w:sz="4" w:space="0" w:color="auto"/>
      </w:pBdr>
      <w:spacing w:before="100" w:beforeAutospacing="1" w:after="100" w:afterAutospacing="1"/>
      <w:jc w:val="center"/>
      <w:textAlignment w:val="center"/>
    </w:pPr>
    <w:rPr>
      <w:rFonts w:ascii="Calibri" w:hAnsi="Calibri"/>
      <w:b/>
      <w:bCs/>
      <w:sz w:val="20"/>
      <w:szCs w:val="20"/>
      <w:lang w:val="en-GB"/>
    </w:rPr>
  </w:style>
  <w:style w:type="paragraph" w:customStyle="1" w:styleId="xl83">
    <w:name w:val="xl83"/>
    <w:basedOn w:val="Normalny"/>
    <w:rsid w:val="005E4970"/>
    <w:pPr>
      <w:pBdr>
        <w:top w:val="single" w:sz="8" w:space="0" w:color="auto"/>
        <w:bottom w:val="single" w:sz="4" w:space="0" w:color="auto"/>
        <w:right w:val="single" w:sz="8" w:space="0" w:color="auto"/>
      </w:pBdr>
      <w:spacing w:before="100" w:beforeAutospacing="1" w:after="100" w:afterAutospacing="1"/>
      <w:jc w:val="center"/>
      <w:textAlignment w:val="center"/>
    </w:pPr>
    <w:rPr>
      <w:rFonts w:ascii="Calibri" w:hAnsi="Calibri"/>
      <w:b/>
      <w:bCs/>
      <w:sz w:val="20"/>
      <w:szCs w:val="20"/>
      <w:lang w:val="en-GB"/>
    </w:rPr>
  </w:style>
  <w:style w:type="paragraph" w:customStyle="1" w:styleId="xl84">
    <w:name w:val="xl84"/>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lang w:val="en-GB"/>
    </w:rPr>
  </w:style>
  <w:style w:type="paragraph" w:customStyle="1" w:styleId="xl85">
    <w:name w:val="xl85"/>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lang w:val="en-GB"/>
    </w:rPr>
  </w:style>
  <w:style w:type="paragraph" w:customStyle="1" w:styleId="xl86">
    <w:name w:val="xl86"/>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val="en-GB"/>
    </w:rPr>
  </w:style>
  <w:style w:type="character" w:styleId="Odwoaniedokomentarza">
    <w:name w:val="annotation reference"/>
    <w:basedOn w:val="Domylnaczcionkaakapitu"/>
    <w:uiPriority w:val="99"/>
    <w:semiHidden/>
    <w:unhideWhenUsed/>
    <w:rsid w:val="00CE3D45"/>
    <w:rPr>
      <w:sz w:val="16"/>
      <w:szCs w:val="16"/>
    </w:rPr>
  </w:style>
  <w:style w:type="paragraph" w:styleId="Tekstkomentarza">
    <w:name w:val="annotation text"/>
    <w:basedOn w:val="Normalny"/>
    <w:link w:val="TekstkomentarzaZnak"/>
    <w:uiPriority w:val="99"/>
    <w:semiHidden/>
    <w:unhideWhenUsed/>
    <w:rsid w:val="00CE3D45"/>
    <w:rPr>
      <w:sz w:val="20"/>
      <w:szCs w:val="20"/>
    </w:rPr>
  </w:style>
  <w:style w:type="character" w:customStyle="1" w:styleId="TekstkomentarzaZnak">
    <w:name w:val="Tekst komentarza Znak"/>
    <w:basedOn w:val="Domylnaczcionkaakapitu"/>
    <w:link w:val="Tekstkomentarza"/>
    <w:uiPriority w:val="99"/>
    <w:semiHidden/>
    <w:rsid w:val="00CE3D45"/>
    <w:rPr>
      <w:sz w:val="20"/>
      <w:szCs w:val="20"/>
    </w:rPr>
  </w:style>
  <w:style w:type="paragraph" w:styleId="Tematkomentarza">
    <w:name w:val="annotation subject"/>
    <w:basedOn w:val="Tekstkomentarza"/>
    <w:next w:val="Tekstkomentarza"/>
    <w:link w:val="TematkomentarzaZnak"/>
    <w:uiPriority w:val="99"/>
    <w:semiHidden/>
    <w:unhideWhenUsed/>
    <w:rsid w:val="009C23C3"/>
    <w:rPr>
      <w:b/>
      <w:bCs/>
    </w:rPr>
  </w:style>
  <w:style w:type="character" w:customStyle="1" w:styleId="TematkomentarzaZnak">
    <w:name w:val="Temat komentarza Znak"/>
    <w:basedOn w:val="TekstkomentarzaZnak"/>
    <w:link w:val="Tematkomentarza"/>
    <w:uiPriority w:val="99"/>
    <w:semiHidden/>
    <w:rsid w:val="009C23C3"/>
    <w:rPr>
      <w:b/>
      <w:bCs/>
      <w:sz w:val="20"/>
      <w:szCs w:val="20"/>
    </w:rPr>
  </w:style>
  <w:style w:type="character" w:customStyle="1" w:styleId="FootnoteCharacters">
    <w:name w:val="Footnote Characters"/>
    <w:basedOn w:val="Domylnaczcionkaakapitu"/>
    <w:rsid w:val="00F13851"/>
    <w:rPr>
      <w:rFonts w:ascii="Times New Roman" w:hAnsi="Times New Roman"/>
      <w:sz w:val="20"/>
      <w:vertAlign w:val="superscript"/>
      <w:lang w:val="en-GB"/>
    </w:rPr>
  </w:style>
  <w:style w:type="character" w:customStyle="1" w:styleId="Appelnotedebasdep1">
    <w:name w:val="Appel note de bas de p.1"/>
    <w:rsid w:val="00F13851"/>
    <w:rPr>
      <w:vertAlign w:val="superscript"/>
    </w:rPr>
  </w:style>
  <w:style w:type="character" w:customStyle="1" w:styleId="Normal1">
    <w:name w:val="Normal1"/>
    <w:basedOn w:val="Domylnaczcionkaakapitu"/>
    <w:rsid w:val="00F13851"/>
  </w:style>
  <w:style w:type="character" w:customStyle="1" w:styleId="DefaultChar">
    <w:name w:val="Default Char"/>
    <w:basedOn w:val="Domylnaczcionkaakapitu"/>
    <w:link w:val="Default"/>
    <w:rsid w:val="00F13851"/>
    <w:rPr>
      <w:rFonts w:ascii="Calibri,Bold" w:eastAsia="Times New Roman" w:hAnsi="Calibri,Bold" w:cs="Calibri,Bold"/>
      <w:color w:val="000000"/>
      <w:lang w:val="nl-BE" w:eastAsia="nl-BE"/>
    </w:rPr>
  </w:style>
  <w:style w:type="character" w:customStyle="1" w:styleId="mediumtext1">
    <w:name w:val="medium_text1"/>
    <w:basedOn w:val="Domylnaczcionkaakapitu"/>
    <w:rsid w:val="00F13851"/>
    <w:rPr>
      <w:sz w:val="16"/>
      <w:szCs w:val="16"/>
    </w:rPr>
  </w:style>
  <w:style w:type="paragraph" w:customStyle="1" w:styleId="Normalny1">
    <w:name w:val="Normalny1"/>
    <w:rsid w:val="00F13851"/>
    <w:pPr>
      <w:widowControl w:val="0"/>
      <w:jc w:val="both"/>
    </w:pPr>
    <w:rPr>
      <w:rFonts w:eastAsia="Times New Roman"/>
      <w:color w:val="000000"/>
      <w:szCs w:val="22"/>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1C3B30"/>
    <w:pPr>
      <w:jc w:val="both"/>
    </w:pPr>
  </w:style>
  <w:style w:type="paragraph" w:styleId="Nagwek1">
    <w:name w:val="heading 1"/>
    <w:basedOn w:val="Normalny"/>
    <w:next w:val="Normalny"/>
    <w:link w:val="Nagwek1Znak"/>
    <w:uiPriority w:val="99"/>
    <w:qFormat/>
    <w:rsid w:val="00D24778"/>
    <w:pPr>
      <w:keepNext/>
      <w:keepLines/>
      <w:numPr>
        <w:numId w:val="2"/>
      </w:numPr>
      <w:spacing w:before="480"/>
      <w:outlineLvl w:val="0"/>
    </w:pPr>
    <w:rPr>
      <w:rFonts w:eastAsiaTheme="majorEastAsia" w:cstheme="majorBidi"/>
      <w:b/>
      <w:bCs/>
      <w:szCs w:val="32"/>
    </w:rPr>
  </w:style>
  <w:style w:type="paragraph" w:styleId="Nagwek2">
    <w:name w:val="heading 2"/>
    <w:basedOn w:val="Normalny"/>
    <w:next w:val="Normalny"/>
    <w:link w:val="Nagwek2Znak"/>
    <w:uiPriority w:val="99"/>
    <w:unhideWhenUsed/>
    <w:qFormat/>
    <w:rsid w:val="00D24778"/>
    <w:pPr>
      <w:keepNext/>
      <w:keepLines/>
      <w:numPr>
        <w:ilvl w:val="1"/>
        <w:numId w:val="2"/>
      </w:numPr>
      <w:spacing w:before="200"/>
      <w:outlineLvl w:val="1"/>
    </w:pPr>
    <w:rPr>
      <w:rFonts w:eastAsiaTheme="majorEastAsia" w:cstheme="majorBidi"/>
      <w:b/>
      <w:bCs/>
      <w:szCs w:val="26"/>
    </w:rPr>
  </w:style>
  <w:style w:type="paragraph" w:styleId="Nagwek3">
    <w:name w:val="heading 3"/>
    <w:basedOn w:val="Normalny"/>
    <w:next w:val="Normalny"/>
    <w:link w:val="Nagwek3Znak"/>
    <w:uiPriority w:val="99"/>
    <w:unhideWhenUsed/>
    <w:qFormat/>
    <w:rsid w:val="00D24778"/>
    <w:pPr>
      <w:keepNext/>
      <w:keepLines/>
      <w:numPr>
        <w:ilvl w:val="2"/>
        <w:numId w:val="2"/>
      </w:numPr>
      <w:spacing w:before="200"/>
      <w:outlineLvl w:val="2"/>
    </w:pPr>
    <w:rPr>
      <w:rFonts w:eastAsiaTheme="majorEastAsia" w:cstheme="majorBidi"/>
      <w:b/>
      <w:bCs/>
    </w:rPr>
  </w:style>
  <w:style w:type="paragraph" w:styleId="Nagwek4">
    <w:name w:val="heading 4"/>
    <w:basedOn w:val="Normalny"/>
    <w:next w:val="Normalny"/>
    <w:link w:val="Nagwek4Znak"/>
    <w:uiPriority w:val="99"/>
    <w:unhideWhenUsed/>
    <w:qFormat/>
    <w:rsid w:val="00D24778"/>
    <w:pPr>
      <w:keepNext/>
      <w:keepLines/>
      <w:numPr>
        <w:ilvl w:val="3"/>
        <w:numId w:val="2"/>
      </w:numPr>
      <w:spacing w:before="200"/>
      <w:outlineLvl w:val="3"/>
    </w:pPr>
    <w:rPr>
      <w:rFonts w:eastAsiaTheme="majorEastAsia" w:cstheme="majorBidi"/>
      <w:b/>
      <w:bCs/>
      <w:iCs/>
    </w:rPr>
  </w:style>
  <w:style w:type="paragraph" w:styleId="Nagwek5">
    <w:name w:val="heading 5"/>
    <w:basedOn w:val="Normalny"/>
    <w:next w:val="Normalny"/>
    <w:link w:val="Nagwek5Znak"/>
    <w:uiPriority w:val="99"/>
    <w:unhideWhenUsed/>
    <w:qFormat/>
    <w:rsid w:val="009032AD"/>
    <w:pPr>
      <w:keepNext/>
      <w:keepLines/>
      <w:numPr>
        <w:ilvl w:val="4"/>
        <w:numId w:val="2"/>
      </w:numPr>
      <w:spacing w:before="200"/>
      <w:outlineLvl w:val="4"/>
    </w:pPr>
    <w:rPr>
      <w:rFonts w:eastAsiaTheme="majorEastAsia" w:cstheme="majorBidi"/>
      <w:b/>
    </w:rPr>
  </w:style>
  <w:style w:type="paragraph" w:styleId="Nagwek6">
    <w:name w:val="heading 6"/>
    <w:basedOn w:val="Normalny"/>
    <w:next w:val="Normalny"/>
    <w:link w:val="Nagwek6Znak"/>
    <w:uiPriority w:val="99"/>
    <w:unhideWhenUsed/>
    <w:qFormat/>
    <w:rsid w:val="00D2477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D2477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D2477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D2477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4778"/>
    <w:rPr>
      <w:rFonts w:eastAsiaTheme="majorEastAsia" w:cstheme="majorBidi"/>
      <w:b/>
      <w:bCs/>
      <w:szCs w:val="32"/>
    </w:rPr>
  </w:style>
  <w:style w:type="character" w:customStyle="1" w:styleId="Nagwek2Znak">
    <w:name w:val="Nagłówek 2 Znak"/>
    <w:basedOn w:val="Domylnaczcionkaakapitu"/>
    <w:link w:val="Nagwek2"/>
    <w:uiPriority w:val="99"/>
    <w:rsid w:val="00D24778"/>
    <w:rPr>
      <w:rFonts w:eastAsiaTheme="majorEastAsia" w:cstheme="majorBidi"/>
      <w:b/>
      <w:bCs/>
      <w:szCs w:val="26"/>
    </w:rPr>
  </w:style>
  <w:style w:type="character" w:customStyle="1" w:styleId="Nagwek3Znak">
    <w:name w:val="Nagłówek 3 Znak"/>
    <w:basedOn w:val="Domylnaczcionkaakapitu"/>
    <w:link w:val="Nagwek3"/>
    <w:uiPriority w:val="99"/>
    <w:rsid w:val="00D24778"/>
    <w:rPr>
      <w:rFonts w:eastAsiaTheme="majorEastAsia" w:cstheme="majorBidi"/>
      <w:b/>
      <w:bCs/>
    </w:rPr>
  </w:style>
  <w:style w:type="character" w:customStyle="1" w:styleId="Nagwek4Znak">
    <w:name w:val="Nagłówek 4 Znak"/>
    <w:basedOn w:val="Domylnaczcionkaakapitu"/>
    <w:link w:val="Nagwek4"/>
    <w:uiPriority w:val="99"/>
    <w:rsid w:val="00D24778"/>
    <w:rPr>
      <w:rFonts w:eastAsiaTheme="majorEastAsia" w:cstheme="majorBidi"/>
      <w:b/>
      <w:bCs/>
      <w:iCs/>
    </w:rPr>
  </w:style>
  <w:style w:type="character" w:customStyle="1" w:styleId="Nagwek5Znak">
    <w:name w:val="Nagłówek 5 Znak"/>
    <w:basedOn w:val="Domylnaczcionkaakapitu"/>
    <w:link w:val="Nagwek5"/>
    <w:uiPriority w:val="99"/>
    <w:rsid w:val="009032AD"/>
    <w:rPr>
      <w:rFonts w:eastAsiaTheme="majorEastAsia" w:cstheme="majorBidi"/>
      <w:b/>
    </w:rPr>
  </w:style>
  <w:style w:type="character" w:customStyle="1" w:styleId="Nagwek6Znak">
    <w:name w:val="Nagłówek 6 Znak"/>
    <w:basedOn w:val="Domylnaczcionkaakapitu"/>
    <w:link w:val="Nagwek6"/>
    <w:uiPriority w:val="99"/>
    <w:rsid w:val="00D2477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D2477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D2477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D24778"/>
    <w:rPr>
      <w:rFonts w:asciiTheme="majorHAnsi" w:eastAsiaTheme="majorEastAsia" w:hAnsiTheme="majorHAnsi" w:cstheme="majorBidi"/>
      <w:i/>
      <w:iCs/>
      <w:color w:val="404040" w:themeColor="text1" w:themeTint="BF"/>
      <w:sz w:val="20"/>
      <w:szCs w:val="20"/>
    </w:rPr>
  </w:style>
  <w:style w:type="paragraph" w:styleId="Nagwekspisutreci">
    <w:name w:val="TOC Heading"/>
    <w:basedOn w:val="Nagwek1"/>
    <w:next w:val="Normalny"/>
    <w:uiPriority w:val="39"/>
    <w:unhideWhenUsed/>
    <w:qFormat/>
    <w:rsid w:val="007F2E12"/>
    <w:pPr>
      <w:spacing w:line="276" w:lineRule="auto"/>
      <w:outlineLvl w:val="9"/>
    </w:pPr>
    <w:rPr>
      <w:color w:val="365F91" w:themeColor="accent1" w:themeShade="BF"/>
      <w:sz w:val="28"/>
      <w:szCs w:val="28"/>
    </w:rPr>
  </w:style>
  <w:style w:type="character" w:styleId="Hipercze">
    <w:name w:val="Hyperlink"/>
    <w:basedOn w:val="Domylnaczcionkaakapitu"/>
    <w:uiPriority w:val="99"/>
    <w:unhideWhenUsed/>
    <w:rsid w:val="007F2E12"/>
    <w:rPr>
      <w:color w:val="0000FF" w:themeColor="hyperlink"/>
      <w:u w:val="single"/>
    </w:rPr>
  </w:style>
  <w:style w:type="paragraph" w:styleId="Tekstprzypisudolnego">
    <w:name w:val="footnote text"/>
    <w:aliases w:val="Footnotetext,Footnotetext1,ftx,Footnotetext2,ftx1,Footnotetext3,ftx2,Footnotetext4,ftx3,Footnotetext5,ftx4,Footnotetext6,Footnotetext7,Footnotetext8,ftx5,Footnotetext11,Footnotetext21,ftx11,Footnotetext31,ftx21,Footnotetext41"/>
    <w:basedOn w:val="Normalny"/>
    <w:link w:val="TekstprzypisudolnegoZnak"/>
    <w:uiPriority w:val="99"/>
    <w:unhideWhenUsed/>
    <w:rsid w:val="000550B8"/>
    <w:rPr>
      <w:sz w:val="20"/>
    </w:rPr>
  </w:style>
  <w:style w:type="character" w:customStyle="1" w:styleId="TekstprzypisudolnegoZnak">
    <w:name w:val="Tekst przypisu dolnego Znak"/>
    <w:aliases w:val="Footnotetext Znak,Footnotetext1 Znak,ftx Znak,Footnotetext2 Znak,ftx1 Znak,Footnotetext3 Znak,ftx2 Znak,Footnotetext4 Znak,ftx3 Znak,Footnotetext5 Znak,ftx4 Znak,Footnotetext6 Znak,Footnotetext7 Znak,Footnotetext8 Znak"/>
    <w:basedOn w:val="Domylnaczcionkaakapitu"/>
    <w:link w:val="Tekstprzypisudolnego"/>
    <w:uiPriority w:val="99"/>
    <w:rsid w:val="000550B8"/>
    <w:rPr>
      <w:sz w:val="20"/>
    </w:rPr>
  </w:style>
  <w:style w:type="character" w:styleId="Odwoanieprzypisudolnego">
    <w:name w:val="footnote reference"/>
    <w:aliases w:val="footnote ref,FR,Fußnotenzeichen diss neu,Times 10 Point,Exposant 3 Point,Footnote symbol, Exposant 3 Point,Footnote,Footnote Reference1,FR + (Complex) Arial,(Latin) 9 pt,(Complex) 10 pt + (Compl...,Ref,de nota al pie"/>
    <w:basedOn w:val="Domylnaczcionkaakapitu"/>
    <w:uiPriority w:val="99"/>
    <w:unhideWhenUsed/>
    <w:rsid w:val="00EE57EA"/>
    <w:rPr>
      <w:vertAlign w:val="superscript"/>
    </w:rPr>
  </w:style>
  <w:style w:type="character" w:styleId="UyteHipercze">
    <w:name w:val="FollowedHyperlink"/>
    <w:basedOn w:val="Domylnaczcionkaakapitu"/>
    <w:uiPriority w:val="99"/>
    <w:semiHidden/>
    <w:unhideWhenUsed/>
    <w:rsid w:val="00784895"/>
    <w:rPr>
      <w:color w:val="800080" w:themeColor="followedHyperlink"/>
      <w:u w:val="single"/>
    </w:rPr>
  </w:style>
  <w:style w:type="paragraph" w:styleId="Akapitzlist">
    <w:name w:val="List Paragraph"/>
    <w:basedOn w:val="Normalny"/>
    <w:uiPriority w:val="34"/>
    <w:qFormat/>
    <w:rsid w:val="001512FF"/>
    <w:pPr>
      <w:ind w:left="720"/>
      <w:contextualSpacing/>
    </w:pPr>
  </w:style>
  <w:style w:type="paragraph" w:customStyle="1" w:styleId="c01pointnumerotealtn">
    <w:name w:val="c01pointnumerotealtn"/>
    <w:basedOn w:val="Normalny"/>
    <w:rsid w:val="00B00BAF"/>
    <w:pPr>
      <w:spacing w:before="100" w:beforeAutospacing="1" w:after="100" w:afterAutospacing="1"/>
    </w:pPr>
    <w:rPr>
      <w:rFonts w:ascii="Times" w:hAnsi="Times"/>
      <w:sz w:val="20"/>
      <w:szCs w:val="20"/>
      <w:lang w:val="en-GB"/>
    </w:rPr>
  </w:style>
  <w:style w:type="paragraph" w:customStyle="1" w:styleId="c03tiretlong">
    <w:name w:val="c03tiretlong"/>
    <w:basedOn w:val="Normalny"/>
    <w:rsid w:val="00B00BAF"/>
    <w:pPr>
      <w:spacing w:before="100" w:beforeAutospacing="1" w:after="100" w:afterAutospacing="1"/>
    </w:pPr>
    <w:rPr>
      <w:rFonts w:ascii="Times" w:hAnsi="Times"/>
      <w:sz w:val="20"/>
      <w:szCs w:val="20"/>
      <w:lang w:val="en-GB"/>
    </w:rPr>
  </w:style>
  <w:style w:type="paragraph" w:customStyle="1" w:styleId="c02alineaalta">
    <w:name w:val="c02alineaalta"/>
    <w:basedOn w:val="Normalny"/>
    <w:rsid w:val="00B00BAF"/>
    <w:pPr>
      <w:spacing w:before="100" w:beforeAutospacing="1" w:after="100" w:afterAutospacing="1"/>
    </w:pPr>
    <w:rPr>
      <w:rFonts w:ascii="Times" w:hAnsi="Times"/>
      <w:sz w:val="20"/>
      <w:szCs w:val="20"/>
      <w:lang w:val="en-GB"/>
    </w:rPr>
  </w:style>
  <w:style w:type="character" w:styleId="Pogrubienie">
    <w:name w:val="Strong"/>
    <w:basedOn w:val="Domylnaczcionkaakapitu"/>
    <w:uiPriority w:val="22"/>
    <w:qFormat/>
    <w:rsid w:val="00654E1C"/>
    <w:rPr>
      <w:b/>
      <w:bCs/>
    </w:rPr>
  </w:style>
  <w:style w:type="paragraph" w:styleId="NormalnyWeb">
    <w:name w:val="Normal (Web)"/>
    <w:basedOn w:val="Normalny"/>
    <w:uiPriority w:val="99"/>
    <w:unhideWhenUsed/>
    <w:rsid w:val="00E040EA"/>
    <w:pPr>
      <w:spacing w:before="100" w:beforeAutospacing="1" w:after="100" w:afterAutospacing="1"/>
    </w:pPr>
    <w:rPr>
      <w:rFonts w:ascii="Times" w:hAnsi="Times"/>
      <w:sz w:val="20"/>
      <w:szCs w:val="20"/>
      <w:lang w:val="en-GB"/>
    </w:rPr>
  </w:style>
  <w:style w:type="paragraph" w:customStyle="1" w:styleId="CharChar">
    <w:name w:val="Char Char"/>
    <w:basedOn w:val="Normalny"/>
    <w:rsid w:val="0083041A"/>
    <w:pPr>
      <w:spacing w:after="160" w:line="240" w:lineRule="exact"/>
    </w:pPr>
    <w:rPr>
      <w:rFonts w:ascii="Tahoma" w:eastAsia="Times New Roman" w:hAnsi="Tahoma"/>
      <w:sz w:val="20"/>
      <w:szCs w:val="20"/>
    </w:rPr>
  </w:style>
  <w:style w:type="character" w:customStyle="1" w:styleId="legds">
    <w:name w:val="legds"/>
    <w:basedOn w:val="Domylnaczcionkaakapitu"/>
    <w:rsid w:val="009206BC"/>
  </w:style>
  <w:style w:type="paragraph" w:customStyle="1" w:styleId="legclearfix">
    <w:name w:val="legclearfix"/>
    <w:basedOn w:val="Normalny"/>
    <w:rsid w:val="009206BC"/>
    <w:pPr>
      <w:spacing w:before="100" w:beforeAutospacing="1" w:after="100" w:afterAutospacing="1"/>
    </w:pPr>
    <w:rPr>
      <w:rFonts w:ascii="Times" w:hAnsi="Times"/>
      <w:sz w:val="20"/>
      <w:szCs w:val="20"/>
      <w:lang w:val="en-GB"/>
    </w:rPr>
  </w:style>
  <w:style w:type="character" w:customStyle="1" w:styleId="apple-converted-space">
    <w:name w:val="apple-converted-space"/>
    <w:basedOn w:val="Domylnaczcionkaakapitu"/>
    <w:rsid w:val="007846BB"/>
  </w:style>
  <w:style w:type="character" w:customStyle="1" w:styleId="legchangedelimiter">
    <w:name w:val="legchangedelimiter"/>
    <w:basedOn w:val="Domylnaczcionkaakapitu"/>
    <w:rsid w:val="007846BB"/>
  </w:style>
  <w:style w:type="character" w:customStyle="1" w:styleId="legsubstitution">
    <w:name w:val="legsubstitution"/>
    <w:basedOn w:val="Domylnaczcionkaakapitu"/>
    <w:rsid w:val="007846BB"/>
  </w:style>
  <w:style w:type="character" w:customStyle="1" w:styleId="legaddition">
    <w:name w:val="legaddition"/>
    <w:basedOn w:val="Domylnaczcionkaakapitu"/>
    <w:rsid w:val="007846BB"/>
  </w:style>
  <w:style w:type="character" w:customStyle="1" w:styleId="legterm">
    <w:name w:val="legterm"/>
    <w:basedOn w:val="Domylnaczcionkaakapitu"/>
    <w:rsid w:val="007846BB"/>
  </w:style>
  <w:style w:type="paragraph" w:styleId="Tekstpodstawowywcity2">
    <w:name w:val="Body Text Indent 2"/>
    <w:basedOn w:val="Normalny"/>
    <w:link w:val="Tekstpodstawowywcity2Znak"/>
    <w:uiPriority w:val="99"/>
    <w:semiHidden/>
    <w:unhideWhenUsed/>
    <w:rsid w:val="006A16F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A16F8"/>
  </w:style>
  <w:style w:type="paragraph" w:styleId="Stopka">
    <w:name w:val="footer"/>
    <w:basedOn w:val="Normalny"/>
    <w:link w:val="StopkaZnak"/>
    <w:uiPriority w:val="99"/>
    <w:unhideWhenUsed/>
    <w:rsid w:val="00D84349"/>
    <w:pPr>
      <w:tabs>
        <w:tab w:val="center" w:pos="4320"/>
        <w:tab w:val="right" w:pos="8640"/>
      </w:tabs>
    </w:pPr>
  </w:style>
  <w:style w:type="character" w:customStyle="1" w:styleId="StopkaZnak">
    <w:name w:val="Stopka Znak"/>
    <w:basedOn w:val="Domylnaczcionkaakapitu"/>
    <w:link w:val="Stopka"/>
    <w:uiPriority w:val="99"/>
    <w:rsid w:val="00D84349"/>
  </w:style>
  <w:style w:type="character" w:styleId="Numerstrony">
    <w:name w:val="page number"/>
    <w:basedOn w:val="Domylnaczcionkaakapitu"/>
    <w:semiHidden/>
    <w:unhideWhenUsed/>
    <w:rsid w:val="00D84349"/>
  </w:style>
  <w:style w:type="paragraph" w:customStyle="1" w:styleId="Style1">
    <w:name w:val="Style1"/>
    <w:basedOn w:val="Normalny"/>
    <w:rsid w:val="00712081"/>
    <w:pPr>
      <w:numPr>
        <w:numId w:val="1"/>
      </w:numPr>
    </w:pPr>
    <w:rPr>
      <w:b/>
      <w:bCs/>
      <w:sz w:val="28"/>
    </w:rPr>
  </w:style>
  <w:style w:type="paragraph" w:styleId="Spistreci2">
    <w:name w:val="toc 2"/>
    <w:basedOn w:val="Normalny"/>
    <w:next w:val="Normalny"/>
    <w:autoRedefine/>
    <w:uiPriority w:val="39"/>
    <w:unhideWhenUsed/>
    <w:rsid w:val="00506D05"/>
    <w:pPr>
      <w:ind w:left="240"/>
      <w:jc w:val="left"/>
    </w:pPr>
    <w:rPr>
      <w:rFonts w:asciiTheme="minorHAnsi" w:hAnsiTheme="minorHAnsi"/>
      <w:smallCaps/>
      <w:sz w:val="22"/>
      <w:szCs w:val="22"/>
    </w:rPr>
  </w:style>
  <w:style w:type="paragraph" w:styleId="Spistreci1">
    <w:name w:val="toc 1"/>
    <w:basedOn w:val="Normalny"/>
    <w:next w:val="Normalny"/>
    <w:autoRedefine/>
    <w:uiPriority w:val="39"/>
    <w:unhideWhenUsed/>
    <w:rsid w:val="008C46C6"/>
    <w:pPr>
      <w:spacing w:before="120"/>
      <w:jc w:val="left"/>
    </w:pPr>
    <w:rPr>
      <w:rFonts w:asciiTheme="minorHAnsi" w:hAnsiTheme="minorHAnsi"/>
      <w:b/>
      <w:caps/>
      <w:sz w:val="22"/>
      <w:szCs w:val="22"/>
    </w:rPr>
  </w:style>
  <w:style w:type="paragraph" w:styleId="Spistreci3">
    <w:name w:val="toc 3"/>
    <w:basedOn w:val="Normalny"/>
    <w:next w:val="Normalny"/>
    <w:autoRedefine/>
    <w:uiPriority w:val="39"/>
    <w:unhideWhenUsed/>
    <w:rsid w:val="00506D05"/>
    <w:pPr>
      <w:ind w:left="480"/>
      <w:jc w:val="left"/>
    </w:pPr>
    <w:rPr>
      <w:rFonts w:asciiTheme="minorHAnsi" w:hAnsiTheme="minorHAnsi"/>
      <w:i/>
      <w:sz w:val="22"/>
      <w:szCs w:val="22"/>
    </w:rPr>
  </w:style>
  <w:style w:type="paragraph" w:styleId="Spistreci4">
    <w:name w:val="toc 4"/>
    <w:basedOn w:val="Normalny"/>
    <w:next w:val="Normalny"/>
    <w:autoRedefine/>
    <w:uiPriority w:val="39"/>
    <w:unhideWhenUsed/>
    <w:rsid w:val="00506D05"/>
    <w:pPr>
      <w:ind w:left="720"/>
      <w:jc w:val="left"/>
    </w:pPr>
    <w:rPr>
      <w:rFonts w:asciiTheme="minorHAnsi" w:hAnsiTheme="minorHAnsi"/>
      <w:sz w:val="18"/>
      <w:szCs w:val="18"/>
    </w:rPr>
  </w:style>
  <w:style w:type="paragraph" w:styleId="Spistreci5">
    <w:name w:val="toc 5"/>
    <w:basedOn w:val="Normalny"/>
    <w:next w:val="Normalny"/>
    <w:autoRedefine/>
    <w:uiPriority w:val="39"/>
    <w:unhideWhenUsed/>
    <w:rsid w:val="00506D05"/>
    <w:pPr>
      <w:ind w:left="960"/>
      <w:jc w:val="left"/>
    </w:pPr>
    <w:rPr>
      <w:rFonts w:asciiTheme="minorHAnsi" w:hAnsiTheme="minorHAnsi"/>
      <w:sz w:val="18"/>
      <w:szCs w:val="18"/>
    </w:rPr>
  </w:style>
  <w:style w:type="paragraph" w:styleId="Spistreci6">
    <w:name w:val="toc 6"/>
    <w:basedOn w:val="Normalny"/>
    <w:next w:val="Normalny"/>
    <w:autoRedefine/>
    <w:uiPriority w:val="39"/>
    <w:unhideWhenUsed/>
    <w:rsid w:val="00506D05"/>
    <w:pPr>
      <w:ind w:left="1200"/>
      <w:jc w:val="left"/>
    </w:pPr>
    <w:rPr>
      <w:rFonts w:asciiTheme="minorHAnsi" w:hAnsiTheme="minorHAnsi"/>
      <w:sz w:val="18"/>
      <w:szCs w:val="18"/>
    </w:rPr>
  </w:style>
  <w:style w:type="paragraph" w:styleId="Spistreci7">
    <w:name w:val="toc 7"/>
    <w:basedOn w:val="Normalny"/>
    <w:next w:val="Normalny"/>
    <w:autoRedefine/>
    <w:uiPriority w:val="39"/>
    <w:unhideWhenUsed/>
    <w:rsid w:val="00506D05"/>
    <w:pPr>
      <w:ind w:left="1440"/>
      <w:jc w:val="left"/>
    </w:pPr>
    <w:rPr>
      <w:rFonts w:asciiTheme="minorHAnsi" w:hAnsiTheme="minorHAnsi"/>
      <w:sz w:val="18"/>
      <w:szCs w:val="18"/>
    </w:rPr>
  </w:style>
  <w:style w:type="paragraph" w:styleId="Spistreci8">
    <w:name w:val="toc 8"/>
    <w:basedOn w:val="Normalny"/>
    <w:next w:val="Normalny"/>
    <w:autoRedefine/>
    <w:uiPriority w:val="39"/>
    <w:unhideWhenUsed/>
    <w:rsid w:val="00506D05"/>
    <w:pPr>
      <w:ind w:left="1680"/>
      <w:jc w:val="left"/>
    </w:pPr>
    <w:rPr>
      <w:rFonts w:asciiTheme="minorHAnsi" w:hAnsiTheme="minorHAnsi"/>
      <w:sz w:val="18"/>
      <w:szCs w:val="18"/>
    </w:rPr>
  </w:style>
  <w:style w:type="paragraph" w:styleId="Spistreci9">
    <w:name w:val="toc 9"/>
    <w:basedOn w:val="Normalny"/>
    <w:next w:val="Normalny"/>
    <w:autoRedefine/>
    <w:uiPriority w:val="39"/>
    <w:unhideWhenUsed/>
    <w:rsid w:val="00506D05"/>
    <w:pPr>
      <w:ind w:left="1920"/>
      <w:jc w:val="left"/>
    </w:pPr>
    <w:rPr>
      <w:rFonts w:asciiTheme="minorHAnsi" w:hAnsiTheme="minorHAnsi"/>
      <w:sz w:val="18"/>
      <w:szCs w:val="18"/>
    </w:rPr>
  </w:style>
  <w:style w:type="paragraph" w:customStyle="1" w:styleId="Style2">
    <w:name w:val="Style2"/>
    <w:basedOn w:val="Nagwek1"/>
    <w:rsid w:val="00A55F9F"/>
    <w:rPr>
      <w:rFonts w:cs="Times New Roman"/>
      <w:sz w:val="28"/>
      <w:szCs w:val="28"/>
    </w:rPr>
  </w:style>
  <w:style w:type="paragraph" w:styleId="Tekstdymka">
    <w:name w:val="Balloon Text"/>
    <w:basedOn w:val="Normalny"/>
    <w:link w:val="TekstdymkaZnak"/>
    <w:uiPriority w:val="99"/>
    <w:semiHidden/>
    <w:unhideWhenUsed/>
    <w:rsid w:val="007673A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673A1"/>
    <w:rPr>
      <w:rFonts w:ascii="Lucida Grande" w:hAnsi="Lucida Grande" w:cs="Lucida Grande"/>
      <w:sz w:val="18"/>
      <w:szCs w:val="18"/>
    </w:rPr>
  </w:style>
  <w:style w:type="paragraph" w:styleId="Nagwek">
    <w:name w:val="header"/>
    <w:basedOn w:val="Normalny"/>
    <w:link w:val="NagwekZnak"/>
    <w:uiPriority w:val="99"/>
    <w:unhideWhenUsed/>
    <w:rsid w:val="0068794F"/>
    <w:pPr>
      <w:tabs>
        <w:tab w:val="center" w:pos="4320"/>
        <w:tab w:val="right" w:pos="8640"/>
      </w:tabs>
    </w:pPr>
  </w:style>
  <w:style w:type="character" w:customStyle="1" w:styleId="NagwekZnak">
    <w:name w:val="Nagłówek Znak"/>
    <w:basedOn w:val="Domylnaczcionkaakapitu"/>
    <w:link w:val="Nagwek"/>
    <w:uiPriority w:val="99"/>
    <w:rsid w:val="0068794F"/>
  </w:style>
  <w:style w:type="character" w:styleId="Uwydatnienie">
    <w:name w:val="Emphasis"/>
    <w:basedOn w:val="Domylnaczcionkaakapitu"/>
    <w:uiPriority w:val="20"/>
    <w:rsid w:val="00B9475A"/>
    <w:rPr>
      <w:rFonts w:cs="Times New Roman"/>
      <w:i/>
    </w:rPr>
  </w:style>
  <w:style w:type="paragraph" w:customStyle="1" w:styleId="Style3">
    <w:name w:val="Style3"/>
    <w:basedOn w:val="Normalny"/>
    <w:rsid w:val="00B9475A"/>
    <w:rPr>
      <w:b/>
      <w:i/>
    </w:rPr>
  </w:style>
  <w:style w:type="paragraph" w:customStyle="1" w:styleId="Paragraph">
    <w:name w:val="Paragraph"/>
    <w:basedOn w:val="Normalny"/>
    <w:rsid w:val="00B9475A"/>
    <w:pPr>
      <w:numPr>
        <w:ilvl w:val="12"/>
      </w:numPr>
      <w:spacing w:before="240"/>
    </w:pPr>
    <w:rPr>
      <w:rFonts w:eastAsia="Times New Roman"/>
      <w:szCs w:val="20"/>
      <w:lang w:val="en-AU" w:eastAsia="en-AU"/>
    </w:rPr>
  </w:style>
  <w:style w:type="paragraph" w:styleId="Mapadokumentu">
    <w:name w:val="Document Map"/>
    <w:basedOn w:val="Normalny"/>
    <w:link w:val="MapadokumentuZnak"/>
    <w:uiPriority w:val="99"/>
    <w:semiHidden/>
    <w:unhideWhenUsed/>
    <w:rsid w:val="00C06628"/>
    <w:rPr>
      <w:rFonts w:ascii="Lucida Grande" w:hAnsi="Lucida Grande" w:cs="Lucida Grande"/>
    </w:rPr>
  </w:style>
  <w:style w:type="character" w:customStyle="1" w:styleId="MapadokumentuZnak">
    <w:name w:val="Mapa dokumentu Znak"/>
    <w:basedOn w:val="Domylnaczcionkaakapitu"/>
    <w:link w:val="Mapadokumentu"/>
    <w:uiPriority w:val="99"/>
    <w:semiHidden/>
    <w:rsid w:val="00C06628"/>
    <w:rPr>
      <w:rFonts w:ascii="Lucida Grande" w:hAnsi="Lucida Grande" w:cs="Lucida Grande"/>
    </w:rPr>
  </w:style>
  <w:style w:type="paragraph" w:styleId="Tekstprzypisukocowego">
    <w:name w:val="endnote text"/>
    <w:basedOn w:val="Normalny"/>
    <w:link w:val="TekstprzypisukocowegoZnak"/>
    <w:uiPriority w:val="99"/>
    <w:unhideWhenUsed/>
    <w:rsid w:val="00C94577"/>
  </w:style>
  <w:style w:type="character" w:customStyle="1" w:styleId="TekstprzypisukocowegoZnak">
    <w:name w:val="Tekst przypisu końcowego Znak"/>
    <w:basedOn w:val="Domylnaczcionkaakapitu"/>
    <w:link w:val="Tekstprzypisukocowego"/>
    <w:uiPriority w:val="99"/>
    <w:rsid w:val="00C94577"/>
  </w:style>
  <w:style w:type="character" w:styleId="Odwoanieprzypisukocowego">
    <w:name w:val="endnote reference"/>
    <w:basedOn w:val="Domylnaczcionkaakapitu"/>
    <w:uiPriority w:val="99"/>
    <w:unhideWhenUsed/>
    <w:rsid w:val="00C94577"/>
    <w:rPr>
      <w:vertAlign w:val="superscript"/>
    </w:rPr>
  </w:style>
  <w:style w:type="table" w:styleId="Tabela-Siatka">
    <w:name w:val="Table Grid"/>
    <w:basedOn w:val="Standardowy"/>
    <w:uiPriority w:val="59"/>
    <w:rsid w:val="0062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C679F6"/>
  </w:style>
  <w:style w:type="paragraph" w:styleId="Bezodstpw">
    <w:name w:val="No Spacing"/>
    <w:link w:val="BezodstpwZnak"/>
    <w:qFormat/>
    <w:rsid w:val="00C95BC1"/>
    <w:rPr>
      <w:rFonts w:ascii="PMingLiU" w:hAnsi="PMingLiU" w:cstheme="minorBidi"/>
      <w:sz w:val="22"/>
      <w:szCs w:val="22"/>
    </w:rPr>
  </w:style>
  <w:style w:type="character" w:customStyle="1" w:styleId="BezodstpwZnak">
    <w:name w:val="Bez odstępów Znak"/>
    <w:basedOn w:val="Domylnaczcionkaakapitu"/>
    <w:link w:val="Bezodstpw"/>
    <w:rsid w:val="00C95BC1"/>
    <w:rPr>
      <w:rFonts w:ascii="PMingLiU" w:hAnsi="PMingLiU" w:cstheme="minorBidi"/>
      <w:sz w:val="22"/>
      <w:szCs w:val="22"/>
    </w:rPr>
  </w:style>
  <w:style w:type="table" w:styleId="Jasnecieniowanieakcent1">
    <w:name w:val="Light Shading Accent 1"/>
    <w:basedOn w:val="Standardowy"/>
    <w:uiPriority w:val="60"/>
    <w:rsid w:val="00C95BC1"/>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link w:val="DefaultChar"/>
    <w:rsid w:val="00BA083A"/>
    <w:pPr>
      <w:widowControl w:val="0"/>
      <w:autoSpaceDE w:val="0"/>
      <w:autoSpaceDN w:val="0"/>
      <w:adjustRightInd w:val="0"/>
    </w:pPr>
    <w:rPr>
      <w:rFonts w:ascii="Calibri,Bold" w:eastAsia="Times New Roman" w:hAnsi="Calibri,Bold" w:cs="Calibri,Bold"/>
      <w:color w:val="000000"/>
      <w:lang w:val="nl-BE" w:eastAsia="nl-BE"/>
    </w:rPr>
  </w:style>
  <w:style w:type="paragraph" w:customStyle="1" w:styleId="xl63">
    <w:name w:val="xl63"/>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sz w:val="20"/>
      <w:szCs w:val="20"/>
      <w:lang w:val="en-GB"/>
    </w:rPr>
  </w:style>
  <w:style w:type="paragraph" w:customStyle="1" w:styleId="xl64">
    <w:name w:val="xl64"/>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en-GB"/>
    </w:rPr>
  </w:style>
  <w:style w:type="paragraph" w:customStyle="1" w:styleId="xl65">
    <w:name w:val="xl65"/>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0"/>
      <w:szCs w:val="20"/>
      <w:lang w:val="en-GB"/>
    </w:rPr>
  </w:style>
  <w:style w:type="paragraph" w:customStyle="1" w:styleId="xl66">
    <w:name w:val="xl66"/>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0"/>
      <w:szCs w:val="20"/>
      <w:lang w:val="en-GB"/>
    </w:rPr>
  </w:style>
  <w:style w:type="paragraph" w:customStyle="1" w:styleId="xl67">
    <w:name w:val="xl67"/>
    <w:basedOn w:val="Normalny"/>
    <w:rsid w:val="005E497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20"/>
      <w:szCs w:val="20"/>
      <w:lang w:val="en-GB"/>
    </w:rPr>
  </w:style>
  <w:style w:type="paragraph" w:customStyle="1" w:styleId="xl68">
    <w:name w:val="xl68"/>
    <w:basedOn w:val="Normalny"/>
    <w:rsid w:val="005E497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b/>
      <w:bCs/>
      <w:sz w:val="20"/>
      <w:szCs w:val="20"/>
      <w:lang w:val="en-GB"/>
    </w:rPr>
  </w:style>
  <w:style w:type="paragraph" w:customStyle="1" w:styleId="xl69">
    <w:name w:val="xl69"/>
    <w:basedOn w:val="Normalny"/>
    <w:rsid w:val="005E4970"/>
    <w:pPr>
      <w:pBdr>
        <w:top w:val="single" w:sz="4" w:space="0" w:color="auto"/>
        <w:bottom w:val="single" w:sz="8" w:space="0" w:color="auto"/>
        <w:right w:val="single" w:sz="4" w:space="0" w:color="auto"/>
      </w:pBdr>
      <w:spacing w:before="100" w:beforeAutospacing="1" w:after="100" w:afterAutospacing="1"/>
      <w:jc w:val="center"/>
    </w:pPr>
    <w:rPr>
      <w:rFonts w:ascii="Calibri" w:hAnsi="Calibri"/>
      <w:b/>
      <w:bCs/>
      <w:sz w:val="20"/>
      <w:szCs w:val="20"/>
      <w:lang w:val="en-GB"/>
    </w:rPr>
  </w:style>
  <w:style w:type="paragraph" w:customStyle="1" w:styleId="xl70">
    <w:name w:val="xl70"/>
    <w:basedOn w:val="Normalny"/>
    <w:rsid w:val="005E497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b/>
      <w:bCs/>
      <w:sz w:val="20"/>
      <w:szCs w:val="20"/>
      <w:lang w:val="en-GB"/>
    </w:rPr>
  </w:style>
  <w:style w:type="paragraph" w:customStyle="1" w:styleId="xl71">
    <w:name w:val="xl71"/>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en-GB"/>
    </w:rPr>
  </w:style>
  <w:style w:type="paragraph" w:customStyle="1" w:styleId="xl72">
    <w:name w:val="xl72"/>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20"/>
      <w:szCs w:val="20"/>
      <w:lang w:val="en-GB"/>
    </w:rPr>
  </w:style>
  <w:style w:type="paragraph" w:customStyle="1" w:styleId="xl73">
    <w:name w:val="xl73"/>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sz w:val="20"/>
      <w:szCs w:val="20"/>
      <w:lang w:val="en-GB"/>
    </w:rPr>
  </w:style>
  <w:style w:type="paragraph" w:customStyle="1" w:styleId="xl74">
    <w:name w:val="xl74"/>
    <w:basedOn w:val="Normalny"/>
    <w:rsid w:val="005E4970"/>
    <w:pPr>
      <w:pBdr>
        <w:top w:val="single" w:sz="4" w:space="0" w:color="auto"/>
        <w:left w:val="single" w:sz="4" w:space="0" w:color="auto"/>
        <w:right w:val="single" w:sz="4" w:space="0" w:color="auto"/>
      </w:pBdr>
      <w:spacing w:before="100" w:beforeAutospacing="1" w:after="100" w:afterAutospacing="1"/>
      <w:textAlignment w:val="center"/>
    </w:pPr>
    <w:rPr>
      <w:rFonts w:ascii="Cambria" w:hAnsi="Cambria"/>
      <w:sz w:val="20"/>
      <w:szCs w:val="20"/>
      <w:lang w:val="en-GB"/>
    </w:rPr>
  </w:style>
  <w:style w:type="paragraph" w:customStyle="1" w:styleId="xl75">
    <w:name w:val="xl75"/>
    <w:basedOn w:val="Normalny"/>
    <w:rsid w:val="005E4970"/>
    <w:pPr>
      <w:pBdr>
        <w:left w:val="single" w:sz="4" w:space="0" w:color="auto"/>
        <w:bottom w:val="single" w:sz="4" w:space="0" w:color="auto"/>
        <w:right w:val="single" w:sz="4" w:space="0" w:color="auto"/>
      </w:pBdr>
      <w:spacing w:before="100" w:beforeAutospacing="1" w:after="100" w:afterAutospacing="1"/>
      <w:textAlignment w:val="top"/>
    </w:pPr>
    <w:rPr>
      <w:rFonts w:ascii="Cambria" w:hAnsi="Cambria"/>
      <w:sz w:val="20"/>
      <w:szCs w:val="20"/>
      <w:lang w:val="en-GB"/>
    </w:rPr>
  </w:style>
  <w:style w:type="paragraph" w:customStyle="1" w:styleId="xl76">
    <w:name w:val="xl76"/>
    <w:basedOn w:val="Normalny"/>
    <w:rsid w:val="005E4970"/>
    <w:pPr>
      <w:pBdr>
        <w:top w:val="single" w:sz="4" w:space="0" w:color="auto"/>
        <w:left w:val="single" w:sz="4" w:space="0" w:color="auto"/>
        <w:right w:val="single" w:sz="4" w:space="0" w:color="auto"/>
      </w:pBdr>
      <w:spacing w:before="100" w:beforeAutospacing="1" w:after="100" w:afterAutospacing="1"/>
      <w:textAlignment w:val="top"/>
    </w:pPr>
    <w:rPr>
      <w:rFonts w:ascii="Cambria" w:hAnsi="Cambria"/>
      <w:sz w:val="20"/>
      <w:szCs w:val="20"/>
      <w:lang w:val="en-GB"/>
    </w:rPr>
  </w:style>
  <w:style w:type="paragraph" w:customStyle="1" w:styleId="xl77">
    <w:name w:val="xl77"/>
    <w:basedOn w:val="Normalny"/>
    <w:rsid w:val="005E4970"/>
    <w:pPr>
      <w:pBdr>
        <w:left w:val="single" w:sz="4" w:space="0" w:color="auto"/>
        <w:right w:val="single" w:sz="4" w:space="0" w:color="auto"/>
      </w:pBdr>
      <w:spacing w:before="100" w:beforeAutospacing="1" w:after="100" w:afterAutospacing="1"/>
      <w:textAlignment w:val="top"/>
    </w:pPr>
    <w:rPr>
      <w:rFonts w:ascii="Cambria" w:hAnsi="Cambria"/>
      <w:sz w:val="20"/>
      <w:szCs w:val="20"/>
      <w:lang w:val="en-GB"/>
    </w:rPr>
  </w:style>
  <w:style w:type="paragraph" w:customStyle="1" w:styleId="xl78">
    <w:name w:val="xl78"/>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 w:val="20"/>
      <w:szCs w:val="20"/>
      <w:lang w:val="en-GB"/>
    </w:rPr>
  </w:style>
  <w:style w:type="paragraph" w:customStyle="1" w:styleId="xl79">
    <w:name w:val="xl79"/>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 w:val="20"/>
      <w:szCs w:val="20"/>
      <w:lang w:val="en-GB"/>
    </w:rPr>
  </w:style>
  <w:style w:type="paragraph" w:customStyle="1" w:styleId="xl80">
    <w:name w:val="xl80"/>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lang w:val="en-GB"/>
    </w:rPr>
  </w:style>
  <w:style w:type="paragraph" w:customStyle="1" w:styleId="xl81">
    <w:name w:val="xl81"/>
    <w:basedOn w:val="Normalny"/>
    <w:rsid w:val="005E4970"/>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hAnsi="Calibri"/>
      <w:b/>
      <w:bCs/>
      <w:sz w:val="20"/>
      <w:szCs w:val="20"/>
      <w:lang w:val="en-GB"/>
    </w:rPr>
  </w:style>
  <w:style w:type="paragraph" w:customStyle="1" w:styleId="xl82">
    <w:name w:val="xl82"/>
    <w:basedOn w:val="Normalny"/>
    <w:rsid w:val="005E4970"/>
    <w:pPr>
      <w:pBdr>
        <w:top w:val="single" w:sz="8" w:space="0" w:color="auto"/>
        <w:bottom w:val="single" w:sz="4" w:space="0" w:color="auto"/>
      </w:pBdr>
      <w:spacing w:before="100" w:beforeAutospacing="1" w:after="100" w:afterAutospacing="1"/>
      <w:jc w:val="center"/>
      <w:textAlignment w:val="center"/>
    </w:pPr>
    <w:rPr>
      <w:rFonts w:ascii="Calibri" w:hAnsi="Calibri"/>
      <w:b/>
      <w:bCs/>
      <w:sz w:val="20"/>
      <w:szCs w:val="20"/>
      <w:lang w:val="en-GB"/>
    </w:rPr>
  </w:style>
  <w:style w:type="paragraph" w:customStyle="1" w:styleId="xl83">
    <w:name w:val="xl83"/>
    <w:basedOn w:val="Normalny"/>
    <w:rsid w:val="005E4970"/>
    <w:pPr>
      <w:pBdr>
        <w:top w:val="single" w:sz="8" w:space="0" w:color="auto"/>
        <w:bottom w:val="single" w:sz="4" w:space="0" w:color="auto"/>
        <w:right w:val="single" w:sz="8" w:space="0" w:color="auto"/>
      </w:pBdr>
      <w:spacing w:before="100" w:beforeAutospacing="1" w:after="100" w:afterAutospacing="1"/>
      <w:jc w:val="center"/>
      <w:textAlignment w:val="center"/>
    </w:pPr>
    <w:rPr>
      <w:rFonts w:ascii="Calibri" w:hAnsi="Calibri"/>
      <w:b/>
      <w:bCs/>
      <w:sz w:val="20"/>
      <w:szCs w:val="20"/>
      <w:lang w:val="en-GB"/>
    </w:rPr>
  </w:style>
  <w:style w:type="paragraph" w:customStyle="1" w:styleId="xl84">
    <w:name w:val="xl84"/>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lang w:val="en-GB"/>
    </w:rPr>
  </w:style>
  <w:style w:type="paragraph" w:customStyle="1" w:styleId="xl85">
    <w:name w:val="xl85"/>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lang w:val="en-GB"/>
    </w:rPr>
  </w:style>
  <w:style w:type="paragraph" w:customStyle="1" w:styleId="xl86">
    <w:name w:val="xl86"/>
    <w:basedOn w:val="Normalny"/>
    <w:rsid w:val="005E49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val="en-GB"/>
    </w:rPr>
  </w:style>
  <w:style w:type="character" w:styleId="Odwoaniedokomentarza">
    <w:name w:val="annotation reference"/>
    <w:basedOn w:val="Domylnaczcionkaakapitu"/>
    <w:uiPriority w:val="99"/>
    <w:semiHidden/>
    <w:unhideWhenUsed/>
    <w:rsid w:val="00CE3D45"/>
    <w:rPr>
      <w:sz w:val="16"/>
      <w:szCs w:val="16"/>
    </w:rPr>
  </w:style>
  <w:style w:type="paragraph" w:styleId="Tekstkomentarza">
    <w:name w:val="annotation text"/>
    <w:basedOn w:val="Normalny"/>
    <w:link w:val="TekstkomentarzaZnak"/>
    <w:uiPriority w:val="99"/>
    <w:semiHidden/>
    <w:unhideWhenUsed/>
    <w:rsid w:val="00CE3D45"/>
    <w:rPr>
      <w:sz w:val="20"/>
      <w:szCs w:val="20"/>
    </w:rPr>
  </w:style>
  <w:style w:type="character" w:customStyle="1" w:styleId="TekstkomentarzaZnak">
    <w:name w:val="Tekst komentarza Znak"/>
    <w:basedOn w:val="Domylnaczcionkaakapitu"/>
    <w:link w:val="Tekstkomentarza"/>
    <w:uiPriority w:val="99"/>
    <w:semiHidden/>
    <w:rsid w:val="00CE3D45"/>
    <w:rPr>
      <w:sz w:val="20"/>
      <w:szCs w:val="20"/>
    </w:rPr>
  </w:style>
  <w:style w:type="paragraph" w:styleId="Tematkomentarza">
    <w:name w:val="annotation subject"/>
    <w:basedOn w:val="Tekstkomentarza"/>
    <w:next w:val="Tekstkomentarza"/>
    <w:link w:val="TematkomentarzaZnak"/>
    <w:uiPriority w:val="99"/>
    <w:semiHidden/>
    <w:unhideWhenUsed/>
    <w:rsid w:val="009C23C3"/>
    <w:rPr>
      <w:b/>
      <w:bCs/>
    </w:rPr>
  </w:style>
  <w:style w:type="character" w:customStyle="1" w:styleId="TematkomentarzaZnak">
    <w:name w:val="Temat komentarza Znak"/>
    <w:basedOn w:val="TekstkomentarzaZnak"/>
    <w:link w:val="Tematkomentarza"/>
    <w:uiPriority w:val="99"/>
    <w:semiHidden/>
    <w:rsid w:val="009C23C3"/>
    <w:rPr>
      <w:b/>
      <w:bCs/>
      <w:sz w:val="20"/>
      <w:szCs w:val="20"/>
    </w:rPr>
  </w:style>
  <w:style w:type="character" w:customStyle="1" w:styleId="FootnoteCharacters">
    <w:name w:val="Footnote Characters"/>
    <w:basedOn w:val="Domylnaczcionkaakapitu"/>
    <w:rsid w:val="00F13851"/>
    <w:rPr>
      <w:rFonts w:ascii="Times New Roman" w:hAnsi="Times New Roman"/>
      <w:sz w:val="20"/>
      <w:vertAlign w:val="superscript"/>
      <w:lang w:val="en-GB"/>
    </w:rPr>
  </w:style>
  <w:style w:type="character" w:customStyle="1" w:styleId="Appelnotedebasdep1">
    <w:name w:val="Appel note de bas de p.1"/>
    <w:rsid w:val="00F13851"/>
    <w:rPr>
      <w:vertAlign w:val="superscript"/>
    </w:rPr>
  </w:style>
  <w:style w:type="character" w:customStyle="1" w:styleId="Normal1">
    <w:name w:val="Normal1"/>
    <w:basedOn w:val="Domylnaczcionkaakapitu"/>
    <w:rsid w:val="00F13851"/>
  </w:style>
  <w:style w:type="character" w:customStyle="1" w:styleId="DefaultChar">
    <w:name w:val="Default Char"/>
    <w:basedOn w:val="Domylnaczcionkaakapitu"/>
    <w:link w:val="Default"/>
    <w:rsid w:val="00F13851"/>
    <w:rPr>
      <w:rFonts w:ascii="Calibri,Bold" w:eastAsia="Times New Roman" w:hAnsi="Calibri,Bold" w:cs="Calibri,Bold"/>
      <w:color w:val="000000"/>
      <w:lang w:val="nl-BE" w:eastAsia="nl-BE"/>
    </w:rPr>
  </w:style>
  <w:style w:type="character" w:customStyle="1" w:styleId="mediumtext1">
    <w:name w:val="medium_text1"/>
    <w:basedOn w:val="Domylnaczcionkaakapitu"/>
    <w:rsid w:val="00F13851"/>
    <w:rPr>
      <w:sz w:val="16"/>
      <w:szCs w:val="16"/>
    </w:rPr>
  </w:style>
  <w:style w:type="paragraph" w:customStyle="1" w:styleId="Normalny1">
    <w:name w:val="Normalny1"/>
    <w:rsid w:val="00F13851"/>
    <w:pPr>
      <w:widowControl w:val="0"/>
      <w:jc w:val="both"/>
    </w:pPr>
    <w:rPr>
      <w:rFonts w:eastAsia="Times New Roman"/>
      <w:color w:val="000000"/>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87">
      <w:bodyDiv w:val="1"/>
      <w:marLeft w:val="0"/>
      <w:marRight w:val="0"/>
      <w:marTop w:val="0"/>
      <w:marBottom w:val="0"/>
      <w:divBdr>
        <w:top w:val="none" w:sz="0" w:space="0" w:color="auto"/>
        <w:left w:val="none" w:sz="0" w:space="0" w:color="auto"/>
        <w:bottom w:val="none" w:sz="0" w:space="0" w:color="auto"/>
        <w:right w:val="none" w:sz="0" w:space="0" w:color="auto"/>
      </w:divBdr>
    </w:div>
    <w:div w:id="1783307">
      <w:bodyDiv w:val="1"/>
      <w:marLeft w:val="0"/>
      <w:marRight w:val="0"/>
      <w:marTop w:val="0"/>
      <w:marBottom w:val="0"/>
      <w:divBdr>
        <w:top w:val="none" w:sz="0" w:space="0" w:color="auto"/>
        <w:left w:val="none" w:sz="0" w:space="0" w:color="auto"/>
        <w:bottom w:val="none" w:sz="0" w:space="0" w:color="auto"/>
        <w:right w:val="none" w:sz="0" w:space="0" w:color="auto"/>
      </w:divBdr>
    </w:div>
    <w:div w:id="5525539">
      <w:bodyDiv w:val="1"/>
      <w:marLeft w:val="0"/>
      <w:marRight w:val="0"/>
      <w:marTop w:val="0"/>
      <w:marBottom w:val="0"/>
      <w:divBdr>
        <w:top w:val="none" w:sz="0" w:space="0" w:color="auto"/>
        <w:left w:val="none" w:sz="0" w:space="0" w:color="auto"/>
        <w:bottom w:val="none" w:sz="0" w:space="0" w:color="auto"/>
        <w:right w:val="none" w:sz="0" w:space="0" w:color="auto"/>
      </w:divBdr>
    </w:div>
    <w:div w:id="10230757">
      <w:bodyDiv w:val="1"/>
      <w:marLeft w:val="0"/>
      <w:marRight w:val="0"/>
      <w:marTop w:val="0"/>
      <w:marBottom w:val="0"/>
      <w:divBdr>
        <w:top w:val="none" w:sz="0" w:space="0" w:color="auto"/>
        <w:left w:val="none" w:sz="0" w:space="0" w:color="auto"/>
        <w:bottom w:val="none" w:sz="0" w:space="0" w:color="auto"/>
        <w:right w:val="none" w:sz="0" w:space="0" w:color="auto"/>
      </w:divBdr>
    </w:div>
    <w:div w:id="13729627">
      <w:bodyDiv w:val="1"/>
      <w:marLeft w:val="0"/>
      <w:marRight w:val="0"/>
      <w:marTop w:val="0"/>
      <w:marBottom w:val="0"/>
      <w:divBdr>
        <w:top w:val="none" w:sz="0" w:space="0" w:color="auto"/>
        <w:left w:val="none" w:sz="0" w:space="0" w:color="auto"/>
        <w:bottom w:val="none" w:sz="0" w:space="0" w:color="auto"/>
        <w:right w:val="none" w:sz="0" w:space="0" w:color="auto"/>
      </w:divBdr>
    </w:div>
    <w:div w:id="14431066">
      <w:bodyDiv w:val="1"/>
      <w:marLeft w:val="0"/>
      <w:marRight w:val="0"/>
      <w:marTop w:val="0"/>
      <w:marBottom w:val="0"/>
      <w:divBdr>
        <w:top w:val="none" w:sz="0" w:space="0" w:color="auto"/>
        <w:left w:val="none" w:sz="0" w:space="0" w:color="auto"/>
        <w:bottom w:val="none" w:sz="0" w:space="0" w:color="auto"/>
        <w:right w:val="none" w:sz="0" w:space="0" w:color="auto"/>
      </w:divBdr>
    </w:div>
    <w:div w:id="19089169">
      <w:bodyDiv w:val="1"/>
      <w:marLeft w:val="0"/>
      <w:marRight w:val="0"/>
      <w:marTop w:val="0"/>
      <w:marBottom w:val="0"/>
      <w:divBdr>
        <w:top w:val="none" w:sz="0" w:space="0" w:color="auto"/>
        <w:left w:val="none" w:sz="0" w:space="0" w:color="auto"/>
        <w:bottom w:val="none" w:sz="0" w:space="0" w:color="auto"/>
        <w:right w:val="none" w:sz="0" w:space="0" w:color="auto"/>
      </w:divBdr>
    </w:div>
    <w:div w:id="24062721">
      <w:bodyDiv w:val="1"/>
      <w:marLeft w:val="0"/>
      <w:marRight w:val="0"/>
      <w:marTop w:val="0"/>
      <w:marBottom w:val="0"/>
      <w:divBdr>
        <w:top w:val="none" w:sz="0" w:space="0" w:color="auto"/>
        <w:left w:val="none" w:sz="0" w:space="0" w:color="auto"/>
        <w:bottom w:val="none" w:sz="0" w:space="0" w:color="auto"/>
        <w:right w:val="none" w:sz="0" w:space="0" w:color="auto"/>
      </w:divBdr>
      <w:divsChild>
        <w:div w:id="370306593">
          <w:marLeft w:val="0"/>
          <w:marRight w:val="0"/>
          <w:marTop w:val="288"/>
          <w:marBottom w:val="144"/>
          <w:divBdr>
            <w:top w:val="none" w:sz="0" w:space="0" w:color="auto"/>
            <w:left w:val="none" w:sz="0" w:space="0" w:color="auto"/>
            <w:bottom w:val="none" w:sz="0" w:space="0" w:color="auto"/>
            <w:right w:val="none" w:sz="0" w:space="0" w:color="auto"/>
          </w:divBdr>
        </w:div>
        <w:div w:id="14620937">
          <w:marLeft w:val="0"/>
          <w:marRight w:val="0"/>
          <w:marTop w:val="144"/>
          <w:marBottom w:val="0"/>
          <w:divBdr>
            <w:top w:val="none" w:sz="0" w:space="0" w:color="auto"/>
            <w:left w:val="none" w:sz="0" w:space="0" w:color="auto"/>
            <w:bottom w:val="none" w:sz="0" w:space="0" w:color="auto"/>
            <w:right w:val="none" w:sz="0" w:space="0" w:color="auto"/>
          </w:divBdr>
          <w:divsChild>
            <w:div w:id="2046833883">
              <w:marLeft w:val="0"/>
              <w:marRight w:val="0"/>
              <w:marTop w:val="144"/>
              <w:marBottom w:val="0"/>
              <w:divBdr>
                <w:top w:val="none" w:sz="0" w:space="0" w:color="auto"/>
                <w:left w:val="none" w:sz="0" w:space="0" w:color="auto"/>
                <w:bottom w:val="none" w:sz="0" w:space="0" w:color="auto"/>
                <w:right w:val="none" w:sz="0" w:space="0" w:color="auto"/>
              </w:divBdr>
              <w:divsChild>
                <w:div w:id="109981809">
                  <w:marLeft w:val="-216"/>
                  <w:marRight w:val="0"/>
                  <w:marTop w:val="0"/>
                  <w:marBottom w:val="0"/>
                  <w:divBdr>
                    <w:top w:val="none" w:sz="0" w:space="0" w:color="auto"/>
                    <w:left w:val="none" w:sz="0" w:space="0" w:color="auto"/>
                    <w:bottom w:val="none" w:sz="0" w:space="0" w:color="auto"/>
                    <w:right w:val="none" w:sz="0" w:space="0" w:color="auto"/>
                  </w:divBdr>
                </w:div>
                <w:div w:id="1750156339">
                  <w:marLeft w:val="1080"/>
                  <w:marRight w:val="0"/>
                  <w:marTop w:val="0"/>
                  <w:marBottom w:val="0"/>
                  <w:divBdr>
                    <w:top w:val="none" w:sz="0" w:space="0" w:color="auto"/>
                    <w:left w:val="none" w:sz="0" w:space="0" w:color="auto"/>
                    <w:bottom w:val="none" w:sz="0" w:space="0" w:color="auto"/>
                    <w:right w:val="none" w:sz="0" w:space="0" w:color="auto"/>
                  </w:divBdr>
                </w:div>
              </w:divsChild>
            </w:div>
            <w:div w:id="113864539">
              <w:marLeft w:val="0"/>
              <w:marRight w:val="0"/>
              <w:marTop w:val="144"/>
              <w:marBottom w:val="0"/>
              <w:divBdr>
                <w:top w:val="none" w:sz="0" w:space="0" w:color="auto"/>
                <w:left w:val="none" w:sz="0" w:space="0" w:color="auto"/>
                <w:bottom w:val="none" w:sz="0" w:space="0" w:color="auto"/>
                <w:right w:val="none" w:sz="0" w:space="0" w:color="auto"/>
              </w:divBdr>
              <w:divsChild>
                <w:div w:id="1011954175">
                  <w:marLeft w:val="-216"/>
                  <w:marRight w:val="0"/>
                  <w:marTop w:val="0"/>
                  <w:marBottom w:val="0"/>
                  <w:divBdr>
                    <w:top w:val="none" w:sz="0" w:space="0" w:color="auto"/>
                    <w:left w:val="none" w:sz="0" w:space="0" w:color="auto"/>
                    <w:bottom w:val="none" w:sz="0" w:space="0" w:color="auto"/>
                    <w:right w:val="none" w:sz="0" w:space="0" w:color="auto"/>
                  </w:divBdr>
                </w:div>
                <w:div w:id="277101532">
                  <w:marLeft w:val="1080"/>
                  <w:marRight w:val="0"/>
                  <w:marTop w:val="0"/>
                  <w:marBottom w:val="0"/>
                  <w:divBdr>
                    <w:top w:val="none" w:sz="0" w:space="0" w:color="auto"/>
                    <w:left w:val="none" w:sz="0" w:space="0" w:color="auto"/>
                    <w:bottom w:val="none" w:sz="0" w:space="0" w:color="auto"/>
                    <w:right w:val="none" w:sz="0" w:space="0" w:color="auto"/>
                  </w:divBdr>
                </w:div>
              </w:divsChild>
            </w:div>
            <w:div w:id="596062091">
              <w:marLeft w:val="0"/>
              <w:marRight w:val="0"/>
              <w:marTop w:val="144"/>
              <w:marBottom w:val="0"/>
              <w:divBdr>
                <w:top w:val="none" w:sz="0" w:space="0" w:color="auto"/>
                <w:left w:val="none" w:sz="0" w:space="0" w:color="auto"/>
                <w:bottom w:val="none" w:sz="0" w:space="0" w:color="auto"/>
                <w:right w:val="none" w:sz="0" w:space="0" w:color="auto"/>
              </w:divBdr>
              <w:divsChild>
                <w:div w:id="678852246">
                  <w:marLeft w:val="-216"/>
                  <w:marRight w:val="0"/>
                  <w:marTop w:val="0"/>
                  <w:marBottom w:val="0"/>
                  <w:divBdr>
                    <w:top w:val="none" w:sz="0" w:space="0" w:color="auto"/>
                    <w:left w:val="none" w:sz="0" w:space="0" w:color="auto"/>
                    <w:bottom w:val="none" w:sz="0" w:space="0" w:color="auto"/>
                    <w:right w:val="none" w:sz="0" w:space="0" w:color="auto"/>
                  </w:divBdr>
                </w:div>
                <w:div w:id="89207249">
                  <w:marLeft w:val="1080"/>
                  <w:marRight w:val="0"/>
                  <w:marTop w:val="0"/>
                  <w:marBottom w:val="0"/>
                  <w:divBdr>
                    <w:top w:val="none" w:sz="0" w:space="0" w:color="auto"/>
                    <w:left w:val="none" w:sz="0" w:space="0" w:color="auto"/>
                    <w:bottom w:val="none" w:sz="0" w:space="0" w:color="auto"/>
                    <w:right w:val="none" w:sz="0" w:space="0" w:color="auto"/>
                  </w:divBdr>
                </w:div>
              </w:divsChild>
            </w:div>
            <w:div w:id="11617786">
              <w:marLeft w:val="0"/>
              <w:marRight w:val="0"/>
              <w:marTop w:val="144"/>
              <w:marBottom w:val="0"/>
              <w:divBdr>
                <w:top w:val="none" w:sz="0" w:space="0" w:color="auto"/>
                <w:left w:val="none" w:sz="0" w:space="0" w:color="auto"/>
                <w:bottom w:val="none" w:sz="0" w:space="0" w:color="auto"/>
                <w:right w:val="none" w:sz="0" w:space="0" w:color="auto"/>
              </w:divBdr>
              <w:divsChild>
                <w:div w:id="1857498023">
                  <w:marLeft w:val="-216"/>
                  <w:marRight w:val="0"/>
                  <w:marTop w:val="0"/>
                  <w:marBottom w:val="0"/>
                  <w:divBdr>
                    <w:top w:val="none" w:sz="0" w:space="0" w:color="auto"/>
                    <w:left w:val="none" w:sz="0" w:space="0" w:color="auto"/>
                    <w:bottom w:val="none" w:sz="0" w:space="0" w:color="auto"/>
                    <w:right w:val="none" w:sz="0" w:space="0" w:color="auto"/>
                  </w:divBdr>
                </w:div>
                <w:div w:id="1273053966">
                  <w:marLeft w:val="1080"/>
                  <w:marRight w:val="0"/>
                  <w:marTop w:val="0"/>
                  <w:marBottom w:val="0"/>
                  <w:divBdr>
                    <w:top w:val="none" w:sz="0" w:space="0" w:color="auto"/>
                    <w:left w:val="none" w:sz="0" w:space="0" w:color="auto"/>
                    <w:bottom w:val="none" w:sz="0" w:space="0" w:color="auto"/>
                    <w:right w:val="none" w:sz="0" w:space="0" w:color="auto"/>
                  </w:divBdr>
                </w:div>
              </w:divsChild>
            </w:div>
            <w:div w:id="669910146">
              <w:marLeft w:val="0"/>
              <w:marRight w:val="0"/>
              <w:marTop w:val="144"/>
              <w:marBottom w:val="0"/>
              <w:divBdr>
                <w:top w:val="none" w:sz="0" w:space="0" w:color="auto"/>
                <w:left w:val="none" w:sz="0" w:space="0" w:color="auto"/>
                <w:bottom w:val="none" w:sz="0" w:space="0" w:color="auto"/>
                <w:right w:val="none" w:sz="0" w:space="0" w:color="auto"/>
              </w:divBdr>
              <w:divsChild>
                <w:div w:id="923876109">
                  <w:marLeft w:val="-216"/>
                  <w:marRight w:val="0"/>
                  <w:marTop w:val="0"/>
                  <w:marBottom w:val="0"/>
                  <w:divBdr>
                    <w:top w:val="none" w:sz="0" w:space="0" w:color="auto"/>
                    <w:left w:val="none" w:sz="0" w:space="0" w:color="auto"/>
                    <w:bottom w:val="none" w:sz="0" w:space="0" w:color="auto"/>
                    <w:right w:val="none" w:sz="0" w:space="0" w:color="auto"/>
                  </w:divBdr>
                </w:div>
                <w:div w:id="39206534">
                  <w:marLeft w:val="1080"/>
                  <w:marRight w:val="0"/>
                  <w:marTop w:val="0"/>
                  <w:marBottom w:val="0"/>
                  <w:divBdr>
                    <w:top w:val="none" w:sz="0" w:space="0" w:color="auto"/>
                    <w:left w:val="none" w:sz="0" w:space="0" w:color="auto"/>
                    <w:bottom w:val="none" w:sz="0" w:space="0" w:color="auto"/>
                    <w:right w:val="none" w:sz="0" w:space="0" w:color="auto"/>
                  </w:divBdr>
                </w:div>
              </w:divsChild>
            </w:div>
            <w:div w:id="1487671470">
              <w:marLeft w:val="0"/>
              <w:marRight w:val="0"/>
              <w:marTop w:val="144"/>
              <w:marBottom w:val="0"/>
              <w:divBdr>
                <w:top w:val="none" w:sz="0" w:space="0" w:color="auto"/>
                <w:left w:val="none" w:sz="0" w:space="0" w:color="auto"/>
                <w:bottom w:val="none" w:sz="0" w:space="0" w:color="auto"/>
                <w:right w:val="none" w:sz="0" w:space="0" w:color="auto"/>
              </w:divBdr>
              <w:divsChild>
                <w:div w:id="2075006910">
                  <w:marLeft w:val="-216"/>
                  <w:marRight w:val="0"/>
                  <w:marTop w:val="0"/>
                  <w:marBottom w:val="0"/>
                  <w:divBdr>
                    <w:top w:val="none" w:sz="0" w:space="0" w:color="auto"/>
                    <w:left w:val="none" w:sz="0" w:space="0" w:color="auto"/>
                    <w:bottom w:val="none" w:sz="0" w:space="0" w:color="auto"/>
                    <w:right w:val="none" w:sz="0" w:space="0" w:color="auto"/>
                  </w:divBdr>
                </w:div>
                <w:div w:id="17194756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8182">
      <w:bodyDiv w:val="1"/>
      <w:marLeft w:val="0"/>
      <w:marRight w:val="0"/>
      <w:marTop w:val="0"/>
      <w:marBottom w:val="0"/>
      <w:divBdr>
        <w:top w:val="none" w:sz="0" w:space="0" w:color="auto"/>
        <w:left w:val="none" w:sz="0" w:space="0" w:color="auto"/>
        <w:bottom w:val="none" w:sz="0" w:space="0" w:color="auto"/>
        <w:right w:val="none" w:sz="0" w:space="0" w:color="auto"/>
      </w:divBdr>
    </w:div>
    <w:div w:id="27225479">
      <w:bodyDiv w:val="1"/>
      <w:marLeft w:val="0"/>
      <w:marRight w:val="0"/>
      <w:marTop w:val="0"/>
      <w:marBottom w:val="0"/>
      <w:divBdr>
        <w:top w:val="none" w:sz="0" w:space="0" w:color="auto"/>
        <w:left w:val="none" w:sz="0" w:space="0" w:color="auto"/>
        <w:bottom w:val="none" w:sz="0" w:space="0" w:color="auto"/>
        <w:right w:val="none" w:sz="0" w:space="0" w:color="auto"/>
      </w:divBdr>
      <w:divsChild>
        <w:div w:id="452404724">
          <w:marLeft w:val="0"/>
          <w:marRight w:val="0"/>
          <w:marTop w:val="0"/>
          <w:marBottom w:val="0"/>
          <w:divBdr>
            <w:top w:val="none" w:sz="0" w:space="0" w:color="auto"/>
            <w:left w:val="none" w:sz="0" w:space="0" w:color="auto"/>
            <w:bottom w:val="none" w:sz="0" w:space="0" w:color="auto"/>
            <w:right w:val="none" w:sz="0" w:space="0" w:color="auto"/>
          </w:divBdr>
        </w:div>
        <w:div w:id="502203570">
          <w:marLeft w:val="0"/>
          <w:marRight w:val="0"/>
          <w:marTop w:val="0"/>
          <w:marBottom w:val="0"/>
          <w:divBdr>
            <w:top w:val="none" w:sz="0" w:space="0" w:color="auto"/>
            <w:left w:val="none" w:sz="0" w:space="0" w:color="auto"/>
            <w:bottom w:val="none" w:sz="0" w:space="0" w:color="auto"/>
            <w:right w:val="none" w:sz="0" w:space="0" w:color="auto"/>
          </w:divBdr>
        </w:div>
        <w:div w:id="621885661">
          <w:marLeft w:val="0"/>
          <w:marRight w:val="0"/>
          <w:marTop w:val="0"/>
          <w:marBottom w:val="0"/>
          <w:divBdr>
            <w:top w:val="none" w:sz="0" w:space="0" w:color="auto"/>
            <w:left w:val="none" w:sz="0" w:space="0" w:color="auto"/>
            <w:bottom w:val="none" w:sz="0" w:space="0" w:color="auto"/>
            <w:right w:val="none" w:sz="0" w:space="0" w:color="auto"/>
          </w:divBdr>
        </w:div>
      </w:divsChild>
    </w:div>
    <w:div w:id="27491536">
      <w:bodyDiv w:val="1"/>
      <w:marLeft w:val="0"/>
      <w:marRight w:val="0"/>
      <w:marTop w:val="0"/>
      <w:marBottom w:val="0"/>
      <w:divBdr>
        <w:top w:val="none" w:sz="0" w:space="0" w:color="auto"/>
        <w:left w:val="none" w:sz="0" w:space="0" w:color="auto"/>
        <w:bottom w:val="none" w:sz="0" w:space="0" w:color="auto"/>
        <w:right w:val="none" w:sz="0" w:space="0" w:color="auto"/>
      </w:divBdr>
    </w:div>
    <w:div w:id="33162436">
      <w:bodyDiv w:val="1"/>
      <w:marLeft w:val="0"/>
      <w:marRight w:val="0"/>
      <w:marTop w:val="0"/>
      <w:marBottom w:val="0"/>
      <w:divBdr>
        <w:top w:val="none" w:sz="0" w:space="0" w:color="auto"/>
        <w:left w:val="none" w:sz="0" w:space="0" w:color="auto"/>
        <w:bottom w:val="none" w:sz="0" w:space="0" w:color="auto"/>
        <w:right w:val="none" w:sz="0" w:space="0" w:color="auto"/>
      </w:divBdr>
    </w:div>
    <w:div w:id="33702761">
      <w:bodyDiv w:val="1"/>
      <w:marLeft w:val="0"/>
      <w:marRight w:val="0"/>
      <w:marTop w:val="0"/>
      <w:marBottom w:val="0"/>
      <w:divBdr>
        <w:top w:val="none" w:sz="0" w:space="0" w:color="auto"/>
        <w:left w:val="none" w:sz="0" w:space="0" w:color="auto"/>
        <w:bottom w:val="none" w:sz="0" w:space="0" w:color="auto"/>
        <w:right w:val="none" w:sz="0" w:space="0" w:color="auto"/>
      </w:divBdr>
    </w:div>
    <w:div w:id="35591781">
      <w:bodyDiv w:val="1"/>
      <w:marLeft w:val="0"/>
      <w:marRight w:val="0"/>
      <w:marTop w:val="0"/>
      <w:marBottom w:val="0"/>
      <w:divBdr>
        <w:top w:val="none" w:sz="0" w:space="0" w:color="auto"/>
        <w:left w:val="none" w:sz="0" w:space="0" w:color="auto"/>
        <w:bottom w:val="none" w:sz="0" w:space="0" w:color="auto"/>
        <w:right w:val="none" w:sz="0" w:space="0" w:color="auto"/>
      </w:divBdr>
    </w:div>
    <w:div w:id="44499050">
      <w:bodyDiv w:val="1"/>
      <w:marLeft w:val="0"/>
      <w:marRight w:val="0"/>
      <w:marTop w:val="0"/>
      <w:marBottom w:val="0"/>
      <w:divBdr>
        <w:top w:val="none" w:sz="0" w:space="0" w:color="auto"/>
        <w:left w:val="none" w:sz="0" w:space="0" w:color="auto"/>
        <w:bottom w:val="none" w:sz="0" w:space="0" w:color="auto"/>
        <w:right w:val="none" w:sz="0" w:space="0" w:color="auto"/>
      </w:divBdr>
    </w:div>
    <w:div w:id="46995999">
      <w:bodyDiv w:val="1"/>
      <w:marLeft w:val="0"/>
      <w:marRight w:val="0"/>
      <w:marTop w:val="0"/>
      <w:marBottom w:val="0"/>
      <w:divBdr>
        <w:top w:val="none" w:sz="0" w:space="0" w:color="auto"/>
        <w:left w:val="none" w:sz="0" w:space="0" w:color="auto"/>
        <w:bottom w:val="none" w:sz="0" w:space="0" w:color="auto"/>
        <w:right w:val="none" w:sz="0" w:space="0" w:color="auto"/>
      </w:divBdr>
    </w:div>
    <w:div w:id="58603037">
      <w:bodyDiv w:val="1"/>
      <w:marLeft w:val="0"/>
      <w:marRight w:val="0"/>
      <w:marTop w:val="0"/>
      <w:marBottom w:val="0"/>
      <w:divBdr>
        <w:top w:val="none" w:sz="0" w:space="0" w:color="auto"/>
        <w:left w:val="none" w:sz="0" w:space="0" w:color="auto"/>
        <w:bottom w:val="none" w:sz="0" w:space="0" w:color="auto"/>
        <w:right w:val="none" w:sz="0" w:space="0" w:color="auto"/>
      </w:divBdr>
    </w:div>
    <w:div w:id="62796563">
      <w:bodyDiv w:val="1"/>
      <w:marLeft w:val="0"/>
      <w:marRight w:val="0"/>
      <w:marTop w:val="0"/>
      <w:marBottom w:val="0"/>
      <w:divBdr>
        <w:top w:val="none" w:sz="0" w:space="0" w:color="auto"/>
        <w:left w:val="none" w:sz="0" w:space="0" w:color="auto"/>
        <w:bottom w:val="none" w:sz="0" w:space="0" w:color="auto"/>
        <w:right w:val="none" w:sz="0" w:space="0" w:color="auto"/>
      </w:divBdr>
    </w:div>
    <w:div w:id="63383532">
      <w:bodyDiv w:val="1"/>
      <w:marLeft w:val="0"/>
      <w:marRight w:val="0"/>
      <w:marTop w:val="0"/>
      <w:marBottom w:val="0"/>
      <w:divBdr>
        <w:top w:val="none" w:sz="0" w:space="0" w:color="auto"/>
        <w:left w:val="none" w:sz="0" w:space="0" w:color="auto"/>
        <w:bottom w:val="none" w:sz="0" w:space="0" w:color="auto"/>
        <w:right w:val="none" w:sz="0" w:space="0" w:color="auto"/>
      </w:divBdr>
    </w:div>
    <w:div w:id="72357306">
      <w:bodyDiv w:val="1"/>
      <w:marLeft w:val="0"/>
      <w:marRight w:val="0"/>
      <w:marTop w:val="0"/>
      <w:marBottom w:val="0"/>
      <w:divBdr>
        <w:top w:val="none" w:sz="0" w:space="0" w:color="auto"/>
        <w:left w:val="none" w:sz="0" w:space="0" w:color="auto"/>
        <w:bottom w:val="none" w:sz="0" w:space="0" w:color="auto"/>
        <w:right w:val="none" w:sz="0" w:space="0" w:color="auto"/>
      </w:divBdr>
    </w:div>
    <w:div w:id="74278480">
      <w:bodyDiv w:val="1"/>
      <w:marLeft w:val="0"/>
      <w:marRight w:val="0"/>
      <w:marTop w:val="0"/>
      <w:marBottom w:val="0"/>
      <w:divBdr>
        <w:top w:val="none" w:sz="0" w:space="0" w:color="auto"/>
        <w:left w:val="none" w:sz="0" w:space="0" w:color="auto"/>
        <w:bottom w:val="none" w:sz="0" w:space="0" w:color="auto"/>
        <w:right w:val="none" w:sz="0" w:space="0" w:color="auto"/>
      </w:divBdr>
    </w:div>
    <w:div w:id="85733648">
      <w:bodyDiv w:val="1"/>
      <w:marLeft w:val="0"/>
      <w:marRight w:val="0"/>
      <w:marTop w:val="0"/>
      <w:marBottom w:val="0"/>
      <w:divBdr>
        <w:top w:val="none" w:sz="0" w:space="0" w:color="auto"/>
        <w:left w:val="none" w:sz="0" w:space="0" w:color="auto"/>
        <w:bottom w:val="none" w:sz="0" w:space="0" w:color="auto"/>
        <w:right w:val="none" w:sz="0" w:space="0" w:color="auto"/>
      </w:divBdr>
    </w:div>
    <w:div w:id="105009098">
      <w:bodyDiv w:val="1"/>
      <w:marLeft w:val="0"/>
      <w:marRight w:val="0"/>
      <w:marTop w:val="0"/>
      <w:marBottom w:val="0"/>
      <w:divBdr>
        <w:top w:val="none" w:sz="0" w:space="0" w:color="auto"/>
        <w:left w:val="none" w:sz="0" w:space="0" w:color="auto"/>
        <w:bottom w:val="none" w:sz="0" w:space="0" w:color="auto"/>
        <w:right w:val="none" w:sz="0" w:space="0" w:color="auto"/>
      </w:divBdr>
    </w:div>
    <w:div w:id="114567798">
      <w:bodyDiv w:val="1"/>
      <w:marLeft w:val="0"/>
      <w:marRight w:val="0"/>
      <w:marTop w:val="0"/>
      <w:marBottom w:val="0"/>
      <w:divBdr>
        <w:top w:val="none" w:sz="0" w:space="0" w:color="auto"/>
        <w:left w:val="none" w:sz="0" w:space="0" w:color="auto"/>
        <w:bottom w:val="none" w:sz="0" w:space="0" w:color="auto"/>
        <w:right w:val="none" w:sz="0" w:space="0" w:color="auto"/>
      </w:divBdr>
    </w:div>
    <w:div w:id="124855942">
      <w:bodyDiv w:val="1"/>
      <w:marLeft w:val="0"/>
      <w:marRight w:val="0"/>
      <w:marTop w:val="0"/>
      <w:marBottom w:val="0"/>
      <w:divBdr>
        <w:top w:val="none" w:sz="0" w:space="0" w:color="auto"/>
        <w:left w:val="none" w:sz="0" w:space="0" w:color="auto"/>
        <w:bottom w:val="none" w:sz="0" w:space="0" w:color="auto"/>
        <w:right w:val="none" w:sz="0" w:space="0" w:color="auto"/>
      </w:divBdr>
    </w:div>
    <w:div w:id="131290465">
      <w:bodyDiv w:val="1"/>
      <w:marLeft w:val="0"/>
      <w:marRight w:val="0"/>
      <w:marTop w:val="0"/>
      <w:marBottom w:val="0"/>
      <w:divBdr>
        <w:top w:val="none" w:sz="0" w:space="0" w:color="auto"/>
        <w:left w:val="none" w:sz="0" w:space="0" w:color="auto"/>
        <w:bottom w:val="none" w:sz="0" w:space="0" w:color="auto"/>
        <w:right w:val="none" w:sz="0" w:space="0" w:color="auto"/>
      </w:divBdr>
    </w:div>
    <w:div w:id="141241389">
      <w:bodyDiv w:val="1"/>
      <w:marLeft w:val="0"/>
      <w:marRight w:val="0"/>
      <w:marTop w:val="0"/>
      <w:marBottom w:val="0"/>
      <w:divBdr>
        <w:top w:val="none" w:sz="0" w:space="0" w:color="auto"/>
        <w:left w:val="none" w:sz="0" w:space="0" w:color="auto"/>
        <w:bottom w:val="none" w:sz="0" w:space="0" w:color="auto"/>
        <w:right w:val="none" w:sz="0" w:space="0" w:color="auto"/>
      </w:divBdr>
    </w:div>
    <w:div w:id="141392464">
      <w:bodyDiv w:val="1"/>
      <w:marLeft w:val="0"/>
      <w:marRight w:val="0"/>
      <w:marTop w:val="0"/>
      <w:marBottom w:val="0"/>
      <w:divBdr>
        <w:top w:val="none" w:sz="0" w:space="0" w:color="auto"/>
        <w:left w:val="none" w:sz="0" w:space="0" w:color="auto"/>
        <w:bottom w:val="none" w:sz="0" w:space="0" w:color="auto"/>
        <w:right w:val="none" w:sz="0" w:space="0" w:color="auto"/>
      </w:divBdr>
    </w:div>
    <w:div w:id="154418897">
      <w:bodyDiv w:val="1"/>
      <w:marLeft w:val="0"/>
      <w:marRight w:val="0"/>
      <w:marTop w:val="0"/>
      <w:marBottom w:val="0"/>
      <w:divBdr>
        <w:top w:val="none" w:sz="0" w:space="0" w:color="auto"/>
        <w:left w:val="none" w:sz="0" w:space="0" w:color="auto"/>
        <w:bottom w:val="none" w:sz="0" w:space="0" w:color="auto"/>
        <w:right w:val="none" w:sz="0" w:space="0" w:color="auto"/>
      </w:divBdr>
    </w:div>
    <w:div w:id="164520444">
      <w:bodyDiv w:val="1"/>
      <w:marLeft w:val="0"/>
      <w:marRight w:val="0"/>
      <w:marTop w:val="0"/>
      <w:marBottom w:val="0"/>
      <w:divBdr>
        <w:top w:val="none" w:sz="0" w:space="0" w:color="auto"/>
        <w:left w:val="none" w:sz="0" w:space="0" w:color="auto"/>
        <w:bottom w:val="none" w:sz="0" w:space="0" w:color="auto"/>
        <w:right w:val="none" w:sz="0" w:space="0" w:color="auto"/>
      </w:divBdr>
    </w:div>
    <w:div w:id="165096137">
      <w:bodyDiv w:val="1"/>
      <w:marLeft w:val="0"/>
      <w:marRight w:val="0"/>
      <w:marTop w:val="0"/>
      <w:marBottom w:val="0"/>
      <w:divBdr>
        <w:top w:val="none" w:sz="0" w:space="0" w:color="auto"/>
        <w:left w:val="none" w:sz="0" w:space="0" w:color="auto"/>
        <w:bottom w:val="none" w:sz="0" w:space="0" w:color="auto"/>
        <w:right w:val="none" w:sz="0" w:space="0" w:color="auto"/>
      </w:divBdr>
      <w:divsChild>
        <w:div w:id="48696917">
          <w:marLeft w:val="0"/>
          <w:marRight w:val="0"/>
          <w:marTop w:val="288"/>
          <w:marBottom w:val="144"/>
          <w:divBdr>
            <w:top w:val="none" w:sz="0" w:space="0" w:color="auto"/>
            <w:left w:val="none" w:sz="0" w:space="0" w:color="auto"/>
            <w:bottom w:val="none" w:sz="0" w:space="0" w:color="auto"/>
            <w:right w:val="none" w:sz="0" w:space="0" w:color="auto"/>
          </w:divBdr>
        </w:div>
        <w:div w:id="1654066961">
          <w:marLeft w:val="0"/>
          <w:marRight w:val="0"/>
          <w:marTop w:val="144"/>
          <w:marBottom w:val="0"/>
          <w:divBdr>
            <w:top w:val="none" w:sz="0" w:space="0" w:color="auto"/>
            <w:left w:val="none" w:sz="0" w:space="0" w:color="auto"/>
            <w:bottom w:val="none" w:sz="0" w:space="0" w:color="auto"/>
            <w:right w:val="none" w:sz="0" w:space="0" w:color="auto"/>
          </w:divBdr>
          <w:divsChild>
            <w:div w:id="1955091958">
              <w:marLeft w:val="0"/>
              <w:marRight w:val="0"/>
              <w:marTop w:val="0"/>
              <w:marBottom w:val="0"/>
              <w:divBdr>
                <w:top w:val="none" w:sz="0" w:space="0" w:color="auto"/>
                <w:left w:val="none" w:sz="0" w:space="0" w:color="auto"/>
                <w:bottom w:val="none" w:sz="0" w:space="0" w:color="auto"/>
                <w:right w:val="none" w:sz="0" w:space="0" w:color="auto"/>
              </w:divBdr>
              <w:divsChild>
                <w:div w:id="927274082">
                  <w:marLeft w:val="0"/>
                  <w:marRight w:val="0"/>
                  <w:marTop w:val="144"/>
                  <w:marBottom w:val="0"/>
                  <w:divBdr>
                    <w:top w:val="none" w:sz="0" w:space="0" w:color="auto"/>
                    <w:left w:val="none" w:sz="0" w:space="0" w:color="auto"/>
                    <w:bottom w:val="none" w:sz="0" w:space="0" w:color="auto"/>
                    <w:right w:val="none" w:sz="0" w:space="0" w:color="auto"/>
                  </w:divBdr>
                  <w:divsChild>
                    <w:div w:id="1606187883">
                      <w:marLeft w:val="-216"/>
                      <w:marRight w:val="0"/>
                      <w:marTop w:val="0"/>
                      <w:marBottom w:val="0"/>
                      <w:divBdr>
                        <w:top w:val="none" w:sz="0" w:space="0" w:color="auto"/>
                        <w:left w:val="none" w:sz="0" w:space="0" w:color="auto"/>
                        <w:bottom w:val="none" w:sz="0" w:space="0" w:color="auto"/>
                        <w:right w:val="none" w:sz="0" w:space="0" w:color="auto"/>
                      </w:divBdr>
                    </w:div>
                    <w:div w:id="1720595654">
                      <w:marLeft w:val="1080"/>
                      <w:marRight w:val="0"/>
                      <w:marTop w:val="0"/>
                      <w:marBottom w:val="0"/>
                      <w:divBdr>
                        <w:top w:val="none" w:sz="0" w:space="0" w:color="auto"/>
                        <w:left w:val="none" w:sz="0" w:space="0" w:color="auto"/>
                        <w:bottom w:val="none" w:sz="0" w:space="0" w:color="auto"/>
                        <w:right w:val="none" w:sz="0" w:space="0" w:color="auto"/>
                      </w:divBdr>
                    </w:div>
                  </w:divsChild>
                </w:div>
                <w:div w:id="1971284499">
                  <w:marLeft w:val="0"/>
                  <w:marRight w:val="0"/>
                  <w:marTop w:val="144"/>
                  <w:marBottom w:val="0"/>
                  <w:divBdr>
                    <w:top w:val="none" w:sz="0" w:space="0" w:color="auto"/>
                    <w:left w:val="none" w:sz="0" w:space="0" w:color="auto"/>
                    <w:bottom w:val="none" w:sz="0" w:space="0" w:color="auto"/>
                    <w:right w:val="none" w:sz="0" w:space="0" w:color="auto"/>
                  </w:divBdr>
                  <w:divsChild>
                    <w:div w:id="239406807">
                      <w:marLeft w:val="-216"/>
                      <w:marRight w:val="0"/>
                      <w:marTop w:val="0"/>
                      <w:marBottom w:val="0"/>
                      <w:divBdr>
                        <w:top w:val="none" w:sz="0" w:space="0" w:color="auto"/>
                        <w:left w:val="none" w:sz="0" w:space="0" w:color="auto"/>
                        <w:bottom w:val="none" w:sz="0" w:space="0" w:color="auto"/>
                        <w:right w:val="none" w:sz="0" w:space="0" w:color="auto"/>
                      </w:divBdr>
                    </w:div>
                    <w:div w:id="13349180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9748676">
              <w:marLeft w:val="0"/>
              <w:marRight w:val="0"/>
              <w:marTop w:val="144"/>
              <w:marBottom w:val="0"/>
              <w:divBdr>
                <w:top w:val="none" w:sz="0" w:space="0" w:color="auto"/>
                <w:left w:val="none" w:sz="0" w:space="0" w:color="auto"/>
                <w:bottom w:val="none" w:sz="0" w:space="0" w:color="auto"/>
                <w:right w:val="none" w:sz="0" w:space="0" w:color="auto"/>
              </w:divBdr>
              <w:divsChild>
                <w:div w:id="28337377">
                  <w:marLeft w:val="0"/>
                  <w:marRight w:val="0"/>
                  <w:marTop w:val="144"/>
                  <w:marBottom w:val="0"/>
                  <w:divBdr>
                    <w:top w:val="none" w:sz="0" w:space="0" w:color="auto"/>
                    <w:left w:val="none" w:sz="0" w:space="0" w:color="auto"/>
                    <w:bottom w:val="none" w:sz="0" w:space="0" w:color="auto"/>
                    <w:right w:val="none" w:sz="0" w:space="0" w:color="auto"/>
                  </w:divBdr>
                  <w:divsChild>
                    <w:div w:id="1801265753">
                      <w:marLeft w:val="-216"/>
                      <w:marRight w:val="0"/>
                      <w:marTop w:val="0"/>
                      <w:marBottom w:val="0"/>
                      <w:divBdr>
                        <w:top w:val="none" w:sz="0" w:space="0" w:color="auto"/>
                        <w:left w:val="none" w:sz="0" w:space="0" w:color="auto"/>
                        <w:bottom w:val="none" w:sz="0" w:space="0" w:color="auto"/>
                        <w:right w:val="none" w:sz="0" w:space="0" w:color="auto"/>
                      </w:divBdr>
                    </w:div>
                    <w:div w:id="845053267">
                      <w:marLeft w:val="1080"/>
                      <w:marRight w:val="0"/>
                      <w:marTop w:val="0"/>
                      <w:marBottom w:val="0"/>
                      <w:divBdr>
                        <w:top w:val="none" w:sz="0" w:space="0" w:color="auto"/>
                        <w:left w:val="none" w:sz="0" w:space="0" w:color="auto"/>
                        <w:bottom w:val="none" w:sz="0" w:space="0" w:color="auto"/>
                        <w:right w:val="none" w:sz="0" w:space="0" w:color="auto"/>
                      </w:divBdr>
                    </w:div>
                  </w:divsChild>
                </w:div>
                <w:div w:id="1259944723">
                  <w:marLeft w:val="0"/>
                  <w:marRight w:val="0"/>
                  <w:marTop w:val="144"/>
                  <w:marBottom w:val="0"/>
                  <w:divBdr>
                    <w:top w:val="none" w:sz="0" w:space="0" w:color="auto"/>
                    <w:left w:val="none" w:sz="0" w:space="0" w:color="auto"/>
                    <w:bottom w:val="none" w:sz="0" w:space="0" w:color="auto"/>
                    <w:right w:val="none" w:sz="0" w:space="0" w:color="auto"/>
                  </w:divBdr>
                  <w:divsChild>
                    <w:div w:id="1067339858">
                      <w:marLeft w:val="-216"/>
                      <w:marRight w:val="0"/>
                      <w:marTop w:val="0"/>
                      <w:marBottom w:val="0"/>
                      <w:divBdr>
                        <w:top w:val="none" w:sz="0" w:space="0" w:color="auto"/>
                        <w:left w:val="none" w:sz="0" w:space="0" w:color="auto"/>
                        <w:bottom w:val="none" w:sz="0" w:space="0" w:color="auto"/>
                        <w:right w:val="none" w:sz="0" w:space="0" w:color="auto"/>
                      </w:divBdr>
                    </w:div>
                    <w:div w:id="129789411">
                      <w:marLeft w:val="1080"/>
                      <w:marRight w:val="0"/>
                      <w:marTop w:val="0"/>
                      <w:marBottom w:val="0"/>
                      <w:divBdr>
                        <w:top w:val="none" w:sz="0" w:space="0" w:color="auto"/>
                        <w:left w:val="none" w:sz="0" w:space="0" w:color="auto"/>
                        <w:bottom w:val="none" w:sz="0" w:space="0" w:color="auto"/>
                        <w:right w:val="none" w:sz="0" w:space="0" w:color="auto"/>
                      </w:divBdr>
                    </w:div>
                  </w:divsChild>
                </w:div>
                <w:div w:id="1986738679">
                  <w:marLeft w:val="0"/>
                  <w:marRight w:val="0"/>
                  <w:marTop w:val="144"/>
                  <w:marBottom w:val="0"/>
                  <w:divBdr>
                    <w:top w:val="none" w:sz="0" w:space="0" w:color="auto"/>
                    <w:left w:val="none" w:sz="0" w:space="0" w:color="auto"/>
                    <w:bottom w:val="none" w:sz="0" w:space="0" w:color="auto"/>
                    <w:right w:val="none" w:sz="0" w:space="0" w:color="auto"/>
                  </w:divBdr>
                  <w:divsChild>
                    <w:div w:id="1677075686">
                      <w:marLeft w:val="-216"/>
                      <w:marRight w:val="0"/>
                      <w:marTop w:val="0"/>
                      <w:marBottom w:val="0"/>
                      <w:divBdr>
                        <w:top w:val="none" w:sz="0" w:space="0" w:color="auto"/>
                        <w:left w:val="none" w:sz="0" w:space="0" w:color="auto"/>
                        <w:bottom w:val="none" w:sz="0" w:space="0" w:color="auto"/>
                        <w:right w:val="none" w:sz="0" w:space="0" w:color="auto"/>
                      </w:divBdr>
                    </w:div>
                    <w:div w:id="3419763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96358457">
              <w:marLeft w:val="0"/>
              <w:marRight w:val="0"/>
              <w:marTop w:val="144"/>
              <w:marBottom w:val="0"/>
              <w:divBdr>
                <w:top w:val="none" w:sz="0" w:space="0" w:color="auto"/>
                <w:left w:val="none" w:sz="0" w:space="0" w:color="auto"/>
                <w:bottom w:val="none" w:sz="0" w:space="0" w:color="auto"/>
                <w:right w:val="none" w:sz="0" w:space="0" w:color="auto"/>
              </w:divBdr>
            </w:div>
            <w:div w:id="1372802461">
              <w:marLeft w:val="0"/>
              <w:marRight w:val="0"/>
              <w:marTop w:val="144"/>
              <w:marBottom w:val="0"/>
              <w:divBdr>
                <w:top w:val="none" w:sz="0" w:space="0" w:color="auto"/>
                <w:left w:val="none" w:sz="0" w:space="0" w:color="auto"/>
                <w:bottom w:val="none" w:sz="0" w:space="0" w:color="auto"/>
                <w:right w:val="none" w:sz="0" w:space="0" w:color="auto"/>
              </w:divBdr>
              <w:divsChild>
                <w:div w:id="1849440712">
                  <w:marLeft w:val="0"/>
                  <w:marRight w:val="0"/>
                  <w:marTop w:val="144"/>
                  <w:marBottom w:val="0"/>
                  <w:divBdr>
                    <w:top w:val="none" w:sz="0" w:space="0" w:color="auto"/>
                    <w:left w:val="none" w:sz="0" w:space="0" w:color="auto"/>
                    <w:bottom w:val="none" w:sz="0" w:space="0" w:color="auto"/>
                    <w:right w:val="none" w:sz="0" w:space="0" w:color="auto"/>
                  </w:divBdr>
                  <w:divsChild>
                    <w:div w:id="1430463333">
                      <w:marLeft w:val="-216"/>
                      <w:marRight w:val="0"/>
                      <w:marTop w:val="0"/>
                      <w:marBottom w:val="0"/>
                      <w:divBdr>
                        <w:top w:val="none" w:sz="0" w:space="0" w:color="auto"/>
                        <w:left w:val="none" w:sz="0" w:space="0" w:color="auto"/>
                        <w:bottom w:val="none" w:sz="0" w:space="0" w:color="auto"/>
                        <w:right w:val="none" w:sz="0" w:space="0" w:color="auto"/>
                      </w:divBdr>
                    </w:div>
                    <w:div w:id="1731538733">
                      <w:marLeft w:val="1080"/>
                      <w:marRight w:val="0"/>
                      <w:marTop w:val="0"/>
                      <w:marBottom w:val="0"/>
                      <w:divBdr>
                        <w:top w:val="none" w:sz="0" w:space="0" w:color="auto"/>
                        <w:left w:val="none" w:sz="0" w:space="0" w:color="auto"/>
                        <w:bottom w:val="none" w:sz="0" w:space="0" w:color="auto"/>
                        <w:right w:val="none" w:sz="0" w:space="0" w:color="auto"/>
                      </w:divBdr>
                    </w:div>
                  </w:divsChild>
                </w:div>
                <w:div w:id="1742679235">
                  <w:marLeft w:val="0"/>
                  <w:marRight w:val="0"/>
                  <w:marTop w:val="144"/>
                  <w:marBottom w:val="0"/>
                  <w:divBdr>
                    <w:top w:val="none" w:sz="0" w:space="0" w:color="auto"/>
                    <w:left w:val="none" w:sz="0" w:space="0" w:color="auto"/>
                    <w:bottom w:val="none" w:sz="0" w:space="0" w:color="auto"/>
                    <w:right w:val="none" w:sz="0" w:space="0" w:color="auto"/>
                  </w:divBdr>
                  <w:divsChild>
                    <w:div w:id="954947297">
                      <w:marLeft w:val="-216"/>
                      <w:marRight w:val="0"/>
                      <w:marTop w:val="0"/>
                      <w:marBottom w:val="0"/>
                      <w:divBdr>
                        <w:top w:val="none" w:sz="0" w:space="0" w:color="auto"/>
                        <w:left w:val="none" w:sz="0" w:space="0" w:color="auto"/>
                        <w:bottom w:val="none" w:sz="0" w:space="0" w:color="auto"/>
                        <w:right w:val="none" w:sz="0" w:space="0" w:color="auto"/>
                      </w:divBdr>
                    </w:div>
                    <w:div w:id="1759692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0774256">
              <w:marLeft w:val="0"/>
              <w:marRight w:val="0"/>
              <w:marTop w:val="144"/>
              <w:marBottom w:val="0"/>
              <w:divBdr>
                <w:top w:val="none" w:sz="0" w:space="0" w:color="auto"/>
                <w:left w:val="none" w:sz="0" w:space="0" w:color="auto"/>
                <w:bottom w:val="none" w:sz="0" w:space="0" w:color="auto"/>
                <w:right w:val="none" w:sz="0" w:space="0" w:color="auto"/>
              </w:divBdr>
              <w:divsChild>
                <w:div w:id="772671160">
                  <w:marLeft w:val="1008"/>
                  <w:marRight w:val="0"/>
                  <w:marTop w:val="144"/>
                  <w:marBottom w:val="0"/>
                  <w:divBdr>
                    <w:top w:val="none" w:sz="0" w:space="0" w:color="auto"/>
                    <w:left w:val="none" w:sz="0" w:space="0" w:color="auto"/>
                    <w:bottom w:val="none" w:sz="0" w:space="0" w:color="auto"/>
                    <w:right w:val="none" w:sz="0" w:space="0" w:color="auto"/>
                  </w:divBdr>
                </w:div>
                <w:div w:id="1312371997">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68103312">
      <w:bodyDiv w:val="1"/>
      <w:marLeft w:val="0"/>
      <w:marRight w:val="0"/>
      <w:marTop w:val="0"/>
      <w:marBottom w:val="0"/>
      <w:divBdr>
        <w:top w:val="none" w:sz="0" w:space="0" w:color="auto"/>
        <w:left w:val="none" w:sz="0" w:space="0" w:color="auto"/>
        <w:bottom w:val="none" w:sz="0" w:space="0" w:color="auto"/>
        <w:right w:val="none" w:sz="0" w:space="0" w:color="auto"/>
      </w:divBdr>
    </w:div>
    <w:div w:id="170605104">
      <w:bodyDiv w:val="1"/>
      <w:marLeft w:val="0"/>
      <w:marRight w:val="0"/>
      <w:marTop w:val="0"/>
      <w:marBottom w:val="0"/>
      <w:divBdr>
        <w:top w:val="none" w:sz="0" w:space="0" w:color="auto"/>
        <w:left w:val="none" w:sz="0" w:space="0" w:color="auto"/>
        <w:bottom w:val="none" w:sz="0" w:space="0" w:color="auto"/>
        <w:right w:val="none" w:sz="0" w:space="0" w:color="auto"/>
      </w:divBdr>
    </w:div>
    <w:div w:id="178352178">
      <w:bodyDiv w:val="1"/>
      <w:marLeft w:val="0"/>
      <w:marRight w:val="0"/>
      <w:marTop w:val="0"/>
      <w:marBottom w:val="0"/>
      <w:divBdr>
        <w:top w:val="none" w:sz="0" w:space="0" w:color="auto"/>
        <w:left w:val="none" w:sz="0" w:space="0" w:color="auto"/>
        <w:bottom w:val="none" w:sz="0" w:space="0" w:color="auto"/>
        <w:right w:val="none" w:sz="0" w:space="0" w:color="auto"/>
      </w:divBdr>
    </w:div>
    <w:div w:id="186987301">
      <w:bodyDiv w:val="1"/>
      <w:marLeft w:val="0"/>
      <w:marRight w:val="0"/>
      <w:marTop w:val="0"/>
      <w:marBottom w:val="0"/>
      <w:divBdr>
        <w:top w:val="none" w:sz="0" w:space="0" w:color="auto"/>
        <w:left w:val="none" w:sz="0" w:space="0" w:color="auto"/>
        <w:bottom w:val="none" w:sz="0" w:space="0" w:color="auto"/>
        <w:right w:val="none" w:sz="0" w:space="0" w:color="auto"/>
      </w:divBdr>
      <w:divsChild>
        <w:div w:id="125007607">
          <w:marLeft w:val="0"/>
          <w:marRight w:val="0"/>
          <w:marTop w:val="0"/>
          <w:marBottom w:val="0"/>
          <w:divBdr>
            <w:top w:val="none" w:sz="0" w:space="0" w:color="auto"/>
            <w:left w:val="none" w:sz="0" w:space="0" w:color="auto"/>
            <w:bottom w:val="none" w:sz="0" w:space="0" w:color="auto"/>
            <w:right w:val="none" w:sz="0" w:space="0" w:color="auto"/>
          </w:divBdr>
        </w:div>
      </w:divsChild>
    </w:div>
    <w:div w:id="188224201">
      <w:bodyDiv w:val="1"/>
      <w:marLeft w:val="0"/>
      <w:marRight w:val="0"/>
      <w:marTop w:val="0"/>
      <w:marBottom w:val="0"/>
      <w:divBdr>
        <w:top w:val="none" w:sz="0" w:space="0" w:color="auto"/>
        <w:left w:val="none" w:sz="0" w:space="0" w:color="auto"/>
        <w:bottom w:val="none" w:sz="0" w:space="0" w:color="auto"/>
        <w:right w:val="none" w:sz="0" w:space="0" w:color="auto"/>
      </w:divBdr>
    </w:div>
    <w:div w:id="193230819">
      <w:bodyDiv w:val="1"/>
      <w:marLeft w:val="0"/>
      <w:marRight w:val="0"/>
      <w:marTop w:val="0"/>
      <w:marBottom w:val="0"/>
      <w:divBdr>
        <w:top w:val="none" w:sz="0" w:space="0" w:color="auto"/>
        <w:left w:val="none" w:sz="0" w:space="0" w:color="auto"/>
        <w:bottom w:val="none" w:sz="0" w:space="0" w:color="auto"/>
        <w:right w:val="none" w:sz="0" w:space="0" w:color="auto"/>
      </w:divBdr>
    </w:div>
    <w:div w:id="197939807">
      <w:bodyDiv w:val="1"/>
      <w:marLeft w:val="0"/>
      <w:marRight w:val="0"/>
      <w:marTop w:val="0"/>
      <w:marBottom w:val="0"/>
      <w:divBdr>
        <w:top w:val="none" w:sz="0" w:space="0" w:color="auto"/>
        <w:left w:val="none" w:sz="0" w:space="0" w:color="auto"/>
        <w:bottom w:val="none" w:sz="0" w:space="0" w:color="auto"/>
        <w:right w:val="none" w:sz="0" w:space="0" w:color="auto"/>
      </w:divBdr>
    </w:div>
    <w:div w:id="198586658">
      <w:bodyDiv w:val="1"/>
      <w:marLeft w:val="0"/>
      <w:marRight w:val="0"/>
      <w:marTop w:val="0"/>
      <w:marBottom w:val="0"/>
      <w:divBdr>
        <w:top w:val="none" w:sz="0" w:space="0" w:color="auto"/>
        <w:left w:val="none" w:sz="0" w:space="0" w:color="auto"/>
        <w:bottom w:val="none" w:sz="0" w:space="0" w:color="auto"/>
        <w:right w:val="none" w:sz="0" w:space="0" w:color="auto"/>
      </w:divBdr>
    </w:div>
    <w:div w:id="198668666">
      <w:bodyDiv w:val="1"/>
      <w:marLeft w:val="0"/>
      <w:marRight w:val="0"/>
      <w:marTop w:val="0"/>
      <w:marBottom w:val="0"/>
      <w:divBdr>
        <w:top w:val="none" w:sz="0" w:space="0" w:color="auto"/>
        <w:left w:val="none" w:sz="0" w:space="0" w:color="auto"/>
        <w:bottom w:val="none" w:sz="0" w:space="0" w:color="auto"/>
        <w:right w:val="none" w:sz="0" w:space="0" w:color="auto"/>
      </w:divBdr>
    </w:div>
    <w:div w:id="202600032">
      <w:bodyDiv w:val="1"/>
      <w:marLeft w:val="0"/>
      <w:marRight w:val="0"/>
      <w:marTop w:val="0"/>
      <w:marBottom w:val="0"/>
      <w:divBdr>
        <w:top w:val="none" w:sz="0" w:space="0" w:color="auto"/>
        <w:left w:val="none" w:sz="0" w:space="0" w:color="auto"/>
        <w:bottom w:val="none" w:sz="0" w:space="0" w:color="auto"/>
        <w:right w:val="none" w:sz="0" w:space="0" w:color="auto"/>
      </w:divBdr>
    </w:div>
    <w:div w:id="208304586">
      <w:bodyDiv w:val="1"/>
      <w:marLeft w:val="0"/>
      <w:marRight w:val="0"/>
      <w:marTop w:val="0"/>
      <w:marBottom w:val="0"/>
      <w:divBdr>
        <w:top w:val="none" w:sz="0" w:space="0" w:color="auto"/>
        <w:left w:val="none" w:sz="0" w:space="0" w:color="auto"/>
        <w:bottom w:val="none" w:sz="0" w:space="0" w:color="auto"/>
        <w:right w:val="none" w:sz="0" w:space="0" w:color="auto"/>
      </w:divBdr>
    </w:div>
    <w:div w:id="222718226">
      <w:bodyDiv w:val="1"/>
      <w:marLeft w:val="0"/>
      <w:marRight w:val="0"/>
      <w:marTop w:val="0"/>
      <w:marBottom w:val="0"/>
      <w:divBdr>
        <w:top w:val="none" w:sz="0" w:space="0" w:color="auto"/>
        <w:left w:val="none" w:sz="0" w:space="0" w:color="auto"/>
        <w:bottom w:val="none" w:sz="0" w:space="0" w:color="auto"/>
        <w:right w:val="none" w:sz="0" w:space="0" w:color="auto"/>
      </w:divBdr>
    </w:div>
    <w:div w:id="222908591">
      <w:bodyDiv w:val="1"/>
      <w:marLeft w:val="0"/>
      <w:marRight w:val="0"/>
      <w:marTop w:val="0"/>
      <w:marBottom w:val="0"/>
      <w:divBdr>
        <w:top w:val="none" w:sz="0" w:space="0" w:color="auto"/>
        <w:left w:val="none" w:sz="0" w:space="0" w:color="auto"/>
        <w:bottom w:val="none" w:sz="0" w:space="0" w:color="auto"/>
        <w:right w:val="none" w:sz="0" w:space="0" w:color="auto"/>
      </w:divBdr>
    </w:div>
    <w:div w:id="226694776">
      <w:bodyDiv w:val="1"/>
      <w:marLeft w:val="0"/>
      <w:marRight w:val="0"/>
      <w:marTop w:val="0"/>
      <w:marBottom w:val="0"/>
      <w:divBdr>
        <w:top w:val="none" w:sz="0" w:space="0" w:color="auto"/>
        <w:left w:val="none" w:sz="0" w:space="0" w:color="auto"/>
        <w:bottom w:val="none" w:sz="0" w:space="0" w:color="auto"/>
        <w:right w:val="none" w:sz="0" w:space="0" w:color="auto"/>
      </w:divBdr>
    </w:div>
    <w:div w:id="229922304">
      <w:bodyDiv w:val="1"/>
      <w:marLeft w:val="0"/>
      <w:marRight w:val="0"/>
      <w:marTop w:val="0"/>
      <w:marBottom w:val="0"/>
      <w:divBdr>
        <w:top w:val="none" w:sz="0" w:space="0" w:color="auto"/>
        <w:left w:val="none" w:sz="0" w:space="0" w:color="auto"/>
        <w:bottom w:val="none" w:sz="0" w:space="0" w:color="auto"/>
        <w:right w:val="none" w:sz="0" w:space="0" w:color="auto"/>
      </w:divBdr>
    </w:div>
    <w:div w:id="233201426">
      <w:bodyDiv w:val="1"/>
      <w:marLeft w:val="0"/>
      <w:marRight w:val="0"/>
      <w:marTop w:val="0"/>
      <w:marBottom w:val="0"/>
      <w:divBdr>
        <w:top w:val="none" w:sz="0" w:space="0" w:color="auto"/>
        <w:left w:val="none" w:sz="0" w:space="0" w:color="auto"/>
        <w:bottom w:val="none" w:sz="0" w:space="0" w:color="auto"/>
        <w:right w:val="none" w:sz="0" w:space="0" w:color="auto"/>
      </w:divBdr>
    </w:div>
    <w:div w:id="241840216">
      <w:bodyDiv w:val="1"/>
      <w:marLeft w:val="0"/>
      <w:marRight w:val="0"/>
      <w:marTop w:val="0"/>
      <w:marBottom w:val="0"/>
      <w:divBdr>
        <w:top w:val="none" w:sz="0" w:space="0" w:color="auto"/>
        <w:left w:val="none" w:sz="0" w:space="0" w:color="auto"/>
        <w:bottom w:val="none" w:sz="0" w:space="0" w:color="auto"/>
        <w:right w:val="none" w:sz="0" w:space="0" w:color="auto"/>
      </w:divBdr>
    </w:div>
    <w:div w:id="242028754">
      <w:bodyDiv w:val="1"/>
      <w:marLeft w:val="0"/>
      <w:marRight w:val="0"/>
      <w:marTop w:val="0"/>
      <w:marBottom w:val="0"/>
      <w:divBdr>
        <w:top w:val="none" w:sz="0" w:space="0" w:color="auto"/>
        <w:left w:val="none" w:sz="0" w:space="0" w:color="auto"/>
        <w:bottom w:val="none" w:sz="0" w:space="0" w:color="auto"/>
        <w:right w:val="none" w:sz="0" w:space="0" w:color="auto"/>
      </w:divBdr>
    </w:div>
    <w:div w:id="243420779">
      <w:bodyDiv w:val="1"/>
      <w:marLeft w:val="0"/>
      <w:marRight w:val="0"/>
      <w:marTop w:val="0"/>
      <w:marBottom w:val="0"/>
      <w:divBdr>
        <w:top w:val="none" w:sz="0" w:space="0" w:color="auto"/>
        <w:left w:val="none" w:sz="0" w:space="0" w:color="auto"/>
        <w:bottom w:val="none" w:sz="0" w:space="0" w:color="auto"/>
        <w:right w:val="none" w:sz="0" w:space="0" w:color="auto"/>
      </w:divBdr>
    </w:div>
    <w:div w:id="245725308">
      <w:bodyDiv w:val="1"/>
      <w:marLeft w:val="0"/>
      <w:marRight w:val="0"/>
      <w:marTop w:val="0"/>
      <w:marBottom w:val="0"/>
      <w:divBdr>
        <w:top w:val="none" w:sz="0" w:space="0" w:color="auto"/>
        <w:left w:val="none" w:sz="0" w:space="0" w:color="auto"/>
        <w:bottom w:val="none" w:sz="0" w:space="0" w:color="auto"/>
        <w:right w:val="none" w:sz="0" w:space="0" w:color="auto"/>
      </w:divBdr>
    </w:div>
    <w:div w:id="249319612">
      <w:bodyDiv w:val="1"/>
      <w:marLeft w:val="0"/>
      <w:marRight w:val="0"/>
      <w:marTop w:val="0"/>
      <w:marBottom w:val="0"/>
      <w:divBdr>
        <w:top w:val="none" w:sz="0" w:space="0" w:color="auto"/>
        <w:left w:val="none" w:sz="0" w:space="0" w:color="auto"/>
        <w:bottom w:val="none" w:sz="0" w:space="0" w:color="auto"/>
        <w:right w:val="none" w:sz="0" w:space="0" w:color="auto"/>
      </w:divBdr>
    </w:div>
    <w:div w:id="251550183">
      <w:bodyDiv w:val="1"/>
      <w:marLeft w:val="0"/>
      <w:marRight w:val="0"/>
      <w:marTop w:val="0"/>
      <w:marBottom w:val="0"/>
      <w:divBdr>
        <w:top w:val="none" w:sz="0" w:space="0" w:color="auto"/>
        <w:left w:val="none" w:sz="0" w:space="0" w:color="auto"/>
        <w:bottom w:val="none" w:sz="0" w:space="0" w:color="auto"/>
        <w:right w:val="none" w:sz="0" w:space="0" w:color="auto"/>
      </w:divBdr>
    </w:div>
    <w:div w:id="253369835">
      <w:bodyDiv w:val="1"/>
      <w:marLeft w:val="0"/>
      <w:marRight w:val="0"/>
      <w:marTop w:val="0"/>
      <w:marBottom w:val="0"/>
      <w:divBdr>
        <w:top w:val="none" w:sz="0" w:space="0" w:color="auto"/>
        <w:left w:val="none" w:sz="0" w:space="0" w:color="auto"/>
        <w:bottom w:val="none" w:sz="0" w:space="0" w:color="auto"/>
        <w:right w:val="none" w:sz="0" w:space="0" w:color="auto"/>
      </w:divBdr>
    </w:div>
    <w:div w:id="254100145">
      <w:bodyDiv w:val="1"/>
      <w:marLeft w:val="0"/>
      <w:marRight w:val="0"/>
      <w:marTop w:val="0"/>
      <w:marBottom w:val="0"/>
      <w:divBdr>
        <w:top w:val="none" w:sz="0" w:space="0" w:color="auto"/>
        <w:left w:val="none" w:sz="0" w:space="0" w:color="auto"/>
        <w:bottom w:val="none" w:sz="0" w:space="0" w:color="auto"/>
        <w:right w:val="none" w:sz="0" w:space="0" w:color="auto"/>
      </w:divBdr>
    </w:div>
    <w:div w:id="259723863">
      <w:bodyDiv w:val="1"/>
      <w:marLeft w:val="0"/>
      <w:marRight w:val="0"/>
      <w:marTop w:val="0"/>
      <w:marBottom w:val="0"/>
      <w:divBdr>
        <w:top w:val="none" w:sz="0" w:space="0" w:color="auto"/>
        <w:left w:val="none" w:sz="0" w:space="0" w:color="auto"/>
        <w:bottom w:val="none" w:sz="0" w:space="0" w:color="auto"/>
        <w:right w:val="none" w:sz="0" w:space="0" w:color="auto"/>
      </w:divBdr>
    </w:div>
    <w:div w:id="265576832">
      <w:bodyDiv w:val="1"/>
      <w:marLeft w:val="0"/>
      <w:marRight w:val="0"/>
      <w:marTop w:val="0"/>
      <w:marBottom w:val="0"/>
      <w:divBdr>
        <w:top w:val="none" w:sz="0" w:space="0" w:color="auto"/>
        <w:left w:val="none" w:sz="0" w:space="0" w:color="auto"/>
        <w:bottom w:val="none" w:sz="0" w:space="0" w:color="auto"/>
        <w:right w:val="none" w:sz="0" w:space="0" w:color="auto"/>
      </w:divBdr>
    </w:div>
    <w:div w:id="281689379">
      <w:bodyDiv w:val="1"/>
      <w:marLeft w:val="0"/>
      <w:marRight w:val="0"/>
      <w:marTop w:val="0"/>
      <w:marBottom w:val="0"/>
      <w:divBdr>
        <w:top w:val="none" w:sz="0" w:space="0" w:color="auto"/>
        <w:left w:val="none" w:sz="0" w:space="0" w:color="auto"/>
        <w:bottom w:val="none" w:sz="0" w:space="0" w:color="auto"/>
        <w:right w:val="none" w:sz="0" w:space="0" w:color="auto"/>
      </w:divBdr>
    </w:div>
    <w:div w:id="286663605">
      <w:bodyDiv w:val="1"/>
      <w:marLeft w:val="0"/>
      <w:marRight w:val="0"/>
      <w:marTop w:val="0"/>
      <w:marBottom w:val="0"/>
      <w:divBdr>
        <w:top w:val="none" w:sz="0" w:space="0" w:color="auto"/>
        <w:left w:val="none" w:sz="0" w:space="0" w:color="auto"/>
        <w:bottom w:val="none" w:sz="0" w:space="0" w:color="auto"/>
        <w:right w:val="none" w:sz="0" w:space="0" w:color="auto"/>
      </w:divBdr>
    </w:div>
    <w:div w:id="287204325">
      <w:bodyDiv w:val="1"/>
      <w:marLeft w:val="0"/>
      <w:marRight w:val="0"/>
      <w:marTop w:val="0"/>
      <w:marBottom w:val="0"/>
      <w:divBdr>
        <w:top w:val="none" w:sz="0" w:space="0" w:color="auto"/>
        <w:left w:val="none" w:sz="0" w:space="0" w:color="auto"/>
        <w:bottom w:val="none" w:sz="0" w:space="0" w:color="auto"/>
        <w:right w:val="none" w:sz="0" w:space="0" w:color="auto"/>
      </w:divBdr>
    </w:div>
    <w:div w:id="301497022">
      <w:bodyDiv w:val="1"/>
      <w:marLeft w:val="0"/>
      <w:marRight w:val="0"/>
      <w:marTop w:val="0"/>
      <w:marBottom w:val="0"/>
      <w:divBdr>
        <w:top w:val="none" w:sz="0" w:space="0" w:color="auto"/>
        <w:left w:val="none" w:sz="0" w:space="0" w:color="auto"/>
        <w:bottom w:val="none" w:sz="0" w:space="0" w:color="auto"/>
        <w:right w:val="none" w:sz="0" w:space="0" w:color="auto"/>
      </w:divBdr>
    </w:div>
    <w:div w:id="314530533">
      <w:bodyDiv w:val="1"/>
      <w:marLeft w:val="0"/>
      <w:marRight w:val="0"/>
      <w:marTop w:val="0"/>
      <w:marBottom w:val="0"/>
      <w:divBdr>
        <w:top w:val="none" w:sz="0" w:space="0" w:color="auto"/>
        <w:left w:val="none" w:sz="0" w:space="0" w:color="auto"/>
        <w:bottom w:val="none" w:sz="0" w:space="0" w:color="auto"/>
        <w:right w:val="none" w:sz="0" w:space="0" w:color="auto"/>
      </w:divBdr>
    </w:div>
    <w:div w:id="324473836">
      <w:bodyDiv w:val="1"/>
      <w:marLeft w:val="0"/>
      <w:marRight w:val="0"/>
      <w:marTop w:val="0"/>
      <w:marBottom w:val="0"/>
      <w:divBdr>
        <w:top w:val="none" w:sz="0" w:space="0" w:color="auto"/>
        <w:left w:val="none" w:sz="0" w:space="0" w:color="auto"/>
        <w:bottom w:val="none" w:sz="0" w:space="0" w:color="auto"/>
        <w:right w:val="none" w:sz="0" w:space="0" w:color="auto"/>
      </w:divBdr>
    </w:div>
    <w:div w:id="325670741">
      <w:bodyDiv w:val="1"/>
      <w:marLeft w:val="0"/>
      <w:marRight w:val="0"/>
      <w:marTop w:val="0"/>
      <w:marBottom w:val="0"/>
      <w:divBdr>
        <w:top w:val="none" w:sz="0" w:space="0" w:color="auto"/>
        <w:left w:val="none" w:sz="0" w:space="0" w:color="auto"/>
        <w:bottom w:val="none" w:sz="0" w:space="0" w:color="auto"/>
        <w:right w:val="none" w:sz="0" w:space="0" w:color="auto"/>
      </w:divBdr>
    </w:div>
    <w:div w:id="326594797">
      <w:bodyDiv w:val="1"/>
      <w:marLeft w:val="0"/>
      <w:marRight w:val="0"/>
      <w:marTop w:val="0"/>
      <w:marBottom w:val="0"/>
      <w:divBdr>
        <w:top w:val="none" w:sz="0" w:space="0" w:color="auto"/>
        <w:left w:val="none" w:sz="0" w:space="0" w:color="auto"/>
        <w:bottom w:val="none" w:sz="0" w:space="0" w:color="auto"/>
        <w:right w:val="none" w:sz="0" w:space="0" w:color="auto"/>
      </w:divBdr>
    </w:div>
    <w:div w:id="326980060">
      <w:bodyDiv w:val="1"/>
      <w:marLeft w:val="0"/>
      <w:marRight w:val="0"/>
      <w:marTop w:val="0"/>
      <w:marBottom w:val="0"/>
      <w:divBdr>
        <w:top w:val="none" w:sz="0" w:space="0" w:color="auto"/>
        <w:left w:val="none" w:sz="0" w:space="0" w:color="auto"/>
        <w:bottom w:val="none" w:sz="0" w:space="0" w:color="auto"/>
        <w:right w:val="none" w:sz="0" w:space="0" w:color="auto"/>
      </w:divBdr>
    </w:div>
    <w:div w:id="328600684">
      <w:bodyDiv w:val="1"/>
      <w:marLeft w:val="0"/>
      <w:marRight w:val="0"/>
      <w:marTop w:val="0"/>
      <w:marBottom w:val="0"/>
      <w:divBdr>
        <w:top w:val="none" w:sz="0" w:space="0" w:color="auto"/>
        <w:left w:val="none" w:sz="0" w:space="0" w:color="auto"/>
        <w:bottom w:val="none" w:sz="0" w:space="0" w:color="auto"/>
        <w:right w:val="none" w:sz="0" w:space="0" w:color="auto"/>
      </w:divBdr>
    </w:div>
    <w:div w:id="329456177">
      <w:bodyDiv w:val="1"/>
      <w:marLeft w:val="0"/>
      <w:marRight w:val="0"/>
      <w:marTop w:val="0"/>
      <w:marBottom w:val="0"/>
      <w:divBdr>
        <w:top w:val="none" w:sz="0" w:space="0" w:color="auto"/>
        <w:left w:val="none" w:sz="0" w:space="0" w:color="auto"/>
        <w:bottom w:val="none" w:sz="0" w:space="0" w:color="auto"/>
        <w:right w:val="none" w:sz="0" w:space="0" w:color="auto"/>
      </w:divBdr>
    </w:div>
    <w:div w:id="329913545">
      <w:bodyDiv w:val="1"/>
      <w:marLeft w:val="0"/>
      <w:marRight w:val="0"/>
      <w:marTop w:val="0"/>
      <w:marBottom w:val="0"/>
      <w:divBdr>
        <w:top w:val="none" w:sz="0" w:space="0" w:color="auto"/>
        <w:left w:val="none" w:sz="0" w:space="0" w:color="auto"/>
        <w:bottom w:val="none" w:sz="0" w:space="0" w:color="auto"/>
        <w:right w:val="none" w:sz="0" w:space="0" w:color="auto"/>
      </w:divBdr>
      <w:divsChild>
        <w:div w:id="1051614690">
          <w:marLeft w:val="0"/>
          <w:marRight w:val="0"/>
          <w:marTop w:val="0"/>
          <w:marBottom w:val="0"/>
          <w:divBdr>
            <w:top w:val="none" w:sz="0" w:space="0" w:color="auto"/>
            <w:left w:val="none" w:sz="0" w:space="0" w:color="auto"/>
            <w:bottom w:val="none" w:sz="0" w:space="0" w:color="auto"/>
            <w:right w:val="none" w:sz="0" w:space="0" w:color="auto"/>
          </w:divBdr>
        </w:div>
        <w:div w:id="1139570734">
          <w:marLeft w:val="0"/>
          <w:marRight w:val="0"/>
          <w:marTop w:val="0"/>
          <w:marBottom w:val="0"/>
          <w:divBdr>
            <w:top w:val="none" w:sz="0" w:space="0" w:color="auto"/>
            <w:left w:val="none" w:sz="0" w:space="0" w:color="auto"/>
            <w:bottom w:val="none" w:sz="0" w:space="0" w:color="auto"/>
            <w:right w:val="none" w:sz="0" w:space="0" w:color="auto"/>
          </w:divBdr>
        </w:div>
        <w:div w:id="749083160">
          <w:marLeft w:val="0"/>
          <w:marRight w:val="0"/>
          <w:marTop w:val="0"/>
          <w:marBottom w:val="0"/>
          <w:divBdr>
            <w:top w:val="none" w:sz="0" w:space="0" w:color="auto"/>
            <w:left w:val="none" w:sz="0" w:space="0" w:color="auto"/>
            <w:bottom w:val="none" w:sz="0" w:space="0" w:color="auto"/>
            <w:right w:val="none" w:sz="0" w:space="0" w:color="auto"/>
          </w:divBdr>
        </w:div>
      </w:divsChild>
    </w:div>
    <w:div w:id="334773600">
      <w:bodyDiv w:val="1"/>
      <w:marLeft w:val="0"/>
      <w:marRight w:val="0"/>
      <w:marTop w:val="0"/>
      <w:marBottom w:val="0"/>
      <w:divBdr>
        <w:top w:val="none" w:sz="0" w:space="0" w:color="auto"/>
        <w:left w:val="none" w:sz="0" w:space="0" w:color="auto"/>
        <w:bottom w:val="none" w:sz="0" w:space="0" w:color="auto"/>
        <w:right w:val="none" w:sz="0" w:space="0" w:color="auto"/>
      </w:divBdr>
    </w:div>
    <w:div w:id="341203185">
      <w:bodyDiv w:val="1"/>
      <w:marLeft w:val="0"/>
      <w:marRight w:val="0"/>
      <w:marTop w:val="0"/>
      <w:marBottom w:val="0"/>
      <w:divBdr>
        <w:top w:val="none" w:sz="0" w:space="0" w:color="auto"/>
        <w:left w:val="none" w:sz="0" w:space="0" w:color="auto"/>
        <w:bottom w:val="none" w:sz="0" w:space="0" w:color="auto"/>
        <w:right w:val="none" w:sz="0" w:space="0" w:color="auto"/>
      </w:divBdr>
    </w:div>
    <w:div w:id="342587685">
      <w:bodyDiv w:val="1"/>
      <w:marLeft w:val="0"/>
      <w:marRight w:val="0"/>
      <w:marTop w:val="0"/>
      <w:marBottom w:val="0"/>
      <w:divBdr>
        <w:top w:val="none" w:sz="0" w:space="0" w:color="auto"/>
        <w:left w:val="none" w:sz="0" w:space="0" w:color="auto"/>
        <w:bottom w:val="none" w:sz="0" w:space="0" w:color="auto"/>
        <w:right w:val="none" w:sz="0" w:space="0" w:color="auto"/>
      </w:divBdr>
    </w:div>
    <w:div w:id="345981269">
      <w:bodyDiv w:val="1"/>
      <w:marLeft w:val="0"/>
      <w:marRight w:val="0"/>
      <w:marTop w:val="0"/>
      <w:marBottom w:val="0"/>
      <w:divBdr>
        <w:top w:val="none" w:sz="0" w:space="0" w:color="auto"/>
        <w:left w:val="none" w:sz="0" w:space="0" w:color="auto"/>
        <w:bottom w:val="none" w:sz="0" w:space="0" w:color="auto"/>
        <w:right w:val="none" w:sz="0" w:space="0" w:color="auto"/>
      </w:divBdr>
    </w:div>
    <w:div w:id="347026674">
      <w:bodyDiv w:val="1"/>
      <w:marLeft w:val="0"/>
      <w:marRight w:val="0"/>
      <w:marTop w:val="0"/>
      <w:marBottom w:val="0"/>
      <w:divBdr>
        <w:top w:val="none" w:sz="0" w:space="0" w:color="auto"/>
        <w:left w:val="none" w:sz="0" w:space="0" w:color="auto"/>
        <w:bottom w:val="none" w:sz="0" w:space="0" w:color="auto"/>
        <w:right w:val="none" w:sz="0" w:space="0" w:color="auto"/>
      </w:divBdr>
    </w:div>
    <w:div w:id="354041169">
      <w:bodyDiv w:val="1"/>
      <w:marLeft w:val="0"/>
      <w:marRight w:val="0"/>
      <w:marTop w:val="0"/>
      <w:marBottom w:val="0"/>
      <w:divBdr>
        <w:top w:val="none" w:sz="0" w:space="0" w:color="auto"/>
        <w:left w:val="none" w:sz="0" w:space="0" w:color="auto"/>
        <w:bottom w:val="none" w:sz="0" w:space="0" w:color="auto"/>
        <w:right w:val="none" w:sz="0" w:space="0" w:color="auto"/>
      </w:divBdr>
    </w:div>
    <w:div w:id="354549918">
      <w:bodyDiv w:val="1"/>
      <w:marLeft w:val="0"/>
      <w:marRight w:val="0"/>
      <w:marTop w:val="0"/>
      <w:marBottom w:val="0"/>
      <w:divBdr>
        <w:top w:val="none" w:sz="0" w:space="0" w:color="auto"/>
        <w:left w:val="none" w:sz="0" w:space="0" w:color="auto"/>
        <w:bottom w:val="none" w:sz="0" w:space="0" w:color="auto"/>
        <w:right w:val="none" w:sz="0" w:space="0" w:color="auto"/>
      </w:divBdr>
    </w:div>
    <w:div w:id="361783618">
      <w:bodyDiv w:val="1"/>
      <w:marLeft w:val="0"/>
      <w:marRight w:val="0"/>
      <w:marTop w:val="0"/>
      <w:marBottom w:val="0"/>
      <w:divBdr>
        <w:top w:val="none" w:sz="0" w:space="0" w:color="auto"/>
        <w:left w:val="none" w:sz="0" w:space="0" w:color="auto"/>
        <w:bottom w:val="none" w:sz="0" w:space="0" w:color="auto"/>
        <w:right w:val="none" w:sz="0" w:space="0" w:color="auto"/>
      </w:divBdr>
    </w:div>
    <w:div w:id="366951425">
      <w:bodyDiv w:val="1"/>
      <w:marLeft w:val="0"/>
      <w:marRight w:val="0"/>
      <w:marTop w:val="0"/>
      <w:marBottom w:val="0"/>
      <w:divBdr>
        <w:top w:val="none" w:sz="0" w:space="0" w:color="auto"/>
        <w:left w:val="none" w:sz="0" w:space="0" w:color="auto"/>
        <w:bottom w:val="none" w:sz="0" w:space="0" w:color="auto"/>
        <w:right w:val="none" w:sz="0" w:space="0" w:color="auto"/>
      </w:divBdr>
    </w:div>
    <w:div w:id="370228737">
      <w:bodyDiv w:val="1"/>
      <w:marLeft w:val="0"/>
      <w:marRight w:val="0"/>
      <w:marTop w:val="0"/>
      <w:marBottom w:val="0"/>
      <w:divBdr>
        <w:top w:val="none" w:sz="0" w:space="0" w:color="auto"/>
        <w:left w:val="none" w:sz="0" w:space="0" w:color="auto"/>
        <w:bottom w:val="none" w:sz="0" w:space="0" w:color="auto"/>
        <w:right w:val="none" w:sz="0" w:space="0" w:color="auto"/>
      </w:divBdr>
      <w:divsChild>
        <w:div w:id="1149977944">
          <w:marLeft w:val="0"/>
          <w:marRight w:val="0"/>
          <w:marTop w:val="288"/>
          <w:marBottom w:val="144"/>
          <w:divBdr>
            <w:top w:val="none" w:sz="0" w:space="0" w:color="auto"/>
            <w:left w:val="none" w:sz="0" w:space="0" w:color="auto"/>
            <w:bottom w:val="none" w:sz="0" w:space="0" w:color="auto"/>
            <w:right w:val="none" w:sz="0" w:space="0" w:color="auto"/>
          </w:divBdr>
        </w:div>
        <w:div w:id="962887032">
          <w:marLeft w:val="0"/>
          <w:marRight w:val="0"/>
          <w:marTop w:val="144"/>
          <w:marBottom w:val="0"/>
          <w:divBdr>
            <w:top w:val="none" w:sz="0" w:space="0" w:color="auto"/>
            <w:left w:val="none" w:sz="0" w:space="0" w:color="auto"/>
            <w:bottom w:val="none" w:sz="0" w:space="0" w:color="auto"/>
            <w:right w:val="none" w:sz="0" w:space="0" w:color="auto"/>
          </w:divBdr>
          <w:divsChild>
            <w:div w:id="1868055939">
              <w:marLeft w:val="0"/>
              <w:marRight w:val="0"/>
              <w:marTop w:val="144"/>
              <w:marBottom w:val="0"/>
              <w:divBdr>
                <w:top w:val="none" w:sz="0" w:space="0" w:color="auto"/>
                <w:left w:val="none" w:sz="0" w:space="0" w:color="auto"/>
                <w:bottom w:val="none" w:sz="0" w:space="0" w:color="auto"/>
                <w:right w:val="none" w:sz="0" w:space="0" w:color="auto"/>
              </w:divBdr>
              <w:divsChild>
                <w:div w:id="1586259116">
                  <w:marLeft w:val="-216"/>
                  <w:marRight w:val="0"/>
                  <w:marTop w:val="0"/>
                  <w:marBottom w:val="0"/>
                  <w:divBdr>
                    <w:top w:val="none" w:sz="0" w:space="0" w:color="auto"/>
                    <w:left w:val="none" w:sz="0" w:space="0" w:color="auto"/>
                    <w:bottom w:val="none" w:sz="0" w:space="0" w:color="auto"/>
                    <w:right w:val="none" w:sz="0" w:space="0" w:color="auto"/>
                  </w:divBdr>
                </w:div>
                <w:div w:id="936719900">
                  <w:marLeft w:val="1080"/>
                  <w:marRight w:val="0"/>
                  <w:marTop w:val="0"/>
                  <w:marBottom w:val="0"/>
                  <w:divBdr>
                    <w:top w:val="none" w:sz="0" w:space="0" w:color="auto"/>
                    <w:left w:val="none" w:sz="0" w:space="0" w:color="auto"/>
                    <w:bottom w:val="none" w:sz="0" w:space="0" w:color="auto"/>
                    <w:right w:val="none" w:sz="0" w:space="0" w:color="auto"/>
                  </w:divBdr>
                </w:div>
              </w:divsChild>
            </w:div>
            <w:div w:id="686371570">
              <w:marLeft w:val="0"/>
              <w:marRight w:val="0"/>
              <w:marTop w:val="144"/>
              <w:marBottom w:val="0"/>
              <w:divBdr>
                <w:top w:val="none" w:sz="0" w:space="0" w:color="auto"/>
                <w:left w:val="none" w:sz="0" w:space="0" w:color="auto"/>
                <w:bottom w:val="none" w:sz="0" w:space="0" w:color="auto"/>
                <w:right w:val="none" w:sz="0" w:space="0" w:color="auto"/>
              </w:divBdr>
              <w:divsChild>
                <w:div w:id="1567031844">
                  <w:marLeft w:val="-216"/>
                  <w:marRight w:val="0"/>
                  <w:marTop w:val="0"/>
                  <w:marBottom w:val="0"/>
                  <w:divBdr>
                    <w:top w:val="none" w:sz="0" w:space="0" w:color="auto"/>
                    <w:left w:val="none" w:sz="0" w:space="0" w:color="auto"/>
                    <w:bottom w:val="none" w:sz="0" w:space="0" w:color="auto"/>
                    <w:right w:val="none" w:sz="0" w:space="0" w:color="auto"/>
                  </w:divBdr>
                </w:div>
                <w:div w:id="410199130">
                  <w:marLeft w:val="1080"/>
                  <w:marRight w:val="0"/>
                  <w:marTop w:val="0"/>
                  <w:marBottom w:val="0"/>
                  <w:divBdr>
                    <w:top w:val="none" w:sz="0" w:space="0" w:color="auto"/>
                    <w:left w:val="none" w:sz="0" w:space="0" w:color="auto"/>
                    <w:bottom w:val="none" w:sz="0" w:space="0" w:color="auto"/>
                    <w:right w:val="none" w:sz="0" w:space="0" w:color="auto"/>
                  </w:divBdr>
                </w:div>
              </w:divsChild>
            </w:div>
            <w:div w:id="1816138690">
              <w:marLeft w:val="0"/>
              <w:marRight w:val="0"/>
              <w:marTop w:val="144"/>
              <w:marBottom w:val="0"/>
              <w:divBdr>
                <w:top w:val="none" w:sz="0" w:space="0" w:color="auto"/>
                <w:left w:val="none" w:sz="0" w:space="0" w:color="auto"/>
                <w:bottom w:val="none" w:sz="0" w:space="0" w:color="auto"/>
                <w:right w:val="none" w:sz="0" w:space="0" w:color="auto"/>
              </w:divBdr>
              <w:divsChild>
                <w:div w:id="236982622">
                  <w:marLeft w:val="-216"/>
                  <w:marRight w:val="0"/>
                  <w:marTop w:val="0"/>
                  <w:marBottom w:val="0"/>
                  <w:divBdr>
                    <w:top w:val="none" w:sz="0" w:space="0" w:color="auto"/>
                    <w:left w:val="none" w:sz="0" w:space="0" w:color="auto"/>
                    <w:bottom w:val="none" w:sz="0" w:space="0" w:color="auto"/>
                    <w:right w:val="none" w:sz="0" w:space="0" w:color="auto"/>
                  </w:divBdr>
                </w:div>
                <w:div w:id="1269655415">
                  <w:marLeft w:val="1080"/>
                  <w:marRight w:val="0"/>
                  <w:marTop w:val="0"/>
                  <w:marBottom w:val="0"/>
                  <w:divBdr>
                    <w:top w:val="none" w:sz="0" w:space="0" w:color="auto"/>
                    <w:left w:val="none" w:sz="0" w:space="0" w:color="auto"/>
                    <w:bottom w:val="none" w:sz="0" w:space="0" w:color="auto"/>
                    <w:right w:val="none" w:sz="0" w:space="0" w:color="auto"/>
                  </w:divBdr>
                </w:div>
              </w:divsChild>
            </w:div>
            <w:div w:id="1042436417">
              <w:marLeft w:val="0"/>
              <w:marRight w:val="0"/>
              <w:marTop w:val="144"/>
              <w:marBottom w:val="0"/>
              <w:divBdr>
                <w:top w:val="none" w:sz="0" w:space="0" w:color="auto"/>
                <w:left w:val="none" w:sz="0" w:space="0" w:color="auto"/>
                <w:bottom w:val="none" w:sz="0" w:space="0" w:color="auto"/>
                <w:right w:val="none" w:sz="0" w:space="0" w:color="auto"/>
              </w:divBdr>
              <w:divsChild>
                <w:div w:id="73474732">
                  <w:marLeft w:val="-216"/>
                  <w:marRight w:val="0"/>
                  <w:marTop w:val="0"/>
                  <w:marBottom w:val="0"/>
                  <w:divBdr>
                    <w:top w:val="none" w:sz="0" w:space="0" w:color="auto"/>
                    <w:left w:val="none" w:sz="0" w:space="0" w:color="auto"/>
                    <w:bottom w:val="none" w:sz="0" w:space="0" w:color="auto"/>
                    <w:right w:val="none" w:sz="0" w:space="0" w:color="auto"/>
                  </w:divBdr>
                </w:div>
                <w:div w:id="619412453">
                  <w:marLeft w:val="1080"/>
                  <w:marRight w:val="0"/>
                  <w:marTop w:val="0"/>
                  <w:marBottom w:val="0"/>
                  <w:divBdr>
                    <w:top w:val="none" w:sz="0" w:space="0" w:color="auto"/>
                    <w:left w:val="none" w:sz="0" w:space="0" w:color="auto"/>
                    <w:bottom w:val="none" w:sz="0" w:space="0" w:color="auto"/>
                    <w:right w:val="none" w:sz="0" w:space="0" w:color="auto"/>
                  </w:divBdr>
                </w:div>
              </w:divsChild>
            </w:div>
            <w:div w:id="1078406956">
              <w:marLeft w:val="0"/>
              <w:marRight w:val="0"/>
              <w:marTop w:val="144"/>
              <w:marBottom w:val="0"/>
              <w:divBdr>
                <w:top w:val="none" w:sz="0" w:space="0" w:color="auto"/>
                <w:left w:val="none" w:sz="0" w:space="0" w:color="auto"/>
                <w:bottom w:val="none" w:sz="0" w:space="0" w:color="auto"/>
                <w:right w:val="none" w:sz="0" w:space="0" w:color="auto"/>
              </w:divBdr>
              <w:divsChild>
                <w:div w:id="1458254668">
                  <w:marLeft w:val="-216"/>
                  <w:marRight w:val="0"/>
                  <w:marTop w:val="0"/>
                  <w:marBottom w:val="0"/>
                  <w:divBdr>
                    <w:top w:val="none" w:sz="0" w:space="0" w:color="auto"/>
                    <w:left w:val="none" w:sz="0" w:space="0" w:color="auto"/>
                    <w:bottom w:val="none" w:sz="0" w:space="0" w:color="auto"/>
                    <w:right w:val="none" w:sz="0" w:space="0" w:color="auto"/>
                  </w:divBdr>
                </w:div>
                <w:div w:id="61147502">
                  <w:marLeft w:val="1080"/>
                  <w:marRight w:val="0"/>
                  <w:marTop w:val="0"/>
                  <w:marBottom w:val="0"/>
                  <w:divBdr>
                    <w:top w:val="none" w:sz="0" w:space="0" w:color="auto"/>
                    <w:left w:val="none" w:sz="0" w:space="0" w:color="auto"/>
                    <w:bottom w:val="none" w:sz="0" w:space="0" w:color="auto"/>
                    <w:right w:val="none" w:sz="0" w:space="0" w:color="auto"/>
                  </w:divBdr>
                </w:div>
              </w:divsChild>
            </w:div>
            <w:div w:id="508764107">
              <w:marLeft w:val="0"/>
              <w:marRight w:val="0"/>
              <w:marTop w:val="144"/>
              <w:marBottom w:val="0"/>
              <w:divBdr>
                <w:top w:val="none" w:sz="0" w:space="0" w:color="auto"/>
                <w:left w:val="none" w:sz="0" w:space="0" w:color="auto"/>
                <w:bottom w:val="none" w:sz="0" w:space="0" w:color="auto"/>
                <w:right w:val="none" w:sz="0" w:space="0" w:color="auto"/>
              </w:divBdr>
              <w:divsChild>
                <w:div w:id="1258824933">
                  <w:marLeft w:val="-216"/>
                  <w:marRight w:val="0"/>
                  <w:marTop w:val="0"/>
                  <w:marBottom w:val="0"/>
                  <w:divBdr>
                    <w:top w:val="none" w:sz="0" w:space="0" w:color="auto"/>
                    <w:left w:val="none" w:sz="0" w:space="0" w:color="auto"/>
                    <w:bottom w:val="none" w:sz="0" w:space="0" w:color="auto"/>
                    <w:right w:val="none" w:sz="0" w:space="0" w:color="auto"/>
                  </w:divBdr>
                </w:div>
                <w:div w:id="20632163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81302">
      <w:bodyDiv w:val="1"/>
      <w:marLeft w:val="0"/>
      <w:marRight w:val="0"/>
      <w:marTop w:val="0"/>
      <w:marBottom w:val="0"/>
      <w:divBdr>
        <w:top w:val="none" w:sz="0" w:space="0" w:color="auto"/>
        <w:left w:val="none" w:sz="0" w:space="0" w:color="auto"/>
        <w:bottom w:val="none" w:sz="0" w:space="0" w:color="auto"/>
        <w:right w:val="none" w:sz="0" w:space="0" w:color="auto"/>
      </w:divBdr>
    </w:div>
    <w:div w:id="375394715">
      <w:bodyDiv w:val="1"/>
      <w:marLeft w:val="0"/>
      <w:marRight w:val="0"/>
      <w:marTop w:val="0"/>
      <w:marBottom w:val="0"/>
      <w:divBdr>
        <w:top w:val="none" w:sz="0" w:space="0" w:color="auto"/>
        <w:left w:val="none" w:sz="0" w:space="0" w:color="auto"/>
        <w:bottom w:val="none" w:sz="0" w:space="0" w:color="auto"/>
        <w:right w:val="none" w:sz="0" w:space="0" w:color="auto"/>
      </w:divBdr>
    </w:div>
    <w:div w:id="375933972">
      <w:bodyDiv w:val="1"/>
      <w:marLeft w:val="0"/>
      <w:marRight w:val="0"/>
      <w:marTop w:val="0"/>
      <w:marBottom w:val="0"/>
      <w:divBdr>
        <w:top w:val="none" w:sz="0" w:space="0" w:color="auto"/>
        <w:left w:val="none" w:sz="0" w:space="0" w:color="auto"/>
        <w:bottom w:val="none" w:sz="0" w:space="0" w:color="auto"/>
        <w:right w:val="none" w:sz="0" w:space="0" w:color="auto"/>
      </w:divBdr>
    </w:div>
    <w:div w:id="380595299">
      <w:bodyDiv w:val="1"/>
      <w:marLeft w:val="0"/>
      <w:marRight w:val="0"/>
      <w:marTop w:val="0"/>
      <w:marBottom w:val="0"/>
      <w:divBdr>
        <w:top w:val="none" w:sz="0" w:space="0" w:color="auto"/>
        <w:left w:val="none" w:sz="0" w:space="0" w:color="auto"/>
        <w:bottom w:val="none" w:sz="0" w:space="0" w:color="auto"/>
        <w:right w:val="none" w:sz="0" w:space="0" w:color="auto"/>
      </w:divBdr>
    </w:div>
    <w:div w:id="381709700">
      <w:bodyDiv w:val="1"/>
      <w:marLeft w:val="0"/>
      <w:marRight w:val="0"/>
      <w:marTop w:val="0"/>
      <w:marBottom w:val="0"/>
      <w:divBdr>
        <w:top w:val="none" w:sz="0" w:space="0" w:color="auto"/>
        <w:left w:val="none" w:sz="0" w:space="0" w:color="auto"/>
        <w:bottom w:val="none" w:sz="0" w:space="0" w:color="auto"/>
        <w:right w:val="none" w:sz="0" w:space="0" w:color="auto"/>
      </w:divBdr>
    </w:div>
    <w:div w:id="384375079">
      <w:bodyDiv w:val="1"/>
      <w:marLeft w:val="0"/>
      <w:marRight w:val="0"/>
      <w:marTop w:val="0"/>
      <w:marBottom w:val="0"/>
      <w:divBdr>
        <w:top w:val="none" w:sz="0" w:space="0" w:color="auto"/>
        <w:left w:val="none" w:sz="0" w:space="0" w:color="auto"/>
        <w:bottom w:val="none" w:sz="0" w:space="0" w:color="auto"/>
        <w:right w:val="none" w:sz="0" w:space="0" w:color="auto"/>
      </w:divBdr>
    </w:div>
    <w:div w:id="384566566">
      <w:bodyDiv w:val="1"/>
      <w:marLeft w:val="0"/>
      <w:marRight w:val="0"/>
      <w:marTop w:val="0"/>
      <w:marBottom w:val="0"/>
      <w:divBdr>
        <w:top w:val="none" w:sz="0" w:space="0" w:color="auto"/>
        <w:left w:val="none" w:sz="0" w:space="0" w:color="auto"/>
        <w:bottom w:val="none" w:sz="0" w:space="0" w:color="auto"/>
        <w:right w:val="none" w:sz="0" w:space="0" w:color="auto"/>
      </w:divBdr>
    </w:div>
    <w:div w:id="389232719">
      <w:bodyDiv w:val="1"/>
      <w:marLeft w:val="0"/>
      <w:marRight w:val="0"/>
      <w:marTop w:val="0"/>
      <w:marBottom w:val="0"/>
      <w:divBdr>
        <w:top w:val="none" w:sz="0" w:space="0" w:color="auto"/>
        <w:left w:val="none" w:sz="0" w:space="0" w:color="auto"/>
        <w:bottom w:val="none" w:sz="0" w:space="0" w:color="auto"/>
        <w:right w:val="none" w:sz="0" w:space="0" w:color="auto"/>
      </w:divBdr>
    </w:div>
    <w:div w:id="389571788">
      <w:bodyDiv w:val="1"/>
      <w:marLeft w:val="0"/>
      <w:marRight w:val="0"/>
      <w:marTop w:val="0"/>
      <w:marBottom w:val="0"/>
      <w:divBdr>
        <w:top w:val="none" w:sz="0" w:space="0" w:color="auto"/>
        <w:left w:val="none" w:sz="0" w:space="0" w:color="auto"/>
        <w:bottom w:val="none" w:sz="0" w:space="0" w:color="auto"/>
        <w:right w:val="none" w:sz="0" w:space="0" w:color="auto"/>
      </w:divBdr>
    </w:div>
    <w:div w:id="389766826">
      <w:bodyDiv w:val="1"/>
      <w:marLeft w:val="0"/>
      <w:marRight w:val="0"/>
      <w:marTop w:val="0"/>
      <w:marBottom w:val="0"/>
      <w:divBdr>
        <w:top w:val="none" w:sz="0" w:space="0" w:color="auto"/>
        <w:left w:val="none" w:sz="0" w:space="0" w:color="auto"/>
        <w:bottom w:val="none" w:sz="0" w:space="0" w:color="auto"/>
        <w:right w:val="none" w:sz="0" w:space="0" w:color="auto"/>
      </w:divBdr>
    </w:div>
    <w:div w:id="391269732">
      <w:bodyDiv w:val="1"/>
      <w:marLeft w:val="0"/>
      <w:marRight w:val="0"/>
      <w:marTop w:val="0"/>
      <w:marBottom w:val="0"/>
      <w:divBdr>
        <w:top w:val="none" w:sz="0" w:space="0" w:color="auto"/>
        <w:left w:val="none" w:sz="0" w:space="0" w:color="auto"/>
        <w:bottom w:val="none" w:sz="0" w:space="0" w:color="auto"/>
        <w:right w:val="none" w:sz="0" w:space="0" w:color="auto"/>
      </w:divBdr>
      <w:divsChild>
        <w:div w:id="844513842">
          <w:marLeft w:val="0"/>
          <w:marRight w:val="0"/>
          <w:marTop w:val="0"/>
          <w:marBottom w:val="240"/>
          <w:divBdr>
            <w:top w:val="single" w:sz="6" w:space="5" w:color="C2C2C2"/>
            <w:left w:val="single" w:sz="6" w:space="5" w:color="C2C2C2"/>
            <w:bottom w:val="single" w:sz="24" w:space="5" w:color="C2C2C2"/>
            <w:right w:val="single" w:sz="6" w:space="5" w:color="C2C2C2"/>
          </w:divBdr>
        </w:div>
      </w:divsChild>
    </w:div>
    <w:div w:id="392192134">
      <w:bodyDiv w:val="1"/>
      <w:marLeft w:val="0"/>
      <w:marRight w:val="0"/>
      <w:marTop w:val="0"/>
      <w:marBottom w:val="0"/>
      <w:divBdr>
        <w:top w:val="none" w:sz="0" w:space="0" w:color="auto"/>
        <w:left w:val="none" w:sz="0" w:space="0" w:color="auto"/>
        <w:bottom w:val="none" w:sz="0" w:space="0" w:color="auto"/>
        <w:right w:val="none" w:sz="0" w:space="0" w:color="auto"/>
      </w:divBdr>
    </w:div>
    <w:div w:id="395320242">
      <w:bodyDiv w:val="1"/>
      <w:marLeft w:val="0"/>
      <w:marRight w:val="0"/>
      <w:marTop w:val="0"/>
      <w:marBottom w:val="0"/>
      <w:divBdr>
        <w:top w:val="none" w:sz="0" w:space="0" w:color="auto"/>
        <w:left w:val="none" w:sz="0" w:space="0" w:color="auto"/>
        <w:bottom w:val="none" w:sz="0" w:space="0" w:color="auto"/>
        <w:right w:val="none" w:sz="0" w:space="0" w:color="auto"/>
      </w:divBdr>
    </w:div>
    <w:div w:id="404960617">
      <w:bodyDiv w:val="1"/>
      <w:marLeft w:val="0"/>
      <w:marRight w:val="0"/>
      <w:marTop w:val="0"/>
      <w:marBottom w:val="0"/>
      <w:divBdr>
        <w:top w:val="none" w:sz="0" w:space="0" w:color="auto"/>
        <w:left w:val="none" w:sz="0" w:space="0" w:color="auto"/>
        <w:bottom w:val="none" w:sz="0" w:space="0" w:color="auto"/>
        <w:right w:val="none" w:sz="0" w:space="0" w:color="auto"/>
      </w:divBdr>
    </w:div>
    <w:div w:id="406608640">
      <w:bodyDiv w:val="1"/>
      <w:marLeft w:val="0"/>
      <w:marRight w:val="0"/>
      <w:marTop w:val="0"/>
      <w:marBottom w:val="0"/>
      <w:divBdr>
        <w:top w:val="none" w:sz="0" w:space="0" w:color="auto"/>
        <w:left w:val="none" w:sz="0" w:space="0" w:color="auto"/>
        <w:bottom w:val="none" w:sz="0" w:space="0" w:color="auto"/>
        <w:right w:val="none" w:sz="0" w:space="0" w:color="auto"/>
      </w:divBdr>
    </w:div>
    <w:div w:id="407966841">
      <w:bodyDiv w:val="1"/>
      <w:marLeft w:val="0"/>
      <w:marRight w:val="0"/>
      <w:marTop w:val="0"/>
      <w:marBottom w:val="0"/>
      <w:divBdr>
        <w:top w:val="none" w:sz="0" w:space="0" w:color="auto"/>
        <w:left w:val="none" w:sz="0" w:space="0" w:color="auto"/>
        <w:bottom w:val="none" w:sz="0" w:space="0" w:color="auto"/>
        <w:right w:val="none" w:sz="0" w:space="0" w:color="auto"/>
      </w:divBdr>
    </w:div>
    <w:div w:id="409154221">
      <w:bodyDiv w:val="1"/>
      <w:marLeft w:val="0"/>
      <w:marRight w:val="0"/>
      <w:marTop w:val="0"/>
      <w:marBottom w:val="0"/>
      <w:divBdr>
        <w:top w:val="none" w:sz="0" w:space="0" w:color="auto"/>
        <w:left w:val="none" w:sz="0" w:space="0" w:color="auto"/>
        <w:bottom w:val="none" w:sz="0" w:space="0" w:color="auto"/>
        <w:right w:val="none" w:sz="0" w:space="0" w:color="auto"/>
      </w:divBdr>
    </w:div>
    <w:div w:id="420806861">
      <w:bodyDiv w:val="1"/>
      <w:marLeft w:val="0"/>
      <w:marRight w:val="0"/>
      <w:marTop w:val="0"/>
      <w:marBottom w:val="0"/>
      <w:divBdr>
        <w:top w:val="none" w:sz="0" w:space="0" w:color="auto"/>
        <w:left w:val="none" w:sz="0" w:space="0" w:color="auto"/>
        <w:bottom w:val="none" w:sz="0" w:space="0" w:color="auto"/>
        <w:right w:val="none" w:sz="0" w:space="0" w:color="auto"/>
      </w:divBdr>
    </w:div>
    <w:div w:id="421923089">
      <w:bodyDiv w:val="1"/>
      <w:marLeft w:val="0"/>
      <w:marRight w:val="0"/>
      <w:marTop w:val="0"/>
      <w:marBottom w:val="0"/>
      <w:divBdr>
        <w:top w:val="none" w:sz="0" w:space="0" w:color="auto"/>
        <w:left w:val="none" w:sz="0" w:space="0" w:color="auto"/>
        <w:bottom w:val="none" w:sz="0" w:space="0" w:color="auto"/>
        <w:right w:val="none" w:sz="0" w:space="0" w:color="auto"/>
      </w:divBdr>
    </w:div>
    <w:div w:id="421992613">
      <w:bodyDiv w:val="1"/>
      <w:marLeft w:val="0"/>
      <w:marRight w:val="0"/>
      <w:marTop w:val="0"/>
      <w:marBottom w:val="0"/>
      <w:divBdr>
        <w:top w:val="none" w:sz="0" w:space="0" w:color="auto"/>
        <w:left w:val="none" w:sz="0" w:space="0" w:color="auto"/>
        <w:bottom w:val="none" w:sz="0" w:space="0" w:color="auto"/>
        <w:right w:val="none" w:sz="0" w:space="0" w:color="auto"/>
      </w:divBdr>
    </w:div>
    <w:div w:id="436797679">
      <w:bodyDiv w:val="1"/>
      <w:marLeft w:val="0"/>
      <w:marRight w:val="0"/>
      <w:marTop w:val="0"/>
      <w:marBottom w:val="0"/>
      <w:divBdr>
        <w:top w:val="none" w:sz="0" w:space="0" w:color="auto"/>
        <w:left w:val="none" w:sz="0" w:space="0" w:color="auto"/>
        <w:bottom w:val="none" w:sz="0" w:space="0" w:color="auto"/>
        <w:right w:val="none" w:sz="0" w:space="0" w:color="auto"/>
      </w:divBdr>
    </w:div>
    <w:div w:id="470363464">
      <w:bodyDiv w:val="1"/>
      <w:marLeft w:val="0"/>
      <w:marRight w:val="0"/>
      <w:marTop w:val="0"/>
      <w:marBottom w:val="0"/>
      <w:divBdr>
        <w:top w:val="none" w:sz="0" w:space="0" w:color="auto"/>
        <w:left w:val="none" w:sz="0" w:space="0" w:color="auto"/>
        <w:bottom w:val="none" w:sz="0" w:space="0" w:color="auto"/>
        <w:right w:val="none" w:sz="0" w:space="0" w:color="auto"/>
      </w:divBdr>
    </w:div>
    <w:div w:id="470487283">
      <w:bodyDiv w:val="1"/>
      <w:marLeft w:val="0"/>
      <w:marRight w:val="0"/>
      <w:marTop w:val="0"/>
      <w:marBottom w:val="0"/>
      <w:divBdr>
        <w:top w:val="none" w:sz="0" w:space="0" w:color="auto"/>
        <w:left w:val="none" w:sz="0" w:space="0" w:color="auto"/>
        <w:bottom w:val="none" w:sz="0" w:space="0" w:color="auto"/>
        <w:right w:val="none" w:sz="0" w:space="0" w:color="auto"/>
      </w:divBdr>
    </w:div>
    <w:div w:id="474418916">
      <w:bodyDiv w:val="1"/>
      <w:marLeft w:val="0"/>
      <w:marRight w:val="0"/>
      <w:marTop w:val="0"/>
      <w:marBottom w:val="0"/>
      <w:divBdr>
        <w:top w:val="none" w:sz="0" w:space="0" w:color="auto"/>
        <w:left w:val="none" w:sz="0" w:space="0" w:color="auto"/>
        <w:bottom w:val="none" w:sz="0" w:space="0" w:color="auto"/>
        <w:right w:val="none" w:sz="0" w:space="0" w:color="auto"/>
      </w:divBdr>
    </w:div>
    <w:div w:id="481772875">
      <w:bodyDiv w:val="1"/>
      <w:marLeft w:val="0"/>
      <w:marRight w:val="0"/>
      <w:marTop w:val="0"/>
      <w:marBottom w:val="0"/>
      <w:divBdr>
        <w:top w:val="none" w:sz="0" w:space="0" w:color="auto"/>
        <w:left w:val="none" w:sz="0" w:space="0" w:color="auto"/>
        <w:bottom w:val="none" w:sz="0" w:space="0" w:color="auto"/>
        <w:right w:val="none" w:sz="0" w:space="0" w:color="auto"/>
      </w:divBdr>
    </w:div>
    <w:div w:id="494997444">
      <w:bodyDiv w:val="1"/>
      <w:marLeft w:val="0"/>
      <w:marRight w:val="0"/>
      <w:marTop w:val="0"/>
      <w:marBottom w:val="0"/>
      <w:divBdr>
        <w:top w:val="none" w:sz="0" w:space="0" w:color="auto"/>
        <w:left w:val="none" w:sz="0" w:space="0" w:color="auto"/>
        <w:bottom w:val="none" w:sz="0" w:space="0" w:color="auto"/>
        <w:right w:val="none" w:sz="0" w:space="0" w:color="auto"/>
      </w:divBdr>
    </w:div>
    <w:div w:id="505167182">
      <w:bodyDiv w:val="1"/>
      <w:marLeft w:val="0"/>
      <w:marRight w:val="0"/>
      <w:marTop w:val="0"/>
      <w:marBottom w:val="0"/>
      <w:divBdr>
        <w:top w:val="none" w:sz="0" w:space="0" w:color="auto"/>
        <w:left w:val="none" w:sz="0" w:space="0" w:color="auto"/>
        <w:bottom w:val="none" w:sz="0" w:space="0" w:color="auto"/>
        <w:right w:val="none" w:sz="0" w:space="0" w:color="auto"/>
      </w:divBdr>
    </w:div>
    <w:div w:id="505363818">
      <w:bodyDiv w:val="1"/>
      <w:marLeft w:val="0"/>
      <w:marRight w:val="0"/>
      <w:marTop w:val="0"/>
      <w:marBottom w:val="0"/>
      <w:divBdr>
        <w:top w:val="none" w:sz="0" w:space="0" w:color="auto"/>
        <w:left w:val="none" w:sz="0" w:space="0" w:color="auto"/>
        <w:bottom w:val="none" w:sz="0" w:space="0" w:color="auto"/>
        <w:right w:val="none" w:sz="0" w:space="0" w:color="auto"/>
      </w:divBdr>
    </w:div>
    <w:div w:id="511260153">
      <w:bodyDiv w:val="1"/>
      <w:marLeft w:val="0"/>
      <w:marRight w:val="0"/>
      <w:marTop w:val="0"/>
      <w:marBottom w:val="0"/>
      <w:divBdr>
        <w:top w:val="none" w:sz="0" w:space="0" w:color="auto"/>
        <w:left w:val="none" w:sz="0" w:space="0" w:color="auto"/>
        <w:bottom w:val="none" w:sz="0" w:space="0" w:color="auto"/>
        <w:right w:val="none" w:sz="0" w:space="0" w:color="auto"/>
      </w:divBdr>
    </w:div>
    <w:div w:id="511653260">
      <w:bodyDiv w:val="1"/>
      <w:marLeft w:val="0"/>
      <w:marRight w:val="0"/>
      <w:marTop w:val="0"/>
      <w:marBottom w:val="0"/>
      <w:divBdr>
        <w:top w:val="none" w:sz="0" w:space="0" w:color="auto"/>
        <w:left w:val="none" w:sz="0" w:space="0" w:color="auto"/>
        <w:bottom w:val="none" w:sz="0" w:space="0" w:color="auto"/>
        <w:right w:val="none" w:sz="0" w:space="0" w:color="auto"/>
      </w:divBdr>
    </w:div>
    <w:div w:id="524713910">
      <w:bodyDiv w:val="1"/>
      <w:marLeft w:val="0"/>
      <w:marRight w:val="0"/>
      <w:marTop w:val="0"/>
      <w:marBottom w:val="0"/>
      <w:divBdr>
        <w:top w:val="none" w:sz="0" w:space="0" w:color="auto"/>
        <w:left w:val="none" w:sz="0" w:space="0" w:color="auto"/>
        <w:bottom w:val="none" w:sz="0" w:space="0" w:color="auto"/>
        <w:right w:val="none" w:sz="0" w:space="0" w:color="auto"/>
      </w:divBdr>
    </w:div>
    <w:div w:id="526793926">
      <w:bodyDiv w:val="1"/>
      <w:marLeft w:val="0"/>
      <w:marRight w:val="0"/>
      <w:marTop w:val="0"/>
      <w:marBottom w:val="0"/>
      <w:divBdr>
        <w:top w:val="none" w:sz="0" w:space="0" w:color="auto"/>
        <w:left w:val="none" w:sz="0" w:space="0" w:color="auto"/>
        <w:bottom w:val="none" w:sz="0" w:space="0" w:color="auto"/>
        <w:right w:val="none" w:sz="0" w:space="0" w:color="auto"/>
      </w:divBdr>
    </w:div>
    <w:div w:id="528838525">
      <w:bodyDiv w:val="1"/>
      <w:marLeft w:val="0"/>
      <w:marRight w:val="0"/>
      <w:marTop w:val="0"/>
      <w:marBottom w:val="0"/>
      <w:divBdr>
        <w:top w:val="none" w:sz="0" w:space="0" w:color="auto"/>
        <w:left w:val="none" w:sz="0" w:space="0" w:color="auto"/>
        <w:bottom w:val="none" w:sz="0" w:space="0" w:color="auto"/>
        <w:right w:val="none" w:sz="0" w:space="0" w:color="auto"/>
      </w:divBdr>
    </w:div>
    <w:div w:id="532810951">
      <w:bodyDiv w:val="1"/>
      <w:marLeft w:val="0"/>
      <w:marRight w:val="0"/>
      <w:marTop w:val="0"/>
      <w:marBottom w:val="0"/>
      <w:divBdr>
        <w:top w:val="none" w:sz="0" w:space="0" w:color="auto"/>
        <w:left w:val="none" w:sz="0" w:space="0" w:color="auto"/>
        <w:bottom w:val="none" w:sz="0" w:space="0" w:color="auto"/>
        <w:right w:val="none" w:sz="0" w:space="0" w:color="auto"/>
      </w:divBdr>
    </w:div>
    <w:div w:id="546648496">
      <w:bodyDiv w:val="1"/>
      <w:marLeft w:val="0"/>
      <w:marRight w:val="0"/>
      <w:marTop w:val="0"/>
      <w:marBottom w:val="0"/>
      <w:divBdr>
        <w:top w:val="none" w:sz="0" w:space="0" w:color="auto"/>
        <w:left w:val="none" w:sz="0" w:space="0" w:color="auto"/>
        <w:bottom w:val="none" w:sz="0" w:space="0" w:color="auto"/>
        <w:right w:val="none" w:sz="0" w:space="0" w:color="auto"/>
      </w:divBdr>
    </w:div>
    <w:div w:id="552471088">
      <w:bodyDiv w:val="1"/>
      <w:marLeft w:val="0"/>
      <w:marRight w:val="0"/>
      <w:marTop w:val="0"/>
      <w:marBottom w:val="0"/>
      <w:divBdr>
        <w:top w:val="none" w:sz="0" w:space="0" w:color="auto"/>
        <w:left w:val="none" w:sz="0" w:space="0" w:color="auto"/>
        <w:bottom w:val="none" w:sz="0" w:space="0" w:color="auto"/>
        <w:right w:val="none" w:sz="0" w:space="0" w:color="auto"/>
      </w:divBdr>
    </w:div>
    <w:div w:id="557253137">
      <w:bodyDiv w:val="1"/>
      <w:marLeft w:val="0"/>
      <w:marRight w:val="0"/>
      <w:marTop w:val="0"/>
      <w:marBottom w:val="0"/>
      <w:divBdr>
        <w:top w:val="none" w:sz="0" w:space="0" w:color="auto"/>
        <w:left w:val="none" w:sz="0" w:space="0" w:color="auto"/>
        <w:bottom w:val="none" w:sz="0" w:space="0" w:color="auto"/>
        <w:right w:val="none" w:sz="0" w:space="0" w:color="auto"/>
      </w:divBdr>
    </w:div>
    <w:div w:id="560792940">
      <w:bodyDiv w:val="1"/>
      <w:marLeft w:val="0"/>
      <w:marRight w:val="0"/>
      <w:marTop w:val="0"/>
      <w:marBottom w:val="0"/>
      <w:divBdr>
        <w:top w:val="none" w:sz="0" w:space="0" w:color="auto"/>
        <w:left w:val="none" w:sz="0" w:space="0" w:color="auto"/>
        <w:bottom w:val="none" w:sz="0" w:space="0" w:color="auto"/>
        <w:right w:val="none" w:sz="0" w:space="0" w:color="auto"/>
      </w:divBdr>
    </w:div>
    <w:div w:id="566107491">
      <w:bodyDiv w:val="1"/>
      <w:marLeft w:val="0"/>
      <w:marRight w:val="0"/>
      <w:marTop w:val="0"/>
      <w:marBottom w:val="0"/>
      <w:divBdr>
        <w:top w:val="none" w:sz="0" w:space="0" w:color="auto"/>
        <w:left w:val="none" w:sz="0" w:space="0" w:color="auto"/>
        <w:bottom w:val="none" w:sz="0" w:space="0" w:color="auto"/>
        <w:right w:val="none" w:sz="0" w:space="0" w:color="auto"/>
      </w:divBdr>
    </w:div>
    <w:div w:id="573588893">
      <w:bodyDiv w:val="1"/>
      <w:marLeft w:val="0"/>
      <w:marRight w:val="0"/>
      <w:marTop w:val="0"/>
      <w:marBottom w:val="0"/>
      <w:divBdr>
        <w:top w:val="none" w:sz="0" w:space="0" w:color="auto"/>
        <w:left w:val="none" w:sz="0" w:space="0" w:color="auto"/>
        <w:bottom w:val="none" w:sz="0" w:space="0" w:color="auto"/>
        <w:right w:val="none" w:sz="0" w:space="0" w:color="auto"/>
      </w:divBdr>
    </w:div>
    <w:div w:id="575476403">
      <w:bodyDiv w:val="1"/>
      <w:marLeft w:val="0"/>
      <w:marRight w:val="0"/>
      <w:marTop w:val="0"/>
      <w:marBottom w:val="0"/>
      <w:divBdr>
        <w:top w:val="none" w:sz="0" w:space="0" w:color="auto"/>
        <w:left w:val="none" w:sz="0" w:space="0" w:color="auto"/>
        <w:bottom w:val="none" w:sz="0" w:space="0" w:color="auto"/>
        <w:right w:val="none" w:sz="0" w:space="0" w:color="auto"/>
      </w:divBdr>
    </w:div>
    <w:div w:id="586765063">
      <w:bodyDiv w:val="1"/>
      <w:marLeft w:val="0"/>
      <w:marRight w:val="0"/>
      <w:marTop w:val="0"/>
      <w:marBottom w:val="0"/>
      <w:divBdr>
        <w:top w:val="none" w:sz="0" w:space="0" w:color="auto"/>
        <w:left w:val="none" w:sz="0" w:space="0" w:color="auto"/>
        <w:bottom w:val="none" w:sz="0" w:space="0" w:color="auto"/>
        <w:right w:val="none" w:sz="0" w:space="0" w:color="auto"/>
      </w:divBdr>
    </w:div>
    <w:div w:id="587496547">
      <w:bodyDiv w:val="1"/>
      <w:marLeft w:val="0"/>
      <w:marRight w:val="0"/>
      <w:marTop w:val="0"/>
      <w:marBottom w:val="0"/>
      <w:divBdr>
        <w:top w:val="none" w:sz="0" w:space="0" w:color="auto"/>
        <w:left w:val="none" w:sz="0" w:space="0" w:color="auto"/>
        <w:bottom w:val="none" w:sz="0" w:space="0" w:color="auto"/>
        <w:right w:val="none" w:sz="0" w:space="0" w:color="auto"/>
      </w:divBdr>
    </w:div>
    <w:div w:id="591083316">
      <w:bodyDiv w:val="1"/>
      <w:marLeft w:val="0"/>
      <w:marRight w:val="0"/>
      <w:marTop w:val="0"/>
      <w:marBottom w:val="0"/>
      <w:divBdr>
        <w:top w:val="none" w:sz="0" w:space="0" w:color="auto"/>
        <w:left w:val="none" w:sz="0" w:space="0" w:color="auto"/>
        <w:bottom w:val="none" w:sz="0" w:space="0" w:color="auto"/>
        <w:right w:val="none" w:sz="0" w:space="0" w:color="auto"/>
      </w:divBdr>
    </w:div>
    <w:div w:id="597757225">
      <w:bodyDiv w:val="1"/>
      <w:marLeft w:val="0"/>
      <w:marRight w:val="0"/>
      <w:marTop w:val="0"/>
      <w:marBottom w:val="0"/>
      <w:divBdr>
        <w:top w:val="none" w:sz="0" w:space="0" w:color="auto"/>
        <w:left w:val="none" w:sz="0" w:space="0" w:color="auto"/>
        <w:bottom w:val="none" w:sz="0" w:space="0" w:color="auto"/>
        <w:right w:val="none" w:sz="0" w:space="0" w:color="auto"/>
      </w:divBdr>
    </w:div>
    <w:div w:id="604045944">
      <w:bodyDiv w:val="1"/>
      <w:marLeft w:val="0"/>
      <w:marRight w:val="0"/>
      <w:marTop w:val="0"/>
      <w:marBottom w:val="0"/>
      <w:divBdr>
        <w:top w:val="none" w:sz="0" w:space="0" w:color="auto"/>
        <w:left w:val="none" w:sz="0" w:space="0" w:color="auto"/>
        <w:bottom w:val="none" w:sz="0" w:space="0" w:color="auto"/>
        <w:right w:val="none" w:sz="0" w:space="0" w:color="auto"/>
      </w:divBdr>
    </w:div>
    <w:div w:id="607544084">
      <w:bodyDiv w:val="1"/>
      <w:marLeft w:val="0"/>
      <w:marRight w:val="0"/>
      <w:marTop w:val="0"/>
      <w:marBottom w:val="0"/>
      <w:divBdr>
        <w:top w:val="none" w:sz="0" w:space="0" w:color="auto"/>
        <w:left w:val="none" w:sz="0" w:space="0" w:color="auto"/>
        <w:bottom w:val="none" w:sz="0" w:space="0" w:color="auto"/>
        <w:right w:val="none" w:sz="0" w:space="0" w:color="auto"/>
      </w:divBdr>
    </w:div>
    <w:div w:id="607588361">
      <w:bodyDiv w:val="1"/>
      <w:marLeft w:val="0"/>
      <w:marRight w:val="0"/>
      <w:marTop w:val="0"/>
      <w:marBottom w:val="0"/>
      <w:divBdr>
        <w:top w:val="none" w:sz="0" w:space="0" w:color="auto"/>
        <w:left w:val="none" w:sz="0" w:space="0" w:color="auto"/>
        <w:bottom w:val="none" w:sz="0" w:space="0" w:color="auto"/>
        <w:right w:val="none" w:sz="0" w:space="0" w:color="auto"/>
      </w:divBdr>
    </w:div>
    <w:div w:id="642154336">
      <w:bodyDiv w:val="1"/>
      <w:marLeft w:val="0"/>
      <w:marRight w:val="0"/>
      <w:marTop w:val="0"/>
      <w:marBottom w:val="0"/>
      <w:divBdr>
        <w:top w:val="none" w:sz="0" w:space="0" w:color="auto"/>
        <w:left w:val="none" w:sz="0" w:space="0" w:color="auto"/>
        <w:bottom w:val="none" w:sz="0" w:space="0" w:color="auto"/>
        <w:right w:val="none" w:sz="0" w:space="0" w:color="auto"/>
      </w:divBdr>
    </w:div>
    <w:div w:id="644311110">
      <w:bodyDiv w:val="1"/>
      <w:marLeft w:val="0"/>
      <w:marRight w:val="0"/>
      <w:marTop w:val="0"/>
      <w:marBottom w:val="0"/>
      <w:divBdr>
        <w:top w:val="none" w:sz="0" w:space="0" w:color="auto"/>
        <w:left w:val="none" w:sz="0" w:space="0" w:color="auto"/>
        <w:bottom w:val="none" w:sz="0" w:space="0" w:color="auto"/>
        <w:right w:val="none" w:sz="0" w:space="0" w:color="auto"/>
      </w:divBdr>
    </w:div>
    <w:div w:id="650136490">
      <w:bodyDiv w:val="1"/>
      <w:marLeft w:val="0"/>
      <w:marRight w:val="0"/>
      <w:marTop w:val="0"/>
      <w:marBottom w:val="0"/>
      <w:divBdr>
        <w:top w:val="none" w:sz="0" w:space="0" w:color="auto"/>
        <w:left w:val="none" w:sz="0" w:space="0" w:color="auto"/>
        <w:bottom w:val="none" w:sz="0" w:space="0" w:color="auto"/>
        <w:right w:val="none" w:sz="0" w:space="0" w:color="auto"/>
      </w:divBdr>
    </w:div>
    <w:div w:id="655307530">
      <w:bodyDiv w:val="1"/>
      <w:marLeft w:val="0"/>
      <w:marRight w:val="0"/>
      <w:marTop w:val="0"/>
      <w:marBottom w:val="0"/>
      <w:divBdr>
        <w:top w:val="none" w:sz="0" w:space="0" w:color="auto"/>
        <w:left w:val="none" w:sz="0" w:space="0" w:color="auto"/>
        <w:bottom w:val="none" w:sz="0" w:space="0" w:color="auto"/>
        <w:right w:val="none" w:sz="0" w:space="0" w:color="auto"/>
      </w:divBdr>
    </w:div>
    <w:div w:id="659431669">
      <w:bodyDiv w:val="1"/>
      <w:marLeft w:val="0"/>
      <w:marRight w:val="0"/>
      <w:marTop w:val="0"/>
      <w:marBottom w:val="0"/>
      <w:divBdr>
        <w:top w:val="none" w:sz="0" w:space="0" w:color="auto"/>
        <w:left w:val="none" w:sz="0" w:space="0" w:color="auto"/>
        <w:bottom w:val="none" w:sz="0" w:space="0" w:color="auto"/>
        <w:right w:val="none" w:sz="0" w:space="0" w:color="auto"/>
      </w:divBdr>
    </w:div>
    <w:div w:id="659508727">
      <w:bodyDiv w:val="1"/>
      <w:marLeft w:val="0"/>
      <w:marRight w:val="0"/>
      <w:marTop w:val="0"/>
      <w:marBottom w:val="0"/>
      <w:divBdr>
        <w:top w:val="none" w:sz="0" w:space="0" w:color="auto"/>
        <w:left w:val="none" w:sz="0" w:space="0" w:color="auto"/>
        <w:bottom w:val="none" w:sz="0" w:space="0" w:color="auto"/>
        <w:right w:val="none" w:sz="0" w:space="0" w:color="auto"/>
      </w:divBdr>
    </w:div>
    <w:div w:id="666519011">
      <w:bodyDiv w:val="1"/>
      <w:marLeft w:val="0"/>
      <w:marRight w:val="0"/>
      <w:marTop w:val="0"/>
      <w:marBottom w:val="0"/>
      <w:divBdr>
        <w:top w:val="none" w:sz="0" w:space="0" w:color="auto"/>
        <w:left w:val="none" w:sz="0" w:space="0" w:color="auto"/>
        <w:bottom w:val="none" w:sz="0" w:space="0" w:color="auto"/>
        <w:right w:val="none" w:sz="0" w:space="0" w:color="auto"/>
      </w:divBdr>
    </w:div>
    <w:div w:id="673653543">
      <w:bodyDiv w:val="1"/>
      <w:marLeft w:val="0"/>
      <w:marRight w:val="0"/>
      <w:marTop w:val="0"/>
      <w:marBottom w:val="0"/>
      <w:divBdr>
        <w:top w:val="none" w:sz="0" w:space="0" w:color="auto"/>
        <w:left w:val="none" w:sz="0" w:space="0" w:color="auto"/>
        <w:bottom w:val="none" w:sz="0" w:space="0" w:color="auto"/>
        <w:right w:val="none" w:sz="0" w:space="0" w:color="auto"/>
      </w:divBdr>
    </w:div>
    <w:div w:id="676158897">
      <w:bodyDiv w:val="1"/>
      <w:marLeft w:val="0"/>
      <w:marRight w:val="0"/>
      <w:marTop w:val="0"/>
      <w:marBottom w:val="0"/>
      <w:divBdr>
        <w:top w:val="none" w:sz="0" w:space="0" w:color="auto"/>
        <w:left w:val="none" w:sz="0" w:space="0" w:color="auto"/>
        <w:bottom w:val="none" w:sz="0" w:space="0" w:color="auto"/>
        <w:right w:val="none" w:sz="0" w:space="0" w:color="auto"/>
      </w:divBdr>
    </w:div>
    <w:div w:id="681512605">
      <w:bodyDiv w:val="1"/>
      <w:marLeft w:val="0"/>
      <w:marRight w:val="0"/>
      <w:marTop w:val="0"/>
      <w:marBottom w:val="0"/>
      <w:divBdr>
        <w:top w:val="none" w:sz="0" w:space="0" w:color="auto"/>
        <w:left w:val="none" w:sz="0" w:space="0" w:color="auto"/>
        <w:bottom w:val="none" w:sz="0" w:space="0" w:color="auto"/>
        <w:right w:val="none" w:sz="0" w:space="0" w:color="auto"/>
      </w:divBdr>
    </w:div>
    <w:div w:id="686638702">
      <w:bodyDiv w:val="1"/>
      <w:marLeft w:val="0"/>
      <w:marRight w:val="0"/>
      <w:marTop w:val="0"/>
      <w:marBottom w:val="0"/>
      <w:divBdr>
        <w:top w:val="none" w:sz="0" w:space="0" w:color="auto"/>
        <w:left w:val="none" w:sz="0" w:space="0" w:color="auto"/>
        <w:bottom w:val="none" w:sz="0" w:space="0" w:color="auto"/>
        <w:right w:val="none" w:sz="0" w:space="0" w:color="auto"/>
      </w:divBdr>
    </w:div>
    <w:div w:id="688066149">
      <w:bodyDiv w:val="1"/>
      <w:marLeft w:val="0"/>
      <w:marRight w:val="0"/>
      <w:marTop w:val="0"/>
      <w:marBottom w:val="0"/>
      <w:divBdr>
        <w:top w:val="none" w:sz="0" w:space="0" w:color="auto"/>
        <w:left w:val="none" w:sz="0" w:space="0" w:color="auto"/>
        <w:bottom w:val="none" w:sz="0" w:space="0" w:color="auto"/>
        <w:right w:val="none" w:sz="0" w:space="0" w:color="auto"/>
      </w:divBdr>
    </w:div>
    <w:div w:id="690840234">
      <w:bodyDiv w:val="1"/>
      <w:marLeft w:val="0"/>
      <w:marRight w:val="0"/>
      <w:marTop w:val="0"/>
      <w:marBottom w:val="0"/>
      <w:divBdr>
        <w:top w:val="none" w:sz="0" w:space="0" w:color="auto"/>
        <w:left w:val="none" w:sz="0" w:space="0" w:color="auto"/>
        <w:bottom w:val="none" w:sz="0" w:space="0" w:color="auto"/>
        <w:right w:val="none" w:sz="0" w:space="0" w:color="auto"/>
      </w:divBdr>
    </w:div>
    <w:div w:id="697123275">
      <w:bodyDiv w:val="1"/>
      <w:marLeft w:val="0"/>
      <w:marRight w:val="0"/>
      <w:marTop w:val="0"/>
      <w:marBottom w:val="0"/>
      <w:divBdr>
        <w:top w:val="none" w:sz="0" w:space="0" w:color="auto"/>
        <w:left w:val="none" w:sz="0" w:space="0" w:color="auto"/>
        <w:bottom w:val="none" w:sz="0" w:space="0" w:color="auto"/>
        <w:right w:val="none" w:sz="0" w:space="0" w:color="auto"/>
      </w:divBdr>
    </w:div>
    <w:div w:id="712727147">
      <w:bodyDiv w:val="1"/>
      <w:marLeft w:val="0"/>
      <w:marRight w:val="0"/>
      <w:marTop w:val="0"/>
      <w:marBottom w:val="0"/>
      <w:divBdr>
        <w:top w:val="none" w:sz="0" w:space="0" w:color="auto"/>
        <w:left w:val="none" w:sz="0" w:space="0" w:color="auto"/>
        <w:bottom w:val="none" w:sz="0" w:space="0" w:color="auto"/>
        <w:right w:val="none" w:sz="0" w:space="0" w:color="auto"/>
      </w:divBdr>
    </w:div>
    <w:div w:id="720520099">
      <w:bodyDiv w:val="1"/>
      <w:marLeft w:val="0"/>
      <w:marRight w:val="0"/>
      <w:marTop w:val="0"/>
      <w:marBottom w:val="0"/>
      <w:divBdr>
        <w:top w:val="none" w:sz="0" w:space="0" w:color="auto"/>
        <w:left w:val="none" w:sz="0" w:space="0" w:color="auto"/>
        <w:bottom w:val="none" w:sz="0" w:space="0" w:color="auto"/>
        <w:right w:val="none" w:sz="0" w:space="0" w:color="auto"/>
      </w:divBdr>
    </w:div>
    <w:div w:id="721174045">
      <w:bodyDiv w:val="1"/>
      <w:marLeft w:val="0"/>
      <w:marRight w:val="0"/>
      <w:marTop w:val="0"/>
      <w:marBottom w:val="0"/>
      <w:divBdr>
        <w:top w:val="none" w:sz="0" w:space="0" w:color="auto"/>
        <w:left w:val="none" w:sz="0" w:space="0" w:color="auto"/>
        <w:bottom w:val="none" w:sz="0" w:space="0" w:color="auto"/>
        <w:right w:val="none" w:sz="0" w:space="0" w:color="auto"/>
      </w:divBdr>
    </w:div>
    <w:div w:id="725106000">
      <w:bodyDiv w:val="1"/>
      <w:marLeft w:val="0"/>
      <w:marRight w:val="0"/>
      <w:marTop w:val="0"/>
      <w:marBottom w:val="0"/>
      <w:divBdr>
        <w:top w:val="none" w:sz="0" w:space="0" w:color="auto"/>
        <w:left w:val="none" w:sz="0" w:space="0" w:color="auto"/>
        <w:bottom w:val="none" w:sz="0" w:space="0" w:color="auto"/>
        <w:right w:val="none" w:sz="0" w:space="0" w:color="auto"/>
      </w:divBdr>
    </w:div>
    <w:div w:id="725879480">
      <w:bodyDiv w:val="1"/>
      <w:marLeft w:val="0"/>
      <w:marRight w:val="0"/>
      <w:marTop w:val="0"/>
      <w:marBottom w:val="0"/>
      <w:divBdr>
        <w:top w:val="none" w:sz="0" w:space="0" w:color="auto"/>
        <w:left w:val="none" w:sz="0" w:space="0" w:color="auto"/>
        <w:bottom w:val="none" w:sz="0" w:space="0" w:color="auto"/>
        <w:right w:val="none" w:sz="0" w:space="0" w:color="auto"/>
      </w:divBdr>
    </w:div>
    <w:div w:id="733117612">
      <w:bodyDiv w:val="1"/>
      <w:marLeft w:val="0"/>
      <w:marRight w:val="0"/>
      <w:marTop w:val="0"/>
      <w:marBottom w:val="0"/>
      <w:divBdr>
        <w:top w:val="none" w:sz="0" w:space="0" w:color="auto"/>
        <w:left w:val="none" w:sz="0" w:space="0" w:color="auto"/>
        <w:bottom w:val="none" w:sz="0" w:space="0" w:color="auto"/>
        <w:right w:val="none" w:sz="0" w:space="0" w:color="auto"/>
      </w:divBdr>
    </w:div>
    <w:div w:id="735591852">
      <w:bodyDiv w:val="1"/>
      <w:marLeft w:val="0"/>
      <w:marRight w:val="0"/>
      <w:marTop w:val="0"/>
      <w:marBottom w:val="0"/>
      <w:divBdr>
        <w:top w:val="none" w:sz="0" w:space="0" w:color="auto"/>
        <w:left w:val="none" w:sz="0" w:space="0" w:color="auto"/>
        <w:bottom w:val="none" w:sz="0" w:space="0" w:color="auto"/>
        <w:right w:val="none" w:sz="0" w:space="0" w:color="auto"/>
      </w:divBdr>
    </w:div>
    <w:div w:id="740061332">
      <w:bodyDiv w:val="1"/>
      <w:marLeft w:val="0"/>
      <w:marRight w:val="0"/>
      <w:marTop w:val="0"/>
      <w:marBottom w:val="0"/>
      <w:divBdr>
        <w:top w:val="none" w:sz="0" w:space="0" w:color="auto"/>
        <w:left w:val="none" w:sz="0" w:space="0" w:color="auto"/>
        <w:bottom w:val="none" w:sz="0" w:space="0" w:color="auto"/>
        <w:right w:val="none" w:sz="0" w:space="0" w:color="auto"/>
      </w:divBdr>
    </w:div>
    <w:div w:id="749079250">
      <w:bodyDiv w:val="1"/>
      <w:marLeft w:val="0"/>
      <w:marRight w:val="0"/>
      <w:marTop w:val="0"/>
      <w:marBottom w:val="0"/>
      <w:divBdr>
        <w:top w:val="none" w:sz="0" w:space="0" w:color="auto"/>
        <w:left w:val="none" w:sz="0" w:space="0" w:color="auto"/>
        <w:bottom w:val="none" w:sz="0" w:space="0" w:color="auto"/>
        <w:right w:val="none" w:sz="0" w:space="0" w:color="auto"/>
      </w:divBdr>
    </w:div>
    <w:div w:id="753009954">
      <w:bodyDiv w:val="1"/>
      <w:marLeft w:val="0"/>
      <w:marRight w:val="0"/>
      <w:marTop w:val="0"/>
      <w:marBottom w:val="0"/>
      <w:divBdr>
        <w:top w:val="none" w:sz="0" w:space="0" w:color="auto"/>
        <w:left w:val="none" w:sz="0" w:space="0" w:color="auto"/>
        <w:bottom w:val="none" w:sz="0" w:space="0" w:color="auto"/>
        <w:right w:val="none" w:sz="0" w:space="0" w:color="auto"/>
      </w:divBdr>
    </w:div>
    <w:div w:id="756439315">
      <w:bodyDiv w:val="1"/>
      <w:marLeft w:val="0"/>
      <w:marRight w:val="0"/>
      <w:marTop w:val="0"/>
      <w:marBottom w:val="0"/>
      <w:divBdr>
        <w:top w:val="none" w:sz="0" w:space="0" w:color="auto"/>
        <w:left w:val="none" w:sz="0" w:space="0" w:color="auto"/>
        <w:bottom w:val="none" w:sz="0" w:space="0" w:color="auto"/>
        <w:right w:val="none" w:sz="0" w:space="0" w:color="auto"/>
      </w:divBdr>
    </w:div>
    <w:div w:id="756558863">
      <w:bodyDiv w:val="1"/>
      <w:marLeft w:val="0"/>
      <w:marRight w:val="0"/>
      <w:marTop w:val="0"/>
      <w:marBottom w:val="0"/>
      <w:divBdr>
        <w:top w:val="none" w:sz="0" w:space="0" w:color="auto"/>
        <w:left w:val="none" w:sz="0" w:space="0" w:color="auto"/>
        <w:bottom w:val="none" w:sz="0" w:space="0" w:color="auto"/>
        <w:right w:val="none" w:sz="0" w:space="0" w:color="auto"/>
      </w:divBdr>
    </w:div>
    <w:div w:id="759448486">
      <w:bodyDiv w:val="1"/>
      <w:marLeft w:val="0"/>
      <w:marRight w:val="0"/>
      <w:marTop w:val="0"/>
      <w:marBottom w:val="0"/>
      <w:divBdr>
        <w:top w:val="none" w:sz="0" w:space="0" w:color="auto"/>
        <w:left w:val="none" w:sz="0" w:space="0" w:color="auto"/>
        <w:bottom w:val="none" w:sz="0" w:space="0" w:color="auto"/>
        <w:right w:val="none" w:sz="0" w:space="0" w:color="auto"/>
      </w:divBdr>
    </w:div>
    <w:div w:id="766079062">
      <w:bodyDiv w:val="1"/>
      <w:marLeft w:val="0"/>
      <w:marRight w:val="0"/>
      <w:marTop w:val="0"/>
      <w:marBottom w:val="0"/>
      <w:divBdr>
        <w:top w:val="none" w:sz="0" w:space="0" w:color="auto"/>
        <w:left w:val="none" w:sz="0" w:space="0" w:color="auto"/>
        <w:bottom w:val="none" w:sz="0" w:space="0" w:color="auto"/>
        <w:right w:val="none" w:sz="0" w:space="0" w:color="auto"/>
      </w:divBdr>
    </w:div>
    <w:div w:id="766580451">
      <w:bodyDiv w:val="1"/>
      <w:marLeft w:val="0"/>
      <w:marRight w:val="0"/>
      <w:marTop w:val="0"/>
      <w:marBottom w:val="0"/>
      <w:divBdr>
        <w:top w:val="none" w:sz="0" w:space="0" w:color="auto"/>
        <w:left w:val="none" w:sz="0" w:space="0" w:color="auto"/>
        <w:bottom w:val="none" w:sz="0" w:space="0" w:color="auto"/>
        <w:right w:val="none" w:sz="0" w:space="0" w:color="auto"/>
      </w:divBdr>
    </w:div>
    <w:div w:id="773011780">
      <w:bodyDiv w:val="1"/>
      <w:marLeft w:val="0"/>
      <w:marRight w:val="0"/>
      <w:marTop w:val="0"/>
      <w:marBottom w:val="0"/>
      <w:divBdr>
        <w:top w:val="none" w:sz="0" w:space="0" w:color="auto"/>
        <w:left w:val="none" w:sz="0" w:space="0" w:color="auto"/>
        <w:bottom w:val="none" w:sz="0" w:space="0" w:color="auto"/>
        <w:right w:val="none" w:sz="0" w:space="0" w:color="auto"/>
      </w:divBdr>
    </w:div>
    <w:div w:id="776143541">
      <w:bodyDiv w:val="1"/>
      <w:marLeft w:val="0"/>
      <w:marRight w:val="0"/>
      <w:marTop w:val="0"/>
      <w:marBottom w:val="0"/>
      <w:divBdr>
        <w:top w:val="none" w:sz="0" w:space="0" w:color="auto"/>
        <w:left w:val="none" w:sz="0" w:space="0" w:color="auto"/>
        <w:bottom w:val="none" w:sz="0" w:space="0" w:color="auto"/>
        <w:right w:val="none" w:sz="0" w:space="0" w:color="auto"/>
      </w:divBdr>
    </w:div>
    <w:div w:id="790130277">
      <w:bodyDiv w:val="1"/>
      <w:marLeft w:val="0"/>
      <w:marRight w:val="0"/>
      <w:marTop w:val="0"/>
      <w:marBottom w:val="0"/>
      <w:divBdr>
        <w:top w:val="none" w:sz="0" w:space="0" w:color="auto"/>
        <w:left w:val="none" w:sz="0" w:space="0" w:color="auto"/>
        <w:bottom w:val="none" w:sz="0" w:space="0" w:color="auto"/>
        <w:right w:val="none" w:sz="0" w:space="0" w:color="auto"/>
      </w:divBdr>
    </w:div>
    <w:div w:id="790441563">
      <w:bodyDiv w:val="1"/>
      <w:marLeft w:val="0"/>
      <w:marRight w:val="0"/>
      <w:marTop w:val="0"/>
      <w:marBottom w:val="0"/>
      <w:divBdr>
        <w:top w:val="none" w:sz="0" w:space="0" w:color="auto"/>
        <w:left w:val="none" w:sz="0" w:space="0" w:color="auto"/>
        <w:bottom w:val="none" w:sz="0" w:space="0" w:color="auto"/>
        <w:right w:val="none" w:sz="0" w:space="0" w:color="auto"/>
      </w:divBdr>
    </w:div>
    <w:div w:id="796681847">
      <w:bodyDiv w:val="1"/>
      <w:marLeft w:val="0"/>
      <w:marRight w:val="0"/>
      <w:marTop w:val="0"/>
      <w:marBottom w:val="0"/>
      <w:divBdr>
        <w:top w:val="none" w:sz="0" w:space="0" w:color="auto"/>
        <w:left w:val="none" w:sz="0" w:space="0" w:color="auto"/>
        <w:bottom w:val="none" w:sz="0" w:space="0" w:color="auto"/>
        <w:right w:val="none" w:sz="0" w:space="0" w:color="auto"/>
      </w:divBdr>
    </w:div>
    <w:div w:id="805510900">
      <w:bodyDiv w:val="1"/>
      <w:marLeft w:val="0"/>
      <w:marRight w:val="0"/>
      <w:marTop w:val="0"/>
      <w:marBottom w:val="0"/>
      <w:divBdr>
        <w:top w:val="none" w:sz="0" w:space="0" w:color="auto"/>
        <w:left w:val="none" w:sz="0" w:space="0" w:color="auto"/>
        <w:bottom w:val="none" w:sz="0" w:space="0" w:color="auto"/>
        <w:right w:val="none" w:sz="0" w:space="0" w:color="auto"/>
      </w:divBdr>
    </w:div>
    <w:div w:id="807430322">
      <w:bodyDiv w:val="1"/>
      <w:marLeft w:val="0"/>
      <w:marRight w:val="0"/>
      <w:marTop w:val="0"/>
      <w:marBottom w:val="0"/>
      <w:divBdr>
        <w:top w:val="none" w:sz="0" w:space="0" w:color="auto"/>
        <w:left w:val="none" w:sz="0" w:space="0" w:color="auto"/>
        <w:bottom w:val="none" w:sz="0" w:space="0" w:color="auto"/>
        <w:right w:val="none" w:sz="0" w:space="0" w:color="auto"/>
      </w:divBdr>
    </w:div>
    <w:div w:id="813957512">
      <w:bodyDiv w:val="1"/>
      <w:marLeft w:val="0"/>
      <w:marRight w:val="0"/>
      <w:marTop w:val="0"/>
      <w:marBottom w:val="0"/>
      <w:divBdr>
        <w:top w:val="none" w:sz="0" w:space="0" w:color="auto"/>
        <w:left w:val="none" w:sz="0" w:space="0" w:color="auto"/>
        <w:bottom w:val="none" w:sz="0" w:space="0" w:color="auto"/>
        <w:right w:val="none" w:sz="0" w:space="0" w:color="auto"/>
      </w:divBdr>
    </w:div>
    <w:div w:id="814177546">
      <w:bodyDiv w:val="1"/>
      <w:marLeft w:val="0"/>
      <w:marRight w:val="0"/>
      <w:marTop w:val="0"/>
      <w:marBottom w:val="0"/>
      <w:divBdr>
        <w:top w:val="none" w:sz="0" w:space="0" w:color="auto"/>
        <w:left w:val="none" w:sz="0" w:space="0" w:color="auto"/>
        <w:bottom w:val="none" w:sz="0" w:space="0" w:color="auto"/>
        <w:right w:val="none" w:sz="0" w:space="0" w:color="auto"/>
      </w:divBdr>
    </w:div>
    <w:div w:id="820580078">
      <w:bodyDiv w:val="1"/>
      <w:marLeft w:val="0"/>
      <w:marRight w:val="0"/>
      <w:marTop w:val="0"/>
      <w:marBottom w:val="0"/>
      <w:divBdr>
        <w:top w:val="none" w:sz="0" w:space="0" w:color="auto"/>
        <w:left w:val="none" w:sz="0" w:space="0" w:color="auto"/>
        <w:bottom w:val="none" w:sz="0" w:space="0" w:color="auto"/>
        <w:right w:val="none" w:sz="0" w:space="0" w:color="auto"/>
      </w:divBdr>
    </w:div>
    <w:div w:id="829254686">
      <w:bodyDiv w:val="1"/>
      <w:marLeft w:val="0"/>
      <w:marRight w:val="0"/>
      <w:marTop w:val="0"/>
      <w:marBottom w:val="0"/>
      <w:divBdr>
        <w:top w:val="none" w:sz="0" w:space="0" w:color="auto"/>
        <w:left w:val="none" w:sz="0" w:space="0" w:color="auto"/>
        <w:bottom w:val="none" w:sz="0" w:space="0" w:color="auto"/>
        <w:right w:val="none" w:sz="0" w:space="0" w:color="auto"/>
      </w:divBdr>
    </w:div>
    <w:div w:id="831524814">
      <w:bodyDiv w:val="1"/>
      <w:marLeft w:val="0"/>
      <w:marRight w:val="0"/>
      <w:marTop w:val="0"/>
      <w:marBottom w:val="0"/>
      <w:divBdr>
        <w:top w:val="none" w:sz="0" w:space="0" w:color="auto"/>
        <w:left w:val="none" w:sz="0" w:space="0" w:color="auto"/>
        <w:bottom w:val="none" w:sz="0" w:space="0" w:color="auto"/>
        <w:right w:val="none" w:sz="0" w:space="0" w:color="auto"/>
      </w:divBdr>
    </w:div>
    <w:div w:id="831872135">
      <w:bodyDiv w:val="1"/>
      <w:marLeft w:val="0"/>
      <w:marRight w:val="0"/>
      <w:marTop w:val="0"/>
      <w:marBottom w:val="0"/>
      <w:divBdr>
        <w:top w:val="none" w:sz="0" w:space="0" w:color="auto"/>
        <w:left w:val="none" w:sz="0" w:space="0" w:color="auto"/>
        <w:bottom w:val="none" w:sz="0" w:space="0" w:color="auto"/>
        <w:right w:val="none" w:sz="0" w:space="0" w:color="auto"/>
      </w:divBdr>
    </w:div>
    <w:div w:id="831876005">
      <w:bodyDiv w:val="1"/>
      <w:marLeft w:val="0"/>
      <w:marRight w:val="0"/>
      <w:marTop w:val="0"/>
      <w:marBottom w:val="0"/>
      <w:divBdr>
        <w:top w:val="none" w:sz="0" w:space="0" w:color="auto"/>
        <w:left w:val="none" w:sz="0" w:space="0" w:color="auto"/>
        <w:bottom w:val="none" w:sz="0" w:space="0" w:color="auto"/>
        <w:right w:val="none" w:sz="0" w:space="0" w:color="auto"/>
      </w:divBdr>
    </w:div>
    <w:div w:id="835649912">
      <w:bodyDiv w:val="1"/>
      <w:marLeft w:val="0"/>
      <w:marRight w:val="0"/>
      <w:marTop w:val="0"/>
      <w:marBottom w:val="0"/>
      <w:divBdr>
        <w:top w:val="none" w:sz="0" w:space="0" w:color="auto"/>
        <w:left w:val="none" w:sz="0" w:space="0" w:color="auto"/>
        <w:bottom w:val="none" w:sz="0" w:space="0" w:color="auto"/>
        <w:right w:val="none" w:sz="0" w:space="0" w:color="auto"/>
      </w:divBdr>
    </w:div>
    <w:div w:id="836967889">
      <w:bodyDiv w:val="1"/>
      <w:marLeft w:val="0"/>
      <w:marRight w:val="0"/>
      <w:marTop w:val="0"/>
      <w:marBottom w:val="0"/>
      <w:divBdr>
        <w:top w:val="none" w:sz="0" w:space="0" w:color="auto"/>
        <w:left w:val="none" w:sz="0" w:space="0" w:color="auto"/>
        <w:bottom w:val="none" w:sz="0" w:space="0" w:color="auto"/>
        <w:right w:val="none" w:sz="0" w:space="0" w:color="auto"/>
      </w:divBdr>
    </w:div>
    <w:div w:id="839195009">
      <w:bodyDiv w:val="1"/>
      <w:marLeft w:val="0"/>
      <w:marRight w:val="0"/>
      <w:marTop w:val="0"/>
      <w:marBottom w:val="0"/>
      <w:divBdr>
        <w:top w:val="none" w:sz="0" w:space="0" w:color="auto"/>
        <w:left w:val="none" w:sz="0" w:space="0" w:color="auto"/>
        <w:bottom w:val="none" w:sz="0" w:space="0" w:color="auto"/>
        <w:right w:val="none" w:sz="0" w:space="0" w:color="auto"/>
      </w:divBdr>
    </w:div>
    <w:div w:id="839924642">
      <w:bodyDiv w:val="1"/>
      <w:marLeft w:val="0"/>
      <w:marRight w:val="0"/>
      <w:marTop w:val="0"/>
      <w:marBottom w:val="0"/>
      <w:divBdr>
        <w:top w:val="none" w:sz="0" w:space="0" w:color="auto"/>
        <w:left w:val="none" w:sz="0" w:space="0" w:color="auto"/>
        <w:bottom w:val="none" w:sz="0" w:space="0" w:color="auto"/>
        <w:right w:val="none" w:sz="0" w:space="0" w:color="auto"/>
      </w:divBdr>
    </w:div>
    <w:div w:id="841242006">
      <w:bodyDiv w:val="1"/>
      <w:marLeft w:val="0"/>
      <w:marRight w:val="0"/>
      <w:marTop w:val="0"/>
      <w:marBottom w:val="0"/>
      <w:divBdr>
        <w:top w:val="none" w:sz="0" w:space="0" w:color="auto"/>
        <w:left w:val="none" w:sz="0" w:space="0" w:color="auto"/>
        <w:bottom w:val="none" w:sz="0" w:space="0" w:color="auto"/>
        <w:right w:val="none" w:sz="0" w:space="0" w:color="auto"/>
      </w:divBdr>
    </w:div>
    <w:div w:id="842088210">
      <w:bodyDiv w:val="1"/>
      <w:marLeft w:val="0"/>
      <w:marRight w:val="0"/>
      <w:marTop w:val="0"/>
      <w:marBottom w:val="0"/>
      <w:divBdr>
        <w:top w:val="none" w:sz="0" w:space="0" w:color="auto"/>
        <w:left w:val="none" w:sz="0" w:space="0" w:color="auto"/>
        <w:bottom w:val="none" w:sz="0" w:space="0" w:color="auto"/>
        <w:right w:val="none" w:sz="0" w:space="0" w:color="auto"/>
      </w:divBdr>
    </w:div>
    <w:div w:id="845285949">
      <w:bodyDiv w:val="1"/>
      <w:marLeft w:val="0"/>
      <w:marRight w:val="0"/>
      <w:marTop w:val="0"/>
      <w:marBottom w:val="0"/>
      <w:divBdr>
        <w:top w:val="none" w:sz="0" w:space="0" w:color="auto"/>
        <w:left w:val="none" w:sz="0" w:space="0" w:color="auto"/>
        <w:bottom w:val="none" w:sz="0" w:space="0" w:color="auto"/>
        <w:right w:val="none" w:sz="0" w:space="0" w:color="auto"/>
      </w:divBdr>
    </w:div>
    <w:div w:id="848106384">
      <w:bodyDiv w:val="1"/>
      <w:marLeft w:val="0"/>
      <w:marRight w:val="0"/>
      <w:marTop w:val="0"/>
      <w:marBottom w:val="0"/>
      <w:divBdr>
        <w:top w:val="none" w:sz="0" w:space="0" w:color="auto"/>
        <w:left w:val="none" w:sz="0" w:space="0" w:color="auto"/>
        <w:bottom w:val="none" w:sz="0" w:space="0" w:color="auto"/>
        <w:right w:val="none" w:sz="0" w:space="0" w:color="auto"/>
      </w:divBdr>
    </w:div>
    <w:div w:id="848984162">
      <w:bodyDiv w:val="1"/>
      <w:marLeft w:val="0"/>
      <w:marRight w:val="0"/>
      <w:marTop w:val="0"/>
      <w:marBottom w:val="0"/>
      <w:divBdr>
        <w:top w:val="none" w:sz="0" w:space="0" w:color="auto"/>
        <w:left w:val="none" w:sz="0" w:space="0" w:color="auto"/>
        <w:bottom w:val="none" w:sz="0" w:space="0" w:color="auto"/>
        <w:right w:val="none" w:sz="0" w:space="0" w:color="auto"/>
      </w:divBdr>
    </w:div>
    <w:div w:id="849687397">
      <w:bodyDiv w:val="1"/>
      <w:marLeft w:val="0"/>
      <w:marRight w:val="0"/>
      <w:marTop w:val="0"/>
      <w:marBottom w:val="0"/>
      <w:divBdr>
        <w:top w:val="none" w:sz="0" w:space="0" w:color="auto"/>
        <w:left w:val="none" w:sz="0" w:space="0" w:color="auto"/>
        <w:bottom w:val="none" w:sz="0" w:space="0" w:color="auto"/>
        <w:right w:val="none" w:sz="0" w:space="0" w:color="auto"/>
      </w:divBdr>
    </w:div>
    <w:div w:id="861674290">
      <w:bodyDiv w:val="1"/>
      <w:marLeft w:val="0"/>
      <w:marRight w:val="0"/>
      <w:marTop w:val="0"/>
      <w:marBottom w:val="0"/>
      <w:divBdr>
        <w:top w:val="none" w:sz="0" w:space="0" w:color="auto"/>
        <w:left w:val="none" w:sz="0" w:space="0" w:color="auto"/>
        <w:bottom w:val="none" w:sz="0" w:space="0" w:color="auto"/>
        <w:right w:val="none" w:sz="0" w:space="0" w:color="auto"/>
      </w:divBdr>
    </w:div>
    <w:div w:id="865755981">
      <w:bodyDiv w:val="1"/>
      <w:marLeft w:val="0"/>
      <w:marRight w:val="0"/>
      <w:marTop w:val="0"/>
      <w:marBottom w:val="0"/>
      <w:divBdr>
        <w:top w:val="none" w:sz="0" w:space="0" w:color="auto"/>
        <w:left w:val="none" w:sz="0" w:space="0" w:color="auto"/>
        <w:bottom w:val="none" w:sz="0" w:space="0" w:color="auto"/>
        <w:right w:val="none" w:sz="0" w:space="0" w:color="auto"/>
      </w:divBdr>
    </w:div>
    <w:div w:id="867376859">
      <w:bodyDiv w:val="1"/>
      <w:marLeft w:val="0"/>
      <w:marRight w:val="0"/>
      <w:marTop w:val="0"/>
      <w:marBottom w:val="0"/>
      <w:divBdr>
        <w:top w:val="none" w:sz="0" w:space="0" w:color="auto"/>
        <w:left w:val="none" w:sz="0" w:space="0" w:color="auto"/>
        <w:bottom w:val="none" w:sz="0" w:space="0" w:color="auto"/>
        <w:right w:val="none" w:sz="0" w:space="0" w:color="auto"/>
      </w:divBdr>
    </w:div>
    <w:div w:id="883099370">
      <w:bodyDiv w:val="1"/>
      <w:marLeft w:val="0"/>
      <w:marRight w:val="0"/>
      <w:marTop w:val="0"/>
      <w:marBottom w:val="0"/>
      <w:divBdr>
        <w:top w:val="none" w:sz="0" w:space="0" w:color="auto"/>
        <w:left w:val="none" w:sz="0" w:space="0" w:color="auto"/>
        <w:bottom w:val="none" w:sz="0" w:space="0" w:color="auto"/>
        <w:right w:val="none" w:sz="0" w:space="0" w:color="auto"/>
      </w:divBdr>
    </w:div>
    <w:div w:id="888956398">
      <w:bodyDiv w:val="1"/>
      <w:marLeft w:val="0"/>
      <w:marRight w:val="0"/>
      <w:marTop w:val="0"/>
      <w:marBottom w:val="0"/>
      <w:divBdr>
        <w:top w:val="none" w:sz="0" w:space="0" w:color="auto"/>
        <w:left w:val="none" w:sz="0" w:space="0" w:color="auto"/>
        <w:bottom w:val="none" w:sz="0" w:space="0" w:color="auto"/>
        <w:right w:val="none" w:sz="0" w:space="0" w:color="auto"/>
      </w:divBdr>
    </w:div>
    <w:div w:id="890002225">
      <w:bodyDiv w:val="1"/>
      <w:marLeft w:val="0"/>
      <w:marRight w:val="0"/>
      <w:marTop w:val="0"/>
      <w:marBottom w:val="0"/>
      <w:divBdr>
        <w:top w:val="none" w:sz="0" w:space="0" w:color="auto"/>
        <w:left w:val="none" w:sz="0" w:space="0" w:color="auto"/>
        <w:bottom w:val="none" w:sz="0" w:space="0" w:color="auto"/>
        <w:right w:val="none" w:sz="0" w:space="0" w:color="auto"/>
      </w:divBdr>
    </w:div>
    <w:div w:id="904292965">
      <w:bodyDiv w:val="1"/>
      <w:marLeft w:val="0"/>
      <w:marRight w:val="0"/>
      <w:marTop w:val="0"/>
      <w:marBottom w:val="0"/>
      <w:divBdr>
        <w:top w:val="none" w:sz="0" w:space="0" w:color="auto"/>
        <w:left w:val="none" w:sz="0" w:space="0" w:color="auto"/>
        <w:bottom w:val="none" w:sz="0" w:space="0" w:color="auto"/>
        <w:right w:val="none" w:sz="0" w:space="0" w:color="auto"/>
      </w:divBdr>
    </w:div>
    <w:div w:id="918633359">
      <w:bodyDiv w:val="1"/>
      <w:marLeft w:val="0"/>
      <w:marRight w:val="0"/>
      <w:marTop w:val="0"/>
      <w:marBottom w:val="0"/>
      <w:divBdr>
        <w:top w:val="none" w:sz="0" w:space="0" w:color="auto"/>
        <w:left w:val="none" w:sz="0" w:space="0" w:color="auto"/>
        <w:bottom w:val="none" w:sz="0" w:space="0" w:color="auto"/>
        <w:right w:val="none" w:sz="0" w:space="0" w:color="auto"/>
      </w:divBdr>
    </w:div>
    <w:div w:id="924416191">
      <w:bodyDiv w:val="1"/>
      <w:marLeft w:val="0"/>
      <w:marRight w:val="0"/>
      <w:marTop w:val="0"/>
      <w:marBottom w:val="0"/>
      <w:divBdr>
        <w:top w:val="none" w:sz="0" w:space="0" w:color="auto"/>
        <w:left w:val="none" w:sz="0" w:space="0" w:color="auto"/>
        <w:bottom w:val="none" w:sz="0" w:space="0" w:color="auto"/>
        <w:right w:val="none" w:sz="0" w:space="0" w:color="auto"/>
      </w:divBdr>
    </w:div>
    <w:div w:id="930696854">
      <w:bodyDiv w:val="1"/>
      <w:marLeft w:val="0"/>
      <w:marRight w:val="0"/>
      <w:marTop w:val="0"/>
      <w:marBottom w:val="0"/>
      <w:divBdr>
        <w:top w:val="none" w:sz="0" w:space="0" w:color="auto"/>
        <w:left w:val="none" w:sz="0" w:space="0" w:color="auto"/>
        <w:bottom w:val="none" w:sz="0" w:space="0" w:color="auto"/>
        <w:right w:val="none" w:sz="0" w:space="0" w:color="auto"/>
      </w:divBdr>
    </w:div>
    <w:div w:id="956108001">
      <w:bodyDiv w:val="1"/>
      <w:marLeft w:val="0"/>
      <w:marRight w:val="0"/>
      <w:marTop w:val="0"/>
      <w:marBottom w:val="0"/>
      <w:divBdr>
        <w:top w:val="none" w:sz="0" w:space="0" w:color="auto"/>
        <w:left w:val="none" w:sz="0" w:space="0" w:color="auto"/>
        <w:bottom w:val="none" w:sz="0" w:space="0" w:color="auto"/>
        <w:right w:val="none" w:sz="0" w:space="0" w:color="auto"/>
      </w:divBdr>
    </w:div>
    <w:div w:id="960914688">
      <w:bodyDiv w:val="1"/>
      <w:marLeft w:val="0"/>
      <w:marRight w:val="0"/>
      <w:marTop w:val="0"/>
      <w:marBottom w:val="0"/>
      <w:divBdr>
        <w:top w:val="none" w:sz="0" w:space="0" w:color="auto"/>
        <w:left w:val="none" w:sz="0" w:space="0" w:color="auto"/>
        <w:bottom w:val="none" w:sz="0" w:space="0" w:color="auto"/>
        <w:right w:val="none" w:sz="0" w:space="0" w:color="auto"/>
      </w:divBdr>
    </w:div>
    <w:div w:id="963541046">
      <w:bodyDiv w:val="1"/>
      <w:marLeft w:val="0"/>
      <w:marRight w:val="0"/>
      <w:marTop w:val="0"/>
      <w:marBottom w:val="0"/>
      <w:divBdr>
        <w:top w:val="none" w:sz="0" w:space="0" w:color="auto"/>
        <w:left w:val="none" w:sz="0" w:space="0" w:color="auto"/>
        <w:bottom w:val="none" w:sz="0" w:space="0" w:color="auto"/>
        <w:right w:val="none" w:sz="0" w:space="0" w:color="auto"/>
      </w:divBdr>
    </w:div>
    <w:div w:id="968320445">
      <w:bodyDiv w:val="1"/>
      <w:marLeft w:val="0"/>
      <w:marRight w:val="0"/>
      <w:marTop w:val="0"/>
      <w:marBottom w:val="0"/>
      <w:divBdr>
        <w:top w:val="none" w:sz="0" w:space="0" w:color="auto"/>
        <w:left w:val="none" w:sz="0" w:space="0" w:color="auto"/>
        <w:bottom w:val="none" w:sz="0" w:space="0" w:color="auto"/>
        <w:right w:val="none" w:sz="0" w:space="0" w:color="auto"/>
      </w:divBdr>
    </w:div>
    <w:div w:id="971521456">
      <w:bodyDiv w:val="1"/>
      <w:marLeft w:val="0"/>
      <w:marRight w:val="0"/>
      <w:marTop w:val="0"/>
      <w:marBottom w:val="0"/>
      <w:divBdr>
        <w:top w:val="none" w:sz="0" w:space="0" w:color="auto"/>
        <w:left w:val="none" w:sz="0" w:space="0" w:color="auto"/>
        <w:bottom w:val="none" w:sz="0" w:space="0" w:color="auto"/>
        <w:right w:val="none" w:sz="0" w:space="0" w:color="auto"/>
      </w:divBdr>
    </w:div>
    <w:div w:id="973563002">
      <w:bodyDiv w:val="1"/>
      <w:marLeft w:val="0"/>
      <w:marRight w:val="0"/>
      <w:marTop w:val="0"/>
      <w:marBottom w:val="0"/>
      <w:divBdr>
        <w:top w:val="none" w:sz="0" w:space="0" w:color="auto"/>
        <w:left w:val="none" w:sz="0" w:space="0" w:color="auto"/>
        <w:bottom w:val="none" w:sz="0" w:space="0" w:color="auto"/>
        <w:right w:val="none" w:sz="0" w:space="0" w:color="auto"/>
      </w:divBdr>
    </w:div>
    <w:div w:id="975454257">
      <w:bodyDiv w:val="1"/>
      <w:marLeft w:val="0"/>
      <w:marRight w:val="0"/>
      <w:marTop w:val="0"/>
      <w:marBottom w:val="0"/>
      <w:divBdr>
        <w:top w:val="none" w:sz="0" w:space="0" w:color="auto"/>
        <w:left w:val="none" w:sz="0" w:space="0" w:color="auto"/>
        <w:bottom w:val="none" w:sz="0" w:space="0" w:color="auto"/>
        <w:right w:val="none" w:sz="0" w:space="0" w:color="auto"/>
      </w:divBdr>
    </w:div>
    <w:div w:id="980229114">
      <w:bodyDiv w:val="1"/>
      <w:marLeft w:val="0"/>
      <w:marRight w:val="0"/>
      <w:marTop w:val="0"/>
      <w:marBottom w:val="0"/>
      <w:divBdr>
        <w:top w:val="none" w:sz="0" w:space="0" w:color="auto"/>
        <w:left w:val="none" w:sz="0" w:space="0" w:color="auto"/>
        <w:bottom w:val="none" w:sz="0" w:space="0" w:color="auto"/>
        <w:right w:val="none" w:sz="0" w:space="0" w:color="auto"/>
      </w:divBdr>
    </w:div>
    <w:div w:id="980765589">
      <w:bodyDiv w:val="1"/>
      <w:marLeft w:val="0"/>
      <w:marRight w:val="0"/>
      <w:marTop w:val="0"/>
      <w:marBottom w:val="0"/>
      <w:divBdr>
        <w:top w:val="none" w:sz="0" w:space="0" w:color="auto"/>
        <w:left w:val="none" w:sz="0" w:space="0" w:color="auto"/>
        <w:bottom w:val="none" w:sz="0" w:space="0" w:color="auto"/>
        <w:right w:val="none" w:sz="0" w:space="0" w:color="auto"/>
      </w:divBdr>
    </w:div>
    <w:div w:id="986473967">
      <w:bodyDiv w:val="1"/>
      <w:marLeft w:val="0"/>
      <w:marRight w:val="0"/>
      <w:marTop w:val="0"/>
      <w:marBottom w:val="0"/>
      <w:divBdr>
        <w:top w:val="none" w:sz="0" w:space="0" w:color="auto"/>
        <w:left w:val="none" w:sz="0" w:space="0" w:color="auto"/>
        <w:bottom w:val="none" w:sz="0" w:space="0" w:color="auto"/>
        <w:right w:val="none" w:sz="0" w:space="0" w:color="auto"/>
      </w:divBdr>
    </w:div>
    <w:div w:id="990906898">
      <w:bodyDiv w:val="1"/>
      <w:marLeft w:val="0"/>
      <w:marRight w:val="0"/>
      <w:marTop w:val="0"/>
      <w:marBottom w:val="0"/>
      <w:divBdr>
        <w:top w:val="none" w:sz="0" w:space="0" w:color="auto"/>
        <w:left w:val="none" w:sz="0" w:space="0" w:color="auto"/>
        <w:bottom w:val="none" w:sz="0" w:space="0" w:color="auto"/>
        <w:right w:val="none" w:sz="0" w:space="0" w:color="auto"/>
      </w:divBdr>
    </w:div>
    <w:div w:id="992414960">
      <w:bodyDiv w:val="1"/>
      <w:marLeft w:val="0"/>
      <w:marRight w:val="0"/>
      <w:marTop w:val="0"/>
      <w:marBottom w:val="0"/>
      <w:divBdr>
        <w:top w:val="none" w:sz="0" w:space="0" w:color="auto"/>
        <w:left w:val="none" w:sz="0" w:space="0" w:color="auto"/>
        <w:bottom w:val="none" w:sz="0" w:space="0" w:color="auto"/>
        <w:right w:val="none" w:sz="0" w:space="0" w:color="auto"/>
      </w:divBdr>
    </w:div>
    <w:div w:id="993144769">
      <w:bodyDiv w:val="1"/>
      <w:marLeft w:val="0"/>
      <w:marRight w:val="0"/>
      <w:marTop w:val="0"/>
      <w:marBottom w:val="0"/>
      <w:divBdr>
        <w:top w:val="none" w:sz="0" w:space="0" w:color="auto"/>
        <w:left w:val="none" w:sz="0" w:space="0" w:color="auto"/>
        <w:bottom w:val="none" w:sz="0" w:space="0" w:color="auto"/>
        <w:right w:val="none" w:sz="0" w:space="0" w:color="auto"/>
      </w:divBdr>
    </w:div>
    <w:div w:id="998729472">
      <w:bodyDiv w:val="1"/>
      <w:marLeft w:val="0"/>
      <w:marRight w:val="0"/>
      <w:marTop w:val="0"/>
      <w:marBottom w:val="0"/>
      <w:divBdr>
        <w:top w:val="none" w:sz="0" w:space="0" w:color="auto"/>
        <w:left w:val="none" w:sz="0" w:space="0" w:color="auto"/>
        <w:bottom w:val="none" w:sz="0" w:space="0" w:color="auto"/>
        <w:right w:val="none" w:sz="0" w:space="0" w:color="auto"/>
      </w:divBdr>
    </w:div>
    <w:div w:id="1001352633">
      <w:bodyDiv w:val="1"/>
      <w:marLeft w:val="0"/>
      <w:marRight w:val="0"/>
      <w:marTop w:val="0"/>
      <w:marBottom w:val="0"/>
      <w:divBdr>
        <w:top w:val="none" w:sz="0" w:space="0" w:color="auto"/>
        <w:left w:val="none" w:sz="0" w:space="0" w:color="auto"/>
        <w:bottom w:val="none" w:sz="0" w:space="0" w:color="auto"/>
        <w:right w:val="none" w:sz="0" w:space="0" w:color="auto"/>
      </w:divBdr>
    </w:div>
    <w:div w:id="1001390846">
      <w:bodyDiv w:val="1"/>
      <w:marLeft w:val="0"/>
      <w:marRight w:val="0"/>
      <w:marTop w:val="0"/>
      <w:marBottom w:val="0"/>
      <w:divBdr>
        <w:top w:val="none" w:sz="0" w:space="0" w:color="auto"/>
        <w:left w:val="none" w:sz="0" w:space="0" w:color="auto"/>
        <w:bottom w:val="none" w:sz="0" w:space="0" w:color="auto"/>
        <w:right w:val="none" w:sz="0" w:space="0" w:color="auto"/>
      </w:divBdr>
    </w:div>
    <w:div w:id="1002125277">
      <w:bodyDiv w:val="1"/>
      <w:marLeft w:val="0"/>
      <w:marRight w:val="0"/>
      <w:marTop w:val="0"/>
      <w:marBottom w:val="0"/>
      <w:divBdr>
        <w:top w:val="none" w:sz="0" w:space="0" w:color="auto"/>
        <w:left w:val="none" w:sz="0" w:space="0" w:color="auto"/>
        <w:bottom w:val="none" w:sz="0" w:space="0" w:color="auto"/>
        <w:right w:val="none" w:sz="0" w:space="0" w:color="auto"/>
      </w:divBdr>
    </w:div>
    <w:div w:id="1005984747">
      <w:bodyDiv w:val="1"/>
      <w:marLeft w:val="0"/>
      <w:marRight w:val="0"/>
      <w:marTop w:val="0"/>
      <w:marBottom w:val="0"/>
      <w:divBdr>
        <w:top w:val="none" w:sz="0" w:space="0" w:color="auto"/>
        <w:left w:val="none" w:sz="0" w:space="0" w:color="auto"/>
        <w:bottom w:val="none" w:sz="0" w:space="0" w:color="auto"/>
        <w:right w:val="none" w:sz="0" w:space="0" w:color="auto"/>
      </w:divBdr>
    </w:div>
    <w:div w:id="1014964648">
      <w:bodyDiv w:val="1"/>
      <w:marLeft w:val="0"/>
      <w:marRight w:val="0"/>
      <w:marTop w:val="0"/>
      <w:marBottom w:val="0"/>
      <w:divBdr>
        <w:top w:val="none" w:sz="0" w:space="0" w:color="auto"/>
        <w:left w:val="none" w:sz="0" w:space="0" w:color="auto"/>
        <w:bottom w:val="none" w:sz="0" w:space="0" w:color="auto"/>
        <w:right w:val="none" w:sz="0" w:space="0" w:color="auto"/>
      </w:divBdr>
    </w:div>
    <w:div w:id="1016226028">
      <w:bodyDiv w:val="1"/>
      <w:marLeft w:val="0"/>
      <w:marRight w:val="0"/>
      <w:marTop w:val="0"/>
      <w:marBottom w:val="0"/>
      <w:divBdr>
        <w:top w:val="none" w:sz="0" w:space="0" w:color="auto"/>
        <w:left w:val="none" w:sz="0" w:space="0" w:color="auto"/>
        <w:bottom w:val="none" w:sz="0" w:space="0" w:color="auto"/>
        <w:right w:val="none" w:sz="0" w:space="0" w:color="auto"/>
      </w:divBdr>
    </w:div>
    <w:div w:id="1029575119">
      <w:bodyDiv w:val="1"/>
      <w:marLeft w:val="0"/>
      <w:marRight w:val="0"/>
      <w:marTop w:val="0"/>
      <w:marBottom w:val="0"/>
      <w:divBdr>
        <w:top w:val="none" w:sz="0" w:space="0" w:color="auto"/>
        <w:left w:val="none" w:sz="0" w:space="0" w:color="auto"/>
        <w:bottom w:val="none" w:sz="0" w:space="0" w:color="auto"/>
        <w:right w:val="none" w:sz="0" w:space="0" w:color="auto"/>
      </w:divBdr>
    </w:div>
    <w:div w:id="1034883606">
      <w:bodyDiv w:val="1"/>
      <w:marLeft w:val="0"/>
      <w:marRight w:val="0"/>
      <w:marTop w:val="0"/>
      <w:marBottom w:val="0"/>
      <w:divBdr>
        <w:top w:val="none" w:sz="0" w:space="0" w:color="auto"/>
        <w:left w:val="none" w:sz="0" w:space="0" w:color="auto"/>
        <w:bottom w:val="none" w:sz="0" w:space="0" w:color="auto"/>
        <w:right w:val="none" w:sz="0" w:space="0" w:color="auto"/>
      </w:divBdr>
    </w:div>
    <w:div w:id="1039622159">
      <w:bodyDiv w:val="1"/>
      <w:marLeft w:val="0"/>
      <w:marRight w:val="0"/>
      <w:marTop w:val="0"/>
      <w:marBottom w:val="0"/>
      <w:divBdr>
        <w:top w:val="none" w:sz="0" w:space="0" w:color="auto"/>
        <w:left w:val="none" w:sz="0" w:space="0" w:color="auto"/>
        <w:bottom w:val="none" w:sz="0" w:space="0" w:color="auto"/>
        <w:right w:val="none" w:sz="0" w:space="0" w:color="auto"/>
      </w:divBdr>
    </w:div>
    <w:div w:id="1041395106">
      <w:bodyDiv w:val="1"/>
      <w:marLeft w:val="0"/>
      <w:marRight w:val="0"/>
      <w:marTop w:val="0"/>
      <w:marBottom w:val="0"/>
      <w:divBdr>
        <w:top w:val="none" w:sz="0" w:space="0" w:color="auto"/>
        <w:left w:val="none" w:sz="0" w:space="0" w:color="auto"/>
        <w:bottom w:val="none" w:sz="0" w:space="0" w:color="auto"/>
        <w:right w:val="none" w:sz="0" w:space="0" w:color="auto"/>
      </w:divBdr>
    </w:div>
    <w:div w:id="1047679218">
      <w:bodyDiv w:val="1"/>
      <w:marLeft w:val="0"/>
      <w:marRight w:val="0"/>
      <w:marTop w:val="0"/>
      <w:marBottom w:val="0"/>
      <w:divBdr>
        <w:top w:val="none" w:sz="0" w:space="0" w:color="auto"/>
        <w:left w:val="none" w:sz="0" w:space="0" w:color="auto"/>
        <w:bottom w:val="none" w:sz="0" w:space="0" w:color="auto"/>
        <w:right w:val="none" w:sz="0" w:space="0" w:color="auto"/>
      </w:divBdr>
    </w:div>
    <w:div w:id="1050960629">
      <w:bodyDiv w:val="1"/>
      <w:marLeft w:val="0"/>
      <w:marRight w:val="0"/>
      <w:marTop w:val="0"/>
      <w:marBottom w:val="0"/>
      <w:divBdr>
        <w:top w:val="none" w:sz="0" w:space="0" w:color="auto"/>
        <w:left w:val="none" w:sz="0" w:space="0" w:color="auto"/>
        <w:bottom w:val="none" w:sz="0" w:space="0" w:color="auto"/>
        <w:right w:val="none" w:sz="0" w:space="0" w:color="auto"/>
      </w:divBdr>
    </w:div>
    <w:div w:id="1051343333">
      <w:bodyDiv w:val="1"/>
      <w:marLeft w:val="0"/>
      <w:marRight w:val="0"/>
      <w:marTop w:val="0"/>
      <w:marBottom w:val="0"/>
      <w:divBdr>
        <w:top w:val="none" w:sz="0" w:space="0" w:color="auto"/>
        <w:left w:val="none" w:sz="0" w:space="0" w:color="auto"/>
        <w:bottom w:val="none" w:sz="0" w:space="0" w:color="auto"/>
        <w:right w:val="none" w:sz="0" w:space="0" w:color="auto"/>
      </w:divBdr>
    </w:div>
    <w:div w:id="1054161444">
      <w:bodyDiv w:val="1"/>
      <w:marLeft w:val="0"/>
      <w:marRight w:val="0"/>
      <w:marTop w:val="0"/>
      <w:marBottom w:val="0"/>
      <w:divBdr>
        <w:top w:val="none" w:sz="0" w:space="0" w:color="auto"/>
        <w:left w:val="none" w:sz="0" w:space="0" w:color="auto"/>
        <w:bottom w:val="none" w:sz="0" w:space="0" w:color="auto"/>
        <w:right w:val="none" w:sz="0" w:space="0" w:color="auto"/>
      </w:divBdr>
    </w:div>
    <w:div w:id="1064992181">
      <w:bodyDiv w:val="1"/>
      <w:marLeft w:val="0"/>
      <w:marRight w:val="0"/>
      <w:marTop w:val="0"/>
      <w:marBottom w:val="0"/>
      <w:divBdr>
        <w:top w:val="none" w:sz="0" w:space="0" w:color="auto"/>
        <w:left w:val="none" w:sz="0" w:space="0" w:color="auto"/>
        <w:bottom w:val="none" w:sz="0" w:space="0" w:color="auto"/>
        <w:right w:val="none" w:sz="0" w:space="0" w:color="auto"/>
      </w:divBdr>
    </w:div>
    <w:div w:id="1076123462">
      <w:bodyDiv w:val="1"/>
      <w:marLeft w:val="0"/>
      <w:marRight w:val="0"/>
      <w:marTop w:val="0"/>
      <w:marBottom w:val="0"/>
      <w:divBdr>
        <w:top w:val="none" w:sz="0" w:space="0" w:color="auto"/>
        <w:left w:val="none" w:sz="0" w:space="0" w:color="auto"/>
        <w:bottom w:val="none" w:sz="0" w:space="0" w:color="auto"/>
        <w:right w:val="none" w:sz="0" w:space="0" w:color="auto"/>
      </w:divBdr>
    </w:div>
    <w:div w:id="1077241470">
      <w:bodyDiv w:val="1"/>
      <w:marLeft w:val="0"/>
      <w:marRight w:val="0"/>
      <w:marTop w:val="0"/>
      <w:marBottom w:val="0"/>
      <w:divBdr>
        <w:top w:val="none" w:sz="0" w:space="0" w:color="auto"/>
        <w:left w:val="none" w:sz="0" w:space="0" w:color="auto"/>
        <w:bottom w:val="none" w:sz="0" w:space="0" w:color="auto"/>
        <w:right w:val="none" w:sz="0" w:space="0" w:color="auto"/>
      </w:divBdr>
    </w:div>
    <w:div w:id="1085423736">
      <w:bodyDiv w:val="1"/>
      <w:marLeft w:val="0"/>
      <w:marRight w:val="0"/>
      <w:marTop w:val="0"/>
      <w:marBottom w:val="0"/>
      <w:divBdr>
        <w:top w:val="none" w:sz="0" w:space="0" w:color="auto"/>
        <w:left w:val="none" w:sz="0" w:space="0" w:color="auto"/>
        <w:bottom w:val="none" w:sz="0" w:space="0" w:color="auto"/>
        <w:right w:val="none" w:sz="0" w:space="0" w:color="auto"/>
      </w:divBdr>
    </w:div>
    <w:div w:id="1106652826">
      <w:bodyDiv w:val="1"/>
      <w:marLeft w:val="0"/>
      <w:marRight w:val="0"/>
      <w:marTop w:val="0"/>
      <w:marBottom w:val="0"/>
      <w:divBdr>
        <w:top w:val="none" w:sz="0" w:space="0" w:color="auto"/>
        <w:left w:val="none" w:sz="0" w:space="0" w:color="auto"/>
        <w:bottom w:val="none" w:sz="0" w:space="0" w:color="auto"/>
        <w:right w:val="none" w:sz="0" w:space="0" w:color="auto"/>
      </w:divBdr>
    </w:div>
    <w:div w:id="1119958130">
      <w:bodyDiv w:val="1"/>
      <w:marLeft w:val="0"/>
      <w:marRight w:val="0"/>
      <w:marTop w:val="0"/>
      <w:marBottom w:val="0"/>
      <w:divBdr>
        <w:top w:val="none" w:sz="0" w:space="0" w:color="auto"/>
        <w:left w:val="none" w:sz="0" w:space="0" w:color="auto"/>
        <w:bottom w:val="none" w:sz="0" w:space="0" w:color="auto"/>
        <w:right w:val="none" w:sz="0" w:space="0" w:color="auto"/>
      </w:divBdr>
    </w:div>
    <w:div w:id="1122454567">
      <w:bodyDiv w:val="1"/>
      <w:marLeft w:val="0"/>
      <w:marRight w:val="0"/>
      <w:marTop w:val="0"/>
      <w:marBottom w:val="0"/>
      <w:divBdr>
        <w:top w:val="none" w:sz="0" w:space="0" w:color="auto"/>
        <w:left w:val="none" w:sz="0" w:space="0" w:color="auto"/>
        <w:bottom w:val="none" w:sz="0" w:space="0" w:color="auto"/>
        <w:right w:val="none" w:sz="0" w:space="0" w:color="auto"/>
      </w:divBdr>
    </w:div>
    <w:div w:id="1124692567">
      <w:bodyDiv w:val="1"/>
      <w:marLeft w:val="0"/>
      <w:marRight w:val="0"/>
      <w:marTop w:val="0"/>
      <w:marBottom w:val="0"/>
      <w:divBdr>
        <w:top w:val="none" w:sz="0" w:space="0" w:color="auto"/>
        <w:left w:val="none" w:sz="0" w:space="0" w:color="auto"/>
        <w:bottom w:val="none" w:sz="0" w:space="0" w:color="auto"/>
        <w:right w:val="none" w:sz="0" w:space="0" w:color="auto"/>
      </w:divBdr>
    </w:div>
    <w:div w:id="1126002955">
      <w:bodyDiv w:val="1"/>
      <w:marLeft w:val="0"/>
      <w:marRight w:val="0"/>
      <w:marTop w:val="0"/>
      <w:marBottom w:val="0"/>
      <w:divBdr>
        <w:top w:val="none" w:sz="0" w:space="0" w:color="auto"/>
        <w:left w:val="none" w:sz="0" w:space="0" w:color="auto"/>
        <w:bottom w:val="none" w:sz="0" w:space="0" w:color="auto"/>
        <w:right w:val="none" w:sz="0" w:space="0" w:color="auto"/>
      </w:divBdr>
    </w:div>
    <w:div w:id="1137802694">
      <w:bodyDiv w:val="1"/>
      <w:marLeft w:val="0"/>
      <w:marRight w:val="0"/>
      <w:marTop w:val="0"/>
      <w:marBottom w:val="0"/>
      <w:divBdr>
        <w:top w:val="none" w:sz="0" w:space="0" w:color="auto"/>
        <w:left w:val="none" w:sz="0" w:space="0" w:color="auto"/>
        <w:bottom w:val="none" w:sz="0" w:space="0" w:color="auto"/>
        <w:right w:val="none" w:sz="0" w:space="0" w:color="auto"/>
      </w:divBdr>
    </w:div>
    <w:div w:id="1145388136">
      <w:bodyDiv w:val="1"/>
      <w:marLeft w:val="0"/>
      <w:marRight w:val="0"/>
      <w:marTop w:val="0"/>
      <w:marBottom w:val="0"/>
      <w:divBdr>
        <w:top w:val="none" w:sz="0" w:space="0" w:color="auto"/>
        <w:left w:val="none" w:sz="0" w:space="0" w:color="auto"/>
        <w:bottom w:val="none" w:sz="0" w:space="0" w:color="auto"/>
        <w:right w:val="none" w:sz="0" w:space="0" w:color="auto"/>
      </w:divBdr>
    </w:div>
    <w:div w:id="1147935588">
      <w:bodyDiv w:val="1"/>
      <w:marLeft w:val="0"/>
      <w:marRight w:val="0"/>
      <w:marTop w:val="0"/>
      <w:marBottom w:val="0"/>
      <w:divBdr>
        <w:top w:val="none" w:sz="0" w:space="0" w:color="auto"/>
        <w:left w:val="none" w:sz="0" w:space="0" w:color="auto"/>
        <w:bottom w:val="none" w:sz="0" w:space="0" w:color="auto"/>
        <w:right w:val="none" w:sz="0" w:space="0" w:color="auto"/>
      </w:divBdr>
    </w:div>
    <w:div w:id="1154418655">
      <w:bodyDiv w:val="1"/>
      <w:marLeft w:val="0"/>
      <w:marRight w:val="0"/>
      <w:marTop w:val="0"/>
      <w:marBottom w:val="0"/>
      <w:divBdr>
        <w:top w:val="none" w:sz="0" w:space="0" w:color="auto"/>
        <w:left w:val="none" w:sz="0" w:space="0" w:color="auto"/>
        <w:bottom w:val="none" w:sz="0" w:space="0" w:color="auto"/>
        <w:right w:val="none" w:sz="0" w:space="0" w:color="auto"/>
      </w:divBdr>
    </w:div>
    <w:div w:id="1160923698">
      <w:bodyDiv w:val="1"/>
      <w:marLeft w:val="0"/>
      <w:marRight w:val="0"/>
      <w:marTop w:val="0"/>
      <w:marBottom w:val="0"/>
      <w:divBdr>
        <w:top w:val="none" w:sz="0" w:space="0" w:color="auto"/>
        <w:left w:val="none" w:sz="0" w:space="0" w:color="auto"/>
        <w:bottom w:val="none" w:sz="0" w:space="0" w:color="auto"/>
        <w:right w:val="none" w:sz="0" w:space="0" w:color="auto"/>
      </w:divBdr>
    </w:div>
    <w:div w:id="1164130463">
      <w:bodyDiv w:val="1"/>
      <w:marLeft w:val="0"/>
      <w:marRight w:val="0"/>
      <w:marTop w:val="0"/>
      <w:marBottom w:val="0"/>
      <w:divBdr>
        <w:top w:val="none" w:sz="0" w:space="0" w:color="auto"/>
        <w:left w:val="none" w:sz="0" w:space="0" w:color="auto"/>
        <w:bottom w:val="none" w:sz="0" w:space="0" w:color="auto"/>
        <w:right w:val="none" w:sz="0" w:space="0" w:color="auto"/>
      </w:divBdr>
    </w:div>
    <w:div w:id="1165973913">
      <w:bodyDiv w:val="1"/>
      <w:marLeft w:val="0"/>
      <w:marRight w:val="0"/>
      <w:marTop w:val="0"/>
      <w:marBottom w:val="0"/>
      <w:divBdr>
        <w:top w:val="none" w:sz="0" w:space="0" w:color="auto"/>
        <w:left w:val="none" w:sz="0" w:space="0" w:color="auto"/>
        <w:bottom w:val="none" w:sz="0" w:space="0" w:color="auto"/>
        <w:right w:val="none" w:sz="0" w:space="0" w:color="auto"/>
      </w:divBdr>
    </w:div>
    <w:div w:id="1169103611">
      <w:bodyDiv w:val="1"/>
      <w:marLeft w:val="0"/>
      <w:marRight w:val="0"/>
      <w:marTop w:val="0"/>
      <w:marBottom w:val="0"/>
      <w:divBdr>
        <w:top w:val="none" w:sz="0" w:space="0" w:color="auto"/>
        <w:left w:val="none" w:sz="0" w:space="0" w:color="auto"/>
        <w:bottom w:val="none" w:sz="0" w:space="0" w:color="auto"/>
        <w:right w:val="none" w:sz="0" w:space="0" w:color="auto"/>
      </w:divBdr>
    </w:div>
    <w:div w:id="1186940279">
      <w:bodyDiv w:val="1"/>
      <w:marLeft w:val="0"/>
      <w:marRight w:val="0"/>
      <w:marTop w:val="0"/>
      <w:marBottom w:val="0"/>
      <w:divBdr>
        <w:top w:val="none" w:sz="0" w:space="0" w:color="auto"/>
        <w:left w:val="none" w:sz="0" w:space="0" w:color="auto"/>
        <w:bottom w:val="none" w:sz="0" w:space="0" w:color="auto"/>
        <w:right w:val="none" w:sz="0" w:space="0" w:color="auto"/>
      </w:divBdr>
    </w:div>
    <w:div w:id="1191799431">
      <w:bodyDiv w:val="1"/>
      <w:marLeft w:val="0"/>
      <w:marRight w:val="0"/>
      <w:marTop w:val="0"/>
      <w:marBottom w:val="0"/>
      <w:divBdr>
        <w:top w:val="none" w:sz="0" w:space="0" w:color="auto"/>
        <w:left w:val="none" w:sz="0" w:space="0" w:color="auto"/>
        <w:bottom w:val="none" w:sz="0" w:space="0" w:color="auto"/>
        <w:right w:val="none" w:sz="0" w:space="0" w:color="auto"/>
      </w:divBdr>
    </w:div>
    <w:div w:id="1195659528">
      <w:bodyDiv w:val="1"/>
      <w:marLeft w:val="0"/>
      <w:marRight w:val="0"/>
      <w:marTop w:val="0"/>
      <w:marBottom w:val="0"/>
      <w:divBdr>
        <w:top w:val="none" w:sz="0" w:space="0" w:color="auto"/>
        <w:left w:val="none" w:sz="0" w:space="0" w:color="auto"/>
        <w:bottom w:val="none" w:sz="0" w:space="0" w:color="auto"/>
        <w:right w:val="none" w:sz="0" w:space="0" w:color="auto"/>
      </w:divBdr>
    </w:div>
    <w:div w:id="1198935839">
      <w:bodyDiv w:val="1"/>
      <w:marLeft w:val="0"/>
      <w:marRight w:val="0"/>
      <w:marTop w:val="0"/>
      <w:marBottom w:val="0"/>
      <w:divBdr>
        <w:top w:val="none" w:sz="0" w:space="0" w:color="auto"/>
        <w:left w:val="none" w:sz="0" w:space="0" w:color="auto"/>
        <w:bottom w:val="none" w:sz="0" w:space="0" w:color="auto"/>
        <w:right w:val="none" w:sz="0" w:space="0" w:color="auto"/>
      </w:divBdr>
    </w:div>
    <w:div w:id="1211502809">
      <w:bodyDiv w:val="1"/>
      <w:marLeft w:val="0"/>
      <w:marRight w:val="0"/>
      <w:marTop w:val="0"/>
      <w:marBottom w:val="0"/>
      <w:divBdr>
        <w:top w:val="none" w:sz="0" w:space="0" w:color="auto"/>
        <w:left w:val="none" w:sz="0" w:space="0" w:color="auto"/>
        <w:bottom w:val="none" w:sz="0" w:space="0" w:color="auto"/>
        <w:right w:val="none" w:sz="0" w:space="0" w:color="auto"/>
      </w:divBdr>
    </w:div>
    <w:div w:id="1213351098">
      <w:bodyDiv w:val="1"/>
      <w:marLeft w:val="0"/>
      <w:marRight w:val="0"/>
      <w:marTop w:val="0"/>
      <w:marBottom w:val="0"/>
      <w:divBdr>
        <w:top w:val="none" w:sz="0" w:space="0" w:color="auto"/>
        <w:left w:val="none" w:sz="0" w:space="0" w:color="auto"/>
        <w:bottom w:val="none" w:sz="0" w:space="0" w:color="auto"/>
        <w:right w:val="none" w:sz="0" w:space="0" w:color="auto"/>
      </w:divBdr>
      <w:divsChild>
        <w:div w:id="638801971">
          <w:marLeft w:val="0"/>
          <w:marRight w:val="0"/>
          <w:marTop w:val="0"/>
          <w:marBottom w:val="0"/>
          <w:divBdr>
            <w:top w:val="none" w:sz="0" w:space="0" w:color="auto"/>
            <w:left w:val="none" w:sz="0" w:space="0" w:color="auto"/>
            <w:bottom w:val="none" w:sz="0" w:space="0" w:color="auto"/>
            <w:right w:val="none" w:sz="0" w:space="0" w:color="auto"/>
          </w:divBdr>
        </w:div>
      </w:divsChild>
    </w:div>
    <w:div w:id="1215048215">
      <w:bodyDiv w:val="1"/>
      <w:marLeft w:val="0"/>
      <w:marRight w:val="0"/>
      <w:marTop w:val="0"/>
      <w:marBottom w:val="0"/>
      <w:divBdr>
        <w:top w:val="none" w:sz="0" w:space="0" w:color="auto"/>
        <w:left w:val="none" w:sz="0" w:space="0" w:color="auto"/>
        <w:bottom w:val="none" w:sz="0" w:space="0" w:color="auto"/>
        <w:right w:val="none" w:sz="0" w:space="0" w:color="auto"/>
      </w:divBdr>
    </w:div>
    <w:div w:id="1216896615">
      <w:bodyDiv w:val="1"/>
      <w:marLeft w:val="0"/>
      <w:marRight w:val="0"/>
      <w:marTop w:val="0"/>
      <w:marBottom w:val="0"/>
      <w:divBdr>
        <w:top w:val="none" w:sz="0" w:space="0" w:color="auto"/>
        <w:left w:val="none" w:sz="0" w:space="0" w:color="auto"/>
        <w:bottom w:val="none" w:sz="0" w:space="0" w:color="auto"/>
        <w:right w:val="none" w:sz="0" w:space="0" w:color="auto"/>
      </w:divBdr>
    </w:div>
    <w:div w:id="1217429411">
      <w:bodyDiv w:val="1"/>
      <w:marLeft w:val="0"/>
      <w:marRight w:val="0"/>
      <w:marTop w:val="0"/>
      <w:marBottom w:val="0"/>
      <w:divBdr>
        <w:top w:val="none" w:sz="0" w:space="0" w:color="auto"/>
        <w:left w:val="none" w:sz="0" w:space="0" w:color="auto"/>
        <w:bottom w:val="none" w:sz="0" w:space="0" w:color="auto"/>
        <w:right w:val="none" w:sz="0" w:space="0" w:color="auto"/>
      </w:divBdr>
    </w:div>
    <w:div w:id="1218470370">
      <w:bodyDiv w:val="1"/>
      <w:marLeft w:val="0"/>
      <w:marRight w:val="0"/>
      <w:marTop w:val="0"/>
      <w:marBottom w:val="0"/>
      <w:divBdr>
        <w:top w:val="none" w:sz="0" w:space="0" w:color="auto"/>
        <w:left w:val="none" w:sz="0" w:space="0" w:color="auto"/>
        <w:bottom w:val="none" w:sz="0" w:space="0" w:color="auto"/>
        <w:right w:val="none" w:sz="0" w:space="0" w:color="auto"/>
      </w:divBdr>
    </w:div>
    <w:div w:id="1232348555">
      <w:bodyDiv w:val="1"/>
      <w:marLeft w:val="0"/>
      <w:marRight w:val="0"/>
      <w:marTop w:val="0"/>
      <w:marBottom w:val="0"/>
      <w:divBdr>
        <w:top w:val="none" w:sz="0" w:space="0" w:color="auto"/>
        <w:left w:val="none" w:sz="0" w:space="0" w:color="auto"/>
        <w:bottom w:val="none" w:sz="0" w:space="0" w:color="auto"/>
        <w:right w:val="none" w:sz="0" w:space="0" w:color="auto"/>
      </w:divBdr>
    </w:div>
    <w:div w:id="1237518079">
      <w:bodyDiv w:val="1"/>
      <w:marLeft w:val="0"/>
      <w:marRight w:val="0"/>
      <w:marTop w:val="0"/>
      <w:marBottom w:val="0"/>
      <w:divBdr>
        <w:top w:val="none" w:sz="0" w:space="0" w:color="auto"/>
        <w:left w:val="none" w:sz="0" w:space="0" w:color="auto"/>
        <w:bottom w:val="none" w:sz="0" w:space="0" w:color="auto"/>
        <w:right w:val="none" w:sz="0" w:space="0" w:color="auto"/>
      </w:divBdr>
    </w:div>
    <w:div w:id="1241914034">
      <w:bodyDiv w:val="1"/>
      <w:marLeft w:val="0"/>
      <w:marRight w:val="0"/>
      <w:marTop w:val="0"/>
      <w:marBottom w:val="0"/>
      <w:divBdr>
        <w:top w:val="none" w:sz="0" w:space="0" w:color="auto"/>
        <w:left w:val="none" w:sz="0" w:space="0" w:color="auto"/>
        <w:bottom w:val="none" w:sz="0" w:space="0" w:color="auto"/>
        <w:right w:val="none" w:sz="0" w:space="0" w:color="auto"/>
      </w:divBdr>
    </w:div>
    <w:div w:id="1244491977">
      <w:bodyDiv w:val="1"/>
      <w:marLeft w:val="0"/>
      <w:marRight w:val="0"/>
      <w:marTop w:val="0"/>
      <w:marBottom w:val="0"/>
      <w:divBdr>
        <w:top w:val="none" w:sz="0" w:space="0" w:color="auto"/>
        <w:left w:val="none" w:sz="0" w:space="0" w:color="auto"/>
        <w:bottom w:val="none" w:sz="0" w:space="0" w:color="auto"/>
        <w:right w:val="none" w:sz="0" w:space="0" w:color="auto"/>
      </w:divBdr>
    </w:div>
    <w:div w:id="1245800102">
      <w:bodyDiv w:val="1"/>
      <w:marLeft w:val="0"/>
      <w:marRight w:val="0"/>
      <w:marTop w:val="0"/>
      <w:marBottom w:val="0"/>
      <w:divBdr>
        <w:top w:val="none" w:sz="0" w:space="0" w:color="auto"/>
        <w:left w:val="none" w:sz="0" w:space="0" w:color="auto"/>
        <w:bottom w:val="none" w:sz="0" w:space="0" w:color="auto"/>
        <w:right w:val="none" w:sz="0" w:space="0" w:color="auto"/>
      </w:divBdr>
    </w:div>
    <w:div w:id="1249732481">
      <w:bodyDiv w:val="1"/>
      <w:marLeft w:val="0"/>
      <w:marRight w:val="0"/>
      <w:marTop w:val="0"/>
      <w:marBottom w:val="0"/>
      <w:divBdr>
        <w:top w:val="none" w:sz="0" w:space="0" w:color="auto"/>
        <w:left w:val="none" w:sz="0" w:space="0" w:color="auto"/>
        <w:bottom w:val="none" w:sz="0" w:space="0" w:color="auto"/>
        <w:right w:val="none" w:sz="0" w:space="0" w:color="auto"/>
      </w:divBdr>
    </w:div>
    <w:div w:id="1268851151">
      <w:bodyDiv w:val="1"/>
      <w:marLeft w:val="0"/>
      <w:marRight w:val="0"/>
      <w:marTop w:val="0"/>
      <w:marBottom w:val="0"/>
      <w:divBdr>
        <w:top w:val="none" w:sz="0" w:space="0" w:color="auto"/>
        <w:left w:val="none" w:sz="0" w:space="0" w:color="auto"/>
        <w:bottom w:val="none" w:sz="0" w:space="0" w:color="auto"/>
        <w:right w:val="none" w:sz="0" w:space="0" w:color="auto"/>
      </w:divBdr>
    </w:div>
    <w:div w:id="1270162916">
      <w:bodyDiv w:val="1"/>
      <w:marLeft w:val="0"/>
      <w:marRight w:val="0"/>
      <w:marTop w:val="0"/>
      <w:marBottom w:val="0"/>
      <w:divBdr>
        <w:top w:val="none" w:sz="0" w:space="0" w:color="auto"/>
        <w:left w:val="none" w:sz="0" w:space="0" w:color="auto"/>
        <w:bottom w:val="none" w:sz="0" w:space="0" w:color="auto"/>
        <w:right w:val="none" w:sz="0" w:space="0" w:color="auto"/>
      </w:divBdr>
    </w:div>
    <w:div w:id="1276448580">
      <w:bodyDiv w:val="1"/>
      <w:marLeft w:val="0"/>
      <w:marRight w:val="0"/>
      <w:marTop w:val="0"/>
      <w:marBottom w:val="0"/>
      <w:divBdr>
        <w:top w:val="none" w:sz="0" w:space="0" w:color="auto"/>
        <w:left w:val="none" w:sz="0" w:space="0" w:color="auto"/>
        <w:bottom w:val="none" w:sz="0" w:space="0" w:color="auto"/>
        <w:right w:val="none" w:sz="0" w:space="0" w:color="auto"/>
      </w:divBdr>
    </w:div>
    <w:div w:id="1276862674">
      <w:bodyDiv w:val="1"/>
      <w:marLeft w:val="0"/>
      <w:marRight w:val="0"/>
      <w:marTop w:val="0"/>
      <w:marBottom w:val="0"/>
      <w:divBdr>
        <w:top w:val="none" w:sz="0" w:space="0" w:color="auto"/>
        <w:left w:val="none" w:sz="0" w:space="0" w:color="auto"/>
        <w:bottom w:val="none" w:sz="0" w:space="0" w:color="auto"/>
        <w:right w:val="none" w:sz="0" w:space="0" w:color="auto"/>
      </w:divBdr>
    </w:div>
    <w:div w:id="1287589791">
      <w:bodyDiv w:val="1"/>
      <w:marLeft w:val="0"/>
      <w:marRight w:val="0"/>
      <w:marTop w:val="0"/>
      <w:marBottom w:val="0"/>
      <w:divBdr>
        <w:top w:val="none" w:sz="0" w:space="0" w:color="auto"/>
        <w:left w:val="none" w:sz="0" w:space="0" w:color="auto"/>
        <w:bottom w:val="none" w:sz="0" w:space="0" w:color="auto"/>
        <w:right w:val="none" w:sz="0" w:space="0" w:color="auto"/>
      </w:divBdr>
    </w:div>
    <w:div w:id="1296178531">
      <w:bodyDiv w:val="1"/>
      <w:marLeft w:val="0"/>
      <w:marRight w:val="0"/>
      <w:marTop w:val="0"/>
      <w:marBottom w:val="0"/>
      <w:divBdr>
        <w:top w:val="none" w:sz="0" w:space="0" w:color="auto"/>
        <w:left w:val="none" w:sz="0" w:space="0" w:color="auto"/>
        <w:bottom w:val="none" w:sz="0" w:space="0" w:color="auto"/>
        <w:right w:val="none" w:sz="0" w:space="0" w:color="auto"/>
      </w:divBdr>
      <w:divsChild>
        <w:div w:id="1135678389">
          <w:marLeft w:val="0"/>
          <w:marRight w:val="0"/>
          <w:marTop w:val="288"/>
          <w:marBottom w:val="144"/>
          <w:divBdr>
            <w:top w:val="none" w:sz="0" w:space="0" w:color="auto"/>
            <w:left w:val="none" w:sz="0" w:space="0" w:color="auto"/>
            <w:bottom w:val="none" w:sz="0" w:space="0" w:color="auto"/>
            <w:right w:val="none" w:sz="0" w:space="0" w:color="auto"/>
          </w:divBdr>
        </w:div>
        <w:div w:id="173231395">
          <w:marLeft w:val="0"/>
          <w:marRight w:val="0"/>
          <w:marTop w:val="144"/>
          <w:marBottom w:val="0"/>
          <w:divBdr>
            <w:top w:val="none" w:sz="0" w:space="0" w:color="auto"/>
            <w:left w:val="none" w:sz="0" w:space="0" w:color="auto"/>
            <w:bottom w:val="none" w:sz="0" w:space="0" w:color="auto"/>
            <w:right w:val="none" w:sz="0" w:space="0" w:color="auto"/>
          </w:divBdr>
          <w:divsChild>
            <w:div w:id="534074671">
              <w:marLeft w:val="0"/>
              <w:marRight w:val="0"/>
              <w:marTop w:val="0"/>
              <w:marBottom w:val="0"/>
              <w:divBdr>
                <w:top w:val="none" w:sz="0" w:space="0" w:color="auto"/>
                <w:left w:val="none" w:sz="0" w:space="0" w:color="auto"/>
                <w:bottom w:val="none" w:sz="0" w:space="0" w:color="auto"/>
                <w:right w:val="none" w:sz="0" w:space="0" w:color="auto"/>
              </w:divBdr>
            </w:div>
            <w:div w:id="1972784050">
              <w:marLeft w:val="0"/>
              <w:marRight w:val="0"/>
              <w:marTop w:val="144"/>
              <w:marBottom w:val="0"/>
              <w:divBdr>
                <w:top w:val="none" w:sz="0" w:space="0" w:color="auto"/>
                <w:left w:val="none" w:sz="0" w:space="0" w:color="auto"/>
                <w:bottom w:val="none" w:sz="0" w:space="0" w:color="auto"/>
                <w:right w:val="none" w:sz="0" w:space="0" w:color="auto"/>
              </w:divBdr>
              <w:divsChild>
                <w:div w:id="1766538646">
                  <w:marLeft w:val="0"/>
                  <w:marRight w:val="0"/>
                  <w:marTop w:val="144"/>
                  <w:marBottom w:val="0"/>
                  <w:divBdr>
                    <w:top w:val="none" w:sz="0" w:space="0" w:color="auto"/>
                    <w:left w:val="none" w:sz="0" w:space="0" w:color="auto"/>
                    <w:bottom w:val="none" w:sz="0" w:space="0" w:color="auto"/>
                    <w:right w:val="none" w:sz="0" w:space="0" w:color="auto"/>
                  </w:divBdr>
                  <w:divsChild>
                    <w:div w:id="175311319">
                      <w:marLeft w:val="-216"/>
                      <w:marRight w:val="0"/>
                      <w:marTop w:val="0"/>
                      <w:marBottom w:val="0"/>
                      <w:divBdr>
                        <w:top w:val="none" w:sz="0" w:space="0" w:color="auto"/>
                        <w:left w:val="none" w:sz="0" w:space="0" w:color="auto"/>
                        <w:bottom w:val="none" w:sz="0" w:space="0" w:color="auto"/>
                        <w:right w:val="none" w:sz="0" w:space="0" w:color="auto"/>
                      </w:divBdr>
                    </w:div>
                    <w:div w:id="2006011609">
                      <w:marLeft w:val="1080"/>
                      <w:marRight w:val="0"/>
                      <w:marTop w:val="0"/>
                      <w:marBottom w:val="0"/>
                      <w:divBdr>
                        <w:top w:val="none" w:sz="0" w:space="0" w:color="auto"/>
                        <w:left w:val="none" w:sz="0" w:space="0" w:color="auto"/>
                        <w:bottom w:val="none" w:sz="0" w:space="0" w:color="auto"/>
                        <w:right w:val="none" w:sz="0" w:space="0" w:color="auto"/>
                      </w:divBdr>
                    </w:div>
                  </w:divsChild>
                </w:div>
                <w:div w:id="366836621">
                  <w:marLeft w:val="0"/>
                  <w:marRight w:val="0"/>
                  <w:marTop w:val="144"/>
                  <w:marBottom w:val="0"/>
                  <w:divBdr>
                    <w:top w:val="none" w:sz="0" w:space="0" w:color="auto"/>
                    <w:left w:val="none" w:sz="0" w:space="0" w:color="auto"/>
                    <w:bottom w:val="none" w:sz="0" w:space="0" w:color="auto"/>
                    <w:right w:val="none" w:sz="0" w:space="0" w:color="auto"/>
                  </w:divBdr>
                  <w:divsChild>
                    <w:div w:id="1115755830">
                      <w:marLeft w:val="-216"/>
                      <w:marRight w:val="0"/>
                      <w:marTop w:val="0"/>
                      <w:marBottom w:val="0"/>
                      <w:divBdr>
                        <w:top w:val="none" w:sz="0" w:space="0" w:color="auto"/>
                        <w:left w:val="none" w:sz="0" w:space="0" w:color="auto"/>
                        <w:bottom w:val="none" w:sz="0" w:space="0" w:color="auto"/>
                        <w:right w:val="none" w:sz="0" w:space="0" w:color="auto"/>
                      </w:divBdr>
                    </w:div>
                    <w:div w:id="12464537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6659">
      <w:bodyDiv w:val="1"/>
      <w:marLeft w:val="0"/>
      <w:marRight w:val="0"/>
      <w:marTop w:val="0"/>
      <w:marBottom w:val="0"/>
      <w:divBdr>
        <w:top w:val="none" w:sz="0" w:space="0" w:color="auto"/>
        <w:left w:val="none" w:sz="0" w:space="0" w:color="auto"/>
        <w:bottom w:val="none" w:sz="0" w:space="0" w:color="auto"/>
        <w:right w:val="none" w:sz="0" w:space="0" w:color="auto"/>
      </w:divBdr>
    </w:div>
    <w:div w:id="1299922879">
      <w:bodyDiv w:val="1"/>
      <w:marLeft w:val="0"/>
      <w:marRight w:val="0"/>
      <w:marTop w:val="0"/>
      <w:marBottom w:val="0"/>
      <w:divBdr>
        <w:top w:val="none" w:sz="0" w:space="0" w:color="auto"/>
        <w:left w:val="none" w:sz="0" w:space="0" w:color="auto"/>
        <w:bottom w:val="none" w:sz="0" w:space="0" w:color="auto"/>
        <w:right w:val="none" w:sz="0" w:space="0" w:color="auto"/>
      </w:divBdr>
    </w:div>
    <w:div w:id="1301499778">
      <w:bodyDiv w:val="1"/>
      <w:marLeft w:val="0"/>
      <w:marRight w:val="0"/>
      <w:marTop w:val="0"/>
      <w:marBottom w:val="0"/>
      <w:divBdr>
        <w:top w:val="none" w:sz="0" w:space="0" w:color="auto"/>
        <w:left w:val="none" w:sz="0" w:space="0" w:color="auto"/>
        <w:bottom w:val="none" w:sz="0" w:space="0" w:color="auto"/>
        <w:right w:val="none" w:sz="0" w:space="0" w:color="auto"/>
      </w:divBdr>
      <w:divsChild>
        <w:div w:id="548877983">
          <w:marLeft w:val="0"/>
          <w:marRight w:val="0"/>
          <w:marTop w:val="288"/>
          <w:marBottom w:val="144"/>
          <w:divBdr>
            <w:top w:val="none" w:sz="0" w:space="0" w:color="auto"/>
            <w:left w:val="none" w:sz="0" w:space="0" w:color="auto"/>
            <w:bottom w:val="none" w:sz="0" w:space="0" w:color="auto"/>
            <w:right w:val="none" w:sz="0" w:space="0" w:color="auto"/>
          </w:divBdr>
        </w:div>
        <w:div w:id="790628658">
          <w:marLeft w:val="0"/>
          <w:marRight w:val="0"/>
          <w:marTop w:val="144"/>
          <w:marBottom w:val="0"/>
          <w:divBdr>
            <w:top w:val="none" w:sz="0" w:space="0" w:color="auto"/>
            <w:left w:val="none" w:sz="0" w:space="0" w:color="auto"/>
            <w:bottom w:val="none" w:sz="0" w:space="0" w:color="auto"/>
            <w:right w:val="none" w:sz="0" w:space="0" w:color="auto"/>
          </w:divBdr>
          <w:divsChild>
            <w:div w:id="410197984">
              <w:marLeft w:val="0"/>
              <w:marRight w:val="0"/>
              <w:marTop w:val="0"/>
              <w:marBottom w:val="0"/>
              <w:divBdr>
                <w:top w:val="none" w:sz="0" w:space="0" w:color="auto"/>
                <w:left w:val="none" w:sz="0" w:space="0" w:color="auto"/>
                <w:bottom w:val="none" w:sz="0" w:space="0" w:color="auto"/>
                <w:right w:val="none" w:sz="0" w:space="0" w:color="auto"/>
              </w:divBdr>
            </w:div>
            <w:div w:id="773674174">
              <w:marLeft w:val="0"/>
              <w:marRight w:val="0"/>
              <w:marTop w:val="144"/>
              <w:marBottom w:val="0"/>
              <w:divBdr>
                <w:top w:val="none" w:sz="0" w:space="0" w:color="auto"/>
                <w:left w:val="none" w:sz="0" w:space="0" w:color="auto"/>
                <w:bottom w:val="none" w:sz="0" w:space="0" w:color="auto"/>
                <w:right w:val="none" w:sz="0" w:space="0" w:color="auto"/>
              </w:divBdr>
              <w:divsChild>
                <w:div w:id="1828858856">
                  <w:marLeft w:val="0"/>
                  <w:marRight w:val="0"/>
                  <w:marTop w:val="144"/>
                  <w:marBottom w:val="0"/>
                  <w:divBdr>
                    <w:top w:val="none" w:sz="0" w:space="0" w:color="auto"/>
                    <w:left w:val="none" w:sz="0" w:space="0" w:color="auto"/>
                    <w:bottom w:val="none" w:sz="0" w:space="0" w:color="auto"/>
                    <w:right w:val="none" w:sz="0" w:space="0" w:color="auto"/>
                  </w:divBdr>
                  <w:divsChild>
                    <w:div w:id="1937446460">
                      <w:marLeft w:val="-216"/>
                      <w:marRight w:val="0"/>
                      <w:marTop w:val="0"/>
                      <w:marBottom w:val="0"/>
                      <w:divBdr>
                        <w:top w:val="none" w:sz="0" w:space="0" w:color="auto"/>
                        <w:left w:val="none" w:sz="0" w:space="0" w:color="auto"/>
                        <w:bottom w:val="none" w:sz="0" w:space="0" w:color="auto"/>
                        <w:right w:val="none" w:sz="0" w:space="0" w:color="auto"/>
                      </w:divBdr>
                    </w:div>
                    <w:div w:id="159931258">
                      <w:marLeft w:val="1080"/>
                      <w:marRight w:val="0"/>
                      <w:marTop w:val="0"/>
                      <w:marBottom w:val="0"/>
                      <w:divBdr>
                        <w:top w:val="none" w:sz="0" w:space="0" w:color="auto"/>
                        <w:left w:val="none" w:sz="0" w:space="0" w:color="auto"/>
                        <w:bottom w:val="none" w:sz="0" w:space="0" w:color="auto"/>
                        <w:right w:val="none" w:sz="0" w:space="0" w:color="auto"/>
                      </w:divBdr>
                    </w:div>
                  </w:divsChild>
                </w:div>
                <w:div w:id="1375419891">
                  <w:marLeft w:val="0"/>
                  <w:marRight w:val="0"/>
                  <w:marTop w:val="144"/>
                  <w:marBottom w:val="0"/>
                  <w:divBdr>
                    <w:top w:val="none" w:sz="0" w:space="0" w:color="auto"/>
                    <w:left w:val="none" w:sz="0" w:space="0" w:color="auto"/>
                    <w:bottom w:val="none" w:sz="0" w:space="0" w:color="auto"/>
                    <w:right w:val="none" w:sz="0" w:space="0" w:color="auto"/>
                  </w:divBdr>
                  <w:divsChild>
                    <w:div w:id="1935432725">
                      <w:marLeft w:val="-216"/>
                      <w:marRight w:val="0"/>
                      <w:marTop w:val="0"/>
                      <w:marBottom w:val="0"/>
                      <w:divBdr>
                        <w:top w:val="none" w:sz="0" w:space="0" w:color="auto"/>
                        <w:left w:val="none" w:sz="0" w:space="0" w:color="auto"/>
                        <w:bottom w:val="none" w:sz="0" w:space="0" w:color="auto"/>
                        <w:right w:val="none" w:sz="0" w:space="0" w:color="auto"/>
                      </w:divBdr>
                    </w:div>
                    <w:div w:id="5866147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8822">
      <w:bodyDiv w:val="1"/>
      <w:marLeft w:val="0"/>
      <w:marRight w:val="0"/>
      <w:marTop w:val="0"/>
      <w:marBottom w:val="0"/>
      <w:divBdr>
        <w:top w:val="none" w:sz="0" w:space="0" w:color="auto"/>
        <w:left w:val="none" w:sz="0" w:space="0" w:color="auto"/>
        <w:bottom w:val="none" w:sz="0" w:space="0" w:color="auto"/>
        <w:right w:val="none" w:sz="0" w:space="0" w:color="auto"/>
      </w:divBdr>
    </w:div>
    <w:div w:id="1320385670">
      <w:bodyDiv w:val="1"/>
      <w:marLeft w:val="0"/>
      <w:marRight w:val="0"/>
      <w:marTop w:val="0"/>
      <w:marBottom w:val="0"/>
      <w:divBdr>
        <w:top w:val="none" w:sz="0" w:space="0" w:color="auto"/>
        <w:left w:val="none" w:sz="0" w:space="0" w:color="auto"/>
        <w:bottom w:val="none" w:sz="0" w:space="0" w:color="auto"/>
        <w:right w:val="none" w:sz="0" w:space="0" w:color="auto"/>
      </w:divBdr>
    </w:div>
    <w:div w:id="1322271898">
      <w:bodyDiv w:val="1"/>
      <w:marLeft w:val="0"/>
      <w:marRight w:val="0"/>
      <w:marTop w:val="0"/>
      <w:marBottom w:val="0"/>
      <w:divBdr>
        <w:top w:val="none" w:sz="0" w:space="0" w:color="auto"/>
        <w:left w:val="none" w:sz="0" w:space="0" w:color="auto"/>
        <w:bottom w:val="none" w:sz="0" w:space="0" w:color="auto"/>
        <w:right w:val="none" w:sz="0" w:space="0" w:color="auto"/>
      </w:divBdr>
    </w:div>
    <w:div w:id="1325477679">
      <w:bodyDiv w:val="1"/>
      <w:marLeft w:val="0"/>
      <w:marRight w:val="0"/>
      <w:marTop w:val="0"/>
      <w:marBottom w:val="0"/>
      <w:divBdr>
        <w:top w:val="none" w:sz="0" w:space="0" w:color="auto"/>
        <w:left w:val="none" w:sz="0" w:space="0" w:color="auto"/>
        <w:bottom w:val="none" w:sz="0" w:space="0" w:color="auto"/>
        <w:right w:val="none" w:sz="0" w:space="0" w:color="auto"/>
      </w:divBdr>
    </w:div>
    <w:div w:id="1328482486">
      <w:bodyDiv w:val="1"/>
      <w:marLeft w:val="0"/>
      <w:marRight w:val="0"/>
      <w:marTop w:val="0"/>
      <w:marBottom w:val="0"/>
      <w:divBdr>
        <w:top w:val="none" w:sz="0" w:space="0" w:color="auto"/>
        <w:left w:val="none" w:sz="0" w:space="0" w:color="auto"/>
        <w:bottom w:val="none" w:sz="0" w:space="0" w:color="auto"/>
        <w:right w:val="none" w:sz="0" w:space="0" w:color="auto"/>
      </w:divBdr>
    </w:div>
    <w:div w:id="1334986910">
      <w:bodyDiv w:val="1"/>
      <w:marLeft w:val="0"/>
      <w:marRight w:val="0"/>
      <w:marTop w:val="0"/>
      <w:marBottom w:val="0"/>
      <w:divBdr>
        <w:top w:val="none" w:sz="0" w:space="0" w:color="auto"/>
        <w:left w:val="none" w:sz="0" w:space="0" w:color="auto"/>
        <w:bottom w:val="none" w:sz="0" w:space="0" w:color="auto"/>
        <w:right w:val="none" w:sz="0" w:space="0" w:color="auto"/>
      </w:divBdr>
    </w:div>
    <w:div w:id="1344627218">
      <w:bodyDiv w:val="1"/>
      <w:marLeft w:val="0"/>
      <w:marRight w:val="0"/>
      <w:marTop w:val="0"/>
      <w:marBottom w:val="0"/>
      <w:divBdr>
        <w:top w:val="none" w:sz="0" w:space="0" w:color="auto"/>
        <w:left w:val="none" w:sz="0" w:space="0" w:color="auto"/>
        <w:bottom w:val="none" w:sz="0" w:space="0" w:color="auto"/>
        <w:right w:val="none" w:sz="0" w:space="0" w:color="auto"/>
      </w:divBdr>
    </w:div>
    <w:div w:id="1357392370">
      <w:bodyDiv w:val="1"/>
      <w:marLeft w:val="0"/>
      <w:marRight w:val="0"/>
      <w:marTop w:val="0"/>
      <w:marBottom w:val="0"/>
      <w:divBdr>
        <w:top w:val="none" w:sz="0" w:space="0" w:color="auto"/>
        <w:left w:val="none" w:sz="0" w:space="0" w:color="auto"/>
        <w:bottom w:val="none" w:sz="0" w:space="0" w:color="auto"/>
        <w:right w:val="none" w:sz="0" w:space="0" w:color="auto"/>
      </w:divBdr>
    </w:div>
    <w:div w:id="1377658276">
      <w:bodyDiv w:val="1"/>
      <w:marLeft w:val="0"/>
      <w:marRight w:val="0"/>
      <w:marTop w:val="0"/>
      <w:marBottom w:val="0"/>
      <w:divBdr>
        <w:top w:val="none" w:sz="0" w:space="0" w:color="auto"/>
        <w:left w:val="none" w:sz="0" w:space="0" w:color="auto"/>
        <w:bottom w:val="none" w:sz="0" w:space="0" w:color="auto"/>
        <w:right w:val="none" w:sz="0" w:space="0" w:color="auto"/>
      </w:divBdr>
    </w:div>
    <w:div w:id="1387875889">
      <w:bodyDiv w:val="1"/>
      <w:marLeft w:val="0"/>
      <w:marRight w:val="0"/>
      <w:marTop w:val="0"/>
      <w:marBottom w:val="0"/>
      <w:divBdr>
        <w:top w:val="none" w:sz="0" w:space="0" w:color="auto"/>
        <w:left w:val="none" w:sz="0" w:space="0" w:color="auto"/>
        <w:bottom w:val="none" w:sz="0" w:space="0" w:color="auto"/>
        <w:right w:val="none" w:sz="0" w:space="0" w:color="auto"/>
      </w:divBdr>
    </w:div>
    <w:div w:id="1393385409">
      <w:bodyDiv w:val="1"/>
      <w:marLeft w:val="0"/>
      <w:marRight w:val="0"/>
      <w:marTop w:val="0"/>
      <w:marBottom w:val="0"/>
      <w:divBdr>
        <w:top w:val="none" w:sz="0" w:space="0" w:color="auto"/>
        <w:left w:val="none" w:sz="0" w:space="0" w:color="auto"/>
        <w:bottom w:val="none" w:sz="0" w:space="0" w:color="auto"/>
        <w:right w:val="none" w:sz="0" w:space="0" w:color="auto"/>
      </w:divBdr>
    </w:div>
    <w:div w:id="1393431617">
      <w:bodyDiv w:val="1"/>
      <w:marLeft w:val="0"/>
      <w:marRight w:val="0"/>
      <w:marTop w:val="0"/>
      <w:marBottom w:val="0"/>
      <w:divBdr>
        <w:top w:val="none" w:sz="0" w:space="0" w:color="auto"/>
        <w:left w:val="none" w:sz="0" w:space="0" w:color="auto"/>
        <w:bottom w:val="none" w:sz="0" w:space="0" w:color="auto"/>
        <w:right w:val="none" w:sz="0" w:space="0" w:color="auto"/>
      </w:divBdr>
    </w:div>
    <w:div w:id="1395737677">
      <w:bodyDiv w:val="1"/>
      <w:marLeft w:val="0"/>
      <w:marRight w:val="0"/>
      <w:marTop w:val="0"/>
      <w:marBottom w:val="0"/>
      <w:divBdr>
        <w:top w:val="none" w:sz="0" w:space="0" w:color="auto"/>
        <w:left w:val="none" w:sz="0" w:space="0" w:color="auto"/>
        <w:bottom w:val="none" w:sz="0" w:space="0" w:color="auto"/>
        <w:right w:val="none" w:sz="0" w:space="0" w:color="auto"/>
      </w:divBdr>
    </w:div>
    <w:div w:id="1410616990">
      <w:bodyDiv w:val="1"/>
      <w:marLeft w:val="0"/>
      <w:marRight w:val="0"/>
      <w:marTop w:val="0"/>
      <w:marBottom w:val="0"/>
      <w:divBdr>
        <w:top w:val="none" w:sz="0" w:space="0" w:color="auto"/>
        <w:left w:val="none" w:sz="0" w:space="0" w:color="auto"/>
        <w:bottom w:val="none" w:sz="0" w:space="0" w:color="auto"/>
        <w:right w:val="none" w:sz="0" w:space="0" w:color="auto"/>
      </w:divBdr>
    </w:div>
    <w:div w:id="1411584822">
      <w:bodyDiv w:val="1"/>
      <w:marLeft w:val="0"/>
      <w:marRight w:val="0"/>
      <w:marTop w:val="0"/>
      <w:marBottom w:val="0"/>
      <w:divBdr>
        <w:top w:val="none" w:sz="0" w:space="0" w:color="auto"/>
        <w:left w:val="none" w:sz="0" w:space="0" w:color="auto"/>
        <w:bottom w:val="none" w:sz="0" w:space="0" w:color="auto"/>
        <w:right w:val="none" w:sz="0" w:space="0" w:color="auto"/>
      </w:divBdr>
    </w:div>
    <w:div w:id="1411733801">
      <w:bodyDiv w:val="1"/>
      <w:marLeft w:val="0"/>
      <w:marRight w:val="0"/>
      <w:marTop w:val="0"/>
      <w:marBottom w:val="0"/>
      <w:divBdr>
        <w:top w:val="none" w:sz="0" w:space="0" w:color="auto"/>
        <w:left w:val="none" w:sz="0" w:space="0" w:color="auto"/>
        <w:bottom w:val="none" w:sz="0" w:space="0" w:color="auto"/>
        <w:right w:val="none" w:sz="0" w:space="0" w:color="auto"/>
      </w:divBdr>
    </w:div>
    <w:div w:id="1417050591">
      <w:bodyDiv w:val="1"/>
      <w:marLeft w:val="0"/>
      <w:marRight w:val="0"/>
      <w:marTop w:val="0"/>
      <w:marBottom w:val="0"/>
      <w:divBdr>
        <w:top w:val="none" w:sz="0" w:space="0" w:color="auto"/>
        <w:left w:val="none" w:sz="0" w:space="0" w:color="auto"/>
        <w:bottom w:val="none" w:sz="0" w:space="0" w:color="auto"/>
        <w:right w:val="none" w:sz="0" w:space="0" w:color="auto"/>
      </w:divBdr>
    </w:div>
    <w:div w:id="1418554250">
      <w:bodyDiv w:val="1"/>
      <w:marLeft w:val="0"/>
      <w:marRight w:val="0"/>
      <w:marTop w:val="0"/>
      <w:marBottom w:val="0"/>
      <w:divBdr>
        <w:top w:val="none" w:sz="0" w:space="0" w:color="auto"/>
        <w:left w:val="none" w:sz="0" w:space="0" w:color="auto"/>
        <w:bottom w:val="none" w:sz="0" w:space="0" w:color="auto"/>
        <w:right w:val="none" w:sz="0" w:space="0" w:color="auto"/>
      </w:divBdr>
    </w:div>
    <w:div w:id="1420567157">
      <w:bodyDiv w:val="1"/>
      <w:marLeft w:val="0"/>
      <w:marRight w:val="0"/>
      <w:marTop w:val="0"/>
      <w:marBottom w:val="0"/>
      <w:divBdr>
        <w:top w:val="none" w:sz="0" w:space="0" w:color="auto"/>
        <w:left w:val="none" w:sz="0" w:space="0" w:color="auto"/>
        <w:bottom w:val="none" w:sz="0" w:space="0" w:color="auto"/>
        <w:right w:val="none" w:sz="0" w:space="0" w:color="auto"/>
      </w:divBdr>
    </w:div>
    <w:div w:id="1422070818">
      <w:bodyDiv w:val="1"/>
      <w:marLeft w:val="0"/>
      <w:marRight w:val="0"/>
      <w:marTop w:val="0"/>
      <w:marBottom w:val="0"/>
      <w:divBdr>
        <w:top w:val="none" w:sz="0" w:space="0" w:color="auto"/>
        <w:left w:val="none" w:sz="0" w:space="0" w:color="auto"/>
        <w:bottom w:val="none" w:sz="0" w:space="0" w:color="auto"/>
        <w:right w:val="none" w:sz="0" w:space="0" w:color="auto"/>
      </w:divBdr>
    </w:div>
    <w:div w:id="1424187624">
      <w:bodyDiv w:val="1"/>
      <w:marLeft w:val="0"/>
      <w:marRight w:val="0"/>
      <w:marTop w:val="0"/>
      <w:marBottom w:val="0"/>
      <w:divBdr>
        <w:top w:val="none" w:sz="0" w:space="0" w:color="auto"/>
        <w:left w:val="none" w:sz="0" w:space="0" w:color="auto"/>
        <w:bottom w:val="none" w:sz="0" w:space="0" w:color="auto"/>
        <w:right w:val="none" w:sz="0" w:space="0" w:color="auto"/>
      </w:divBdr>
    </w:div>
    <w:div w:id="1434981523">
      <w:bodyDiv w:val="1"/>
      <w:marLeft w:val="0"/>
      <w:marRight w:val="0"/>
      <w:marTop w:val="0"/>
      <w:marBottom w:val="0"/>
      <w:divBdr>
        <w:top w:val="none" w:sz="0" w:space="0" w:color="auto"/>
        <w:left w:val="none" w:sz="0" w:space="0" w:color="auto"/>
        <w:bottom w:val="none" w:sz="0" w:space="0" w:color="auto"/>
        <w:right w:val="none" w:sz="0" w:space="0" w:color="auto"/>
      </w:divBdr>
    </w:div>
    <w:div w:id="1449397858">
      <w:bodyDiv w:val="1"/>
      <w:marLeft w:val="0"/>
      <w:marRight w:val="0"/>
      <w:marTop w:val="0"/>
      <w:marBottom w:val="0"/>
      <w:divBdr>
        <w:top w:val="none" w:sz="0" w:space="0" w:color="auto"/>
        <w:left w:val="none" w:sz="0" w:space="0" w:color="auto"/>
        <w:bottom w:val="none" w:sz="0" w:space="0" w:color="auto"/>
        <w:right w:val="none" w:sz="0" w:space="0" w:color="auto"/>
      </w:divBdr>
    </w:div>
    <w:div w:id="1453212334">
      <w:bodyDiv w:val="1"/>
      <w:marLeft w:val="0"/>
      <w:marRight w:val="0"/>
      <w:marTop w:val="0"/>
      <w:marBottom w:val="0"/>
      <w:divBdr>
        <w:top w:val="none" w:sz="0" w:space="0" w:color="auto"/>
        <w:left w:val="none" w:sz="0" w:space="0" w:color="auto"/>
        <w:bottom w:val="none" w:sz="0" w:space="0" w:color="auto"/>
        <w:right w:val="none" w:sz="0" w:space="0" w:color="auto"/>
      </w:divBdr>
    </w:div>
    <w:div w:id="1463884825">
      <w:bodyDiv w:val="1"/>
      <w:marLeft w:val="0"/>
      <w:marRight w:val="0"/>
      <w:marTop w:val="0"/>
      <w:marBottom w:val="0"/>
      <w:divBdr>
        <w:top w:val="none" w:sz="0" w:space="0" w:color="auto"/>
        <w:left w:val="none" w:sz="0" w:space="0" w:color="auto"/>
        <w:bottom w:val="none" w:sz="0" w:space="0" w:color="auto"/>
        <w:right w:val="none" w:sz="0" w:space="0" w:color="auto"/>
      </w:divBdr>
    </w:div>
    <w:div w:id="1466897929">
      <w:bodyDiv w:val="1"/>
      <w:marLeft w:val="0"/>
      <w:marRight w:val="0"/>
      <w:marTop w:val="0"/>
      <w:marBottom w:val="0"/>
      <w:divBdr>
        <w:top w:val="none" w:sz="0" w:space="0" w:color="auto"/>
        <w:left w:val="none" w:sz="0" w:space="0" w:color="auto"/>
        <w:bottom w:val="none" w:sz="0" w:space="0" w:color="auto"/>
        <w:right w:val="none" w:sz="0" w:space="0" w:color="auto"/>
      </w:divBdr>
    </w:div>
    <w:div w:id="1468932557">
      <w:bodyDiv w:val="1"/>
      <w:marLeft w:val="0"/>
      <w:marRight w:val="0"/>
      <w:marTop w:val="0"/>
      <w:marBottom w:val="0"/>
      <w:divBdr>
        <w:top w:val="none" w:sz="0" w:space="0" w:color="auto"/>
        <w:left w:val="none" w:sz="0" w:space="0" w:color="auto"/>
        <w:bottom w:val="none" w:sz="0" w:space="0" w:color="auto"/>
        <w:right w:val="none" w:sz="0" w:space="0" w:color="auto"/>
      </w:divBdr>
    </w:div>
    <w:div w:id="1473867672">
      <w:bodyDiv w:val="1"/>
      <w:marLeft w:val="0"/>
      <w:marRight w:val="0"/>
      <w:marTop w:val="0"/>
      <w:marBottom w:val="0"/>
      <w:divBdr>
        <w:top w:val="none" w:sz="0" w:space="0" w:color="auto"/>
        <w:left w:val="none" w:sz="0" w:space="0" w:color="auto"/>
        <w:bottom w:val="none" w:sz="0" w:space="0" w:color="auto"/>
        <w:right w:val="none" w:sz="0" w:space="0" w:color="auto"/>
      </w:divBdr>
    </w:div>
    <w:div w:id="1476871846">
      <w:bodyDiv w:val="1"/>
      <w:marLeft w:val="0"/>
      <w:marRight w:val="0"/>
      <w:marTop w:val="0"/>
      <w:marBottom w:val="0"/>
      <w:divBdr>
        <w:top w:val="none" w:sz="0" w:space="0" w:color="auto"/>
        <w:left w:val="none" w:sz="0" w:space="0" w:color="auto"/>
        <w:bottom w:val="none" w:sz="0" w:space="0" w:color="auto"/>
        <w:right w:val="none" w:sz="0" w:space="0" w:color="auto"/>
      </w:divBdr>
    </w:div>
    <w:div w:id="1491170299">
      <w:bodyDiv w:val="1"/>
      <w:marLeft w:val="0"/>
      <w:marRight w:val="0"/>
      <w:marTop w:val="0"/>
      <w:marBottom w:val="0"/>
      <w:divBdr>
        <w:top w:val="none" w:sz="0" w:space="0" w:color="auto"/>
        <w:left w:val="none" w:sz="0" w:space="0" w:color="auto"/>
        <w:bottom w:val="none" w:sz="0" w:space="0" w:color="auto"/>
        <w:right w:val="none" w:sz="0" w:space="0" w:color="auto"/>
      </w:divBdr>
    </w:div>
    <w:div w:id="1492018861">
      <w:bodyDiv w:val="1"/>
      <w:marLeft w:val="0"/>
      <w:marRight w:val="0"/>
      <w:marTop w:val="0"/>
      <w:marBottom w:val="0"/>
      <w:divBdr>
        <w:top w:val="none" w:sz="0" w:space="0" w:color="auto"/>
        <w:left w:val="none" w:sz="0" w:space="0" w:color="auto"/>
        <w:bottom w:val="none" w:sz="0" w:space="0" w:color="auto"/>
        <w:right w:val="none" w:sz="0" w:space="0" w:color="auto"/>
      </w:divBdr>
    </w:div>
    <w:div w:id="1507091839">
      <w:bodyDiv w:val="1"/>
      <w:marLeft w:val="0"/>
      <w:marRight w:val="0"/>
      <w:marTop w:val="0"/>
      <w:marBottom w:val="0"/>
      <w:divBdr>
        <w:top w:val="none" w:sz="0" w:space="0" w:color="auto"/>
        <w:left w:val="none" w:sz="0" w:space="0" w:color="auto"/>
        <w:bottom w:val="none" w:sz="0" w:space="0" w:color="auto"/>
        <w:right w:val="none" w:sz="0" w:space="0" w:color="auto"/>
      </w:divBdr>
    </w:div>
    <w:div w:id="1513841122">
      <w:bodyDiv w:val="1"/>
      <w:marLeft w:val="0"/>
      <w:marRight w:val="0"/>
      <w:marTop w:val="0"/>
      <w:marBottom w:val="0"/>
      <w:divBdr>
        <w:top w:val="none" w:sz="0" w:space="0" w:color="auto"/>
        <w:left w:val="none" w:sz="0" w:space="0" w:color="auto"/>
        <w:bottom w:val="none" w:sz="0" w:space="0" w:color="auto"/>
        <w:right w:val="none" w:sz="0" w:space="0" w:color="auto"/>
      </w:divBdr>
    </w:div>
    <w:div w:id="1522087805">
      <w:bodyDiv w:val="1"/>
      <w:marLeft w:val="0"/>
      <w:marRight w:val="0"/>
      <w:marTop w:val="0"/>
      <w:marBottom w:val="0"/>
      <w:divBdr>
        <w:top w:val="none" w:sz="0" w:space="0" w:color="auto"/>
        <w:left w:val="none" w:sz="0" w:space="0" w:color="auto"/>
        <w:bottom w:val="none" w:sz="0" w:space="0" w:color="auto"/>
        <w:right w:val="none" w:sz="0" w:space="0" w:color="auto"/>
      </w:divBdr>
    </w:div>
    <w:div w:id="1523547757">
      <w:bodyDiv w:val="1"/>
      <w:marLeft w:val="0"/>
      <w:marRight w:val="0"/>
      <w:marTop w:val="0"/>
      <w:marBottom w:val="0"/>
      <w:divBdr>
        <w:top w:val="none" w:sz="0" w:space="0" w:color="auto"/>
        <w:left w:val="none" w:sz="0" w:space="0" w:color="auto"/>
        <w:bottom w:val="none" w:sz="0" w:space="0" w:color="auto"/>
        <w:right w:val="none" w:sz="0" w:space="0" w:color="auto"/>
      </w:divBdr>
      <w:divsChild>
        <w:div w:id="1446196286">
          <w:marLeft w:val="0"/>
          <w:marRight w:val="0"/>
          <w:marTop w:val="0"/>
          <w:marBottom w:val="0"/>
          <w:divBdr>
            <w:top w:val="none" w:sz="0" w:space="0" w:color="auto"/>
            <w:left w:val="none" w:sz="0" w:space="0" w:color="auto"/>
            <w:bottom w:val="none" w:sz="0" w:space="0" w:color="auto"/>
            <w:right w:val="none" w:sz="0" w:space="0" w:color="auto"/>
          </w:divBdr>
        </w:div>
        <w:div w:id="1140927360">
          <w:marLeft w:val="0"/>
          <w:marRight w:val="0"/>
          <w:marTop w:val="0"/>
          <w:marBottom w:val="0"/>
          <w:divBdr>
            <w:top w:val="none" w:sz="0" w:space="0" w:color="auto"/>
            <w:left w:val="none" w:sz="0" w:space="0" w:color="auto"/>
            <w:bottom w:val="none" w:sz="0" w:space="0" w:color="auto"/>
            <w:right w:val="none" w:sz="0" w:space="0" w:color="auto"/>
          </w:divBdr>
        </w:div>
        <w:div w:id="1560239951">
          <w:marLeft w:val="0"/>
          <w:marRight w:val="0"/>
          <w:marTop w:val="0"/>
          <w:marBottom w:val="0"/>
          <w:divBdr>
            <w:top w:val="none" w:sz="0" w:space="0" w:color="auto"/>
            <w:left w:val="none" w:sz="0" w:space="0" w:color="auto"/>
            <w:bottom w:val="none" w:sz="0" w:space="0" w:color="auto"/>
            <w:right w:val="none" w:sz="0" w:space="0" w:color="auto"/>
          </w:divBdr>
        </w:div>
        <w:div w:id="193735372">
          <w:marLeft w:val="0"/>
          <w:marRight w:val="0"/>
          <w:marTop w:val="0"/>
          <w:marBottom w:val="0"/>
          <w:divBdr>
            <w:top w:val="none" w:sz="0" w:space="0" w:color="auto"/>
            <w:left w:val="none" w:sz="0" w:space="0" w:color="auto"/>
            <w:bottom w:val="none" w:sz="0" w:space="0" w:color="auto"/>
            <w:right w:val="none" w:sz="0" w:space="0" w:color="auto"/>
          </w:divBdr>
        </w:div>
      </w:divsChild>
    </w:div>
    <w:div w:id="1525754510">
      <w:bodyDiv w:val="1"/>
      <w:marLeft w:val="0"/>
      <w:marRight w:val="0"/>
      <w:marTop w:val="0"/>
      <w:marBottom w:val="0"/>
      <w:divBdr>
        <w:top w:val="none" w:sz="0" w:space="0" w:color="auto"/>
        <w:left w:val="none" w:sz="0" w:space="0" w:color="auto"/>
        <w:bottom w:val="none" w:sz="0" w:space="0" w:color="auto"/>
        <w:right w:val="none" w:sz="0" w:space="0" w:color="auto"/>
      </w:divBdr>
    </w:div>
    <w:div w:id="1553154299">
      <w:bodyDiv w:val="1"/>
      <w:marLeft w:val="0"/>
      <w:marRight w:val="0"/>
      <w:marTop w:val="0"/>
      <w:marBottom w:val="0"/>
      <w:divBdr>
        <w:top w:val="none" w:sz="0" w:space="0" w:color="auto"/>
        <w:left w:val="none" w:sz="0" w:space="0" w:color="auto"/>
        <w:bottom w:val="none" w:sz="0" w:space="0" w:color="auto"/>
        <w:right w:val="none" w:sz="0" w:space="0" w:color="auto"/>
      </w:divBdr>
    </w:div>
    <w:div w:id="1556351784">
      <w:bodyDiv w:val="1"/>
      <w:marLeft w:val="0"/>
      <w:marRight w:val="0"/>
      <w:marTop w:val="0"/>
      <w:marBottom w:val="0"/>
      <w:divBdr>
        <w:top w:val="none" w:sz="0" w:space="0" w:color="auto"/>
        <w:left w:val="none" w:sz="0" w:space="0" w:color="auto"/>
        <w:bottom w:val="none" w:sz="0" w:space="0" w:color="auto"/>
        <w:right w:val="none" w:sz="0" w:space="0" w:color="auto"/>
      </w:divBdr>
    </w:div>
    <w:div w:id="1556354001">
      <w:bodyDiv w:val="1"/>
      <w:marLeft w:val="0"/>
      <w:marRight w:val="0"/>
      <w:marTop w:val="0"/>
      <w:marBottom w:val="0"/>
      <w:divBdr>
        <w:top w:val="none" w:sz="0" w:space="0" w:color="auto"/>
        <w:left w:val="none" w:sz="0" w:space="0" w:color="auto"/>
        <w:bottom w:val="none" w:sz="0" w:space="0" w:color="auto"/>
        <w:right w:val="none" w:sz="0" w:space="0" w:color="auto"/>
      </w:divBdr>
    </w:div>
    <w:div w:id="1557737591">
      <w:bodyDiv w:val="1"/>
      <w:marLeft w:val="0"/>
      <w:marRight w:val="0"/>
      <w:marTop w:val="0"/>
      <w:marBottom w:val="0"/>
      <w:divBdr>
        <w:top w:val="none" w:sz="0" w:space="0" w:color="auto"/>
        <w:left w:val="none" w:sz="0" w:space="0" w:color="auto"/>
        <w:bottom w:val="none" w:sz="0" w:space="0" w:color="auto"/>
        <w:right w:val="none" w:sz="0" w:space="0" w:color="auto"/>
      </w:divBdr>
    </w:div>
    <w:div w:id="1567109279">
      <w:bodyDiv w:val="1"/>
      <w:marLeft w:val="0"/>
      <w:marRight w:val="0"/>
      <w:marTop w:val="0"/>
      <w:marBottom w:val="0"/>
      <w:divBdr>
        <w:top w:val="none" w:sz="0" w:space="0" w:color="auto"/>
        <w:left w:val="none" w:sz="0" w:space="0" w:color="auto"/>
        <w:bottom w:val="none" w:sz="0" w:space="0" w:color="auto"/>
        <w:right w:val="none" w:sz="0" w:space="0" w:color="auto"/>
      </w:divBdr>
    </w:div>
    <w:div w:id="1569418336">
      <w:bodyDiv w:val="1"/>
      <w:marLeft w:val="0"/>
      <w:marRight w:val="0"/>
      <w:marTop w:val="0"/>
      <w:marBottom w:val="0"/>
      <w:divBdr>
        <w:top w:val="none" w:sz="0" w:space="0" w:color="auto"/>
        <w:left w:val="none" w:sz="0" w:space="0" w:color="auto"/>
        <w:bottom w:val="none" w:sz="0" w:space="0" w:color="auto"/>
        <w:right w:val="none" w:sz="0" w:space="0" w:color="auto"/>
      </w:divBdr>
    </w:div>
    <w:div w:id="1571650181">
      <w:bodyDiv w:val="1"/>
      <w:marLeft w:val="0"/>
      <w:marRight w:val="0"/>
      <w:marTop w:val="0"/>
      <w:marBottom w:val="0"/>
      <w:divBdr>
        <w:top w:val="none" w:sz="0" w:space="0" w:color="auto"/>
        <w:left w:val="none" w:sz="0" w:space="0" w:color="auto"/>
        <w:bottom w:val="none" w:sz="0" w:space="0" w:color="auto"/>
        <w:right w:val="none" w:sz="0" w:space="0" w:color="auto"/>
      </w:divBdr>
    </w:div>
    <w:div w:id="1589073281">
      <w:bodyDiv w:val="1"/>
      <w:marLeft w:val="0"/>
      <w:marRight w:val="0"/>
      <w:marTop w:val="0"/>
      <w:marBottom w:val="0"/>
      <w:divBdr>
        <w:top w:val="none" w:sz="0" w:space="0" w:color="auto"/>
        <w:left w:val="none" w:sz="0" w:space="0" w:color="auto"/>
        <w:bottom w:val="none" w:sz="0" w:space="0" w:color="auto"/>
        <w:right w:val="none" w:sz="0" w:space="0" w:color="auto"/>
      </w:divBdr>
    </w:div>
    <w:div w:id="1589382393">
      <w:bodyDiv w:val="1"/>
      <w:marLeft w:val="0"/>
      <w:marRight w:val="0"/>
      <w:marTop w:val="0"/>
      <w:marBottom w:val="0"/>
      <w:divBdr>
        <w:top w:val="none" w:sz="0" w:space="0" w:color="auto"/>
        <w:left w:val="none" w:sz="0" w:space="0" w:color="auto"/>
        <w:bottom w:val="none" w:sz="0" w:space="0" w:color="auto"/>
        <w:right w:val="none" w:sz="0" w:space="0" w:color="auto"/>
      </w:divBdr>
    </w:div>
    <w:div w:id="1609047281">
      <w:bodyDiv w:val="1"/>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288"/>
          <w:marBottom w:val="144"/>
          <w:divBdr>
            <w:top w:val="none" w:sz="0" w:space="0" w:color="auto"/>
            <w:left w:val="none" w:sz="0" w:space="0" w:color="auto"/>
            <w:bottom w:val="none" w:sz="0" w:space="0" w:color="auto"/>
            <w:right w:val="none" w:sz="0" w:space="0" w:color="auto"/>
          </w:divBdr>
        </w:div>
        <w:div w:id="1791822477">
          <w:marLeft w:val="0"/>
          <w:marRight w:val="0"/>
          <w:marTop w:val="144"/>
          <w:marBottom w:val="0"/>
          <w:divBdr>
            <w:top w:val="none" w:sz="0" w:space="0" w:color="auto"/>
            <w:left w:val="none" w:sz="0" w:space="0" w:color="auto"/>
            <w:bottom w:val="none" w:sz="0" w:space="0" w:color="auto"/>
            <w:right w:val="none" w:sz="0" w:space="0" w:color="auto"/>
          </w:divBdr>
          <w:divsChild>
            <w:div w:id="1639845858">
              <w:marLeft w:val="0"/>
              <w:marRight w:val="0"/>
              <w:marTop w:val="0"/>
              <w:marBottom w:val="0"/>
              <w:divBdr>
                <w:top w:val="none" w:sz="0" w:space="0" w:color="auto"/>
                <w:left w:val="none" w:sz="0" w:space="0" w:color="auto"/>
                <w:bottom w:val="none" w:sz="0" w:space="0" w:color="auto"/>
                <w:right w:val="none" w:sz="0" w:space="0" w:color="auto"/>
              </w:divBdr>
              <w:divsChild>
                <w:div w:id="730231534">
                  <w:marLeft w:val="0"/>
                  <w:marRight w:val="0"/>
                  <w:marTop w:val="144"/>
                  <w:marBottom w:val="0"/>
                  <w:divBdr>
                    <w:top w:val="none" w:sz="0" w:space="0" w:color="auto"/>
                    <w:left w:val="none" w:sz="0" w:space="0" w:color="auto"/>
                    <w:bottom w:val="none" w:sz="0" w:space="0" w:color="auto"/>
                    <w:right w:val="none" w:sz="0" w:space="0" w:color="auto"/>
                  </w:divBdr>
                  <w:divsChild>
                    <w:div w:id="679503946">
                      <w:marLeft w:val="-216"/>
                      <w:marRight w:val="0"/>
                      <w:marTop w:val="0"/>
                      <w:marBottom w:val="0"/>
                      <w:divBdr>
                        <w:top w:val="none" w:sz="0" w:space="0" w:color="auto"/>
                        <w:left w:val="none" w:sz="0" w:space="0" w:color="auto"/>
                        <w:bottom w:val="none" w:sz="0" w:space="0" w:color="auto"/>
                        <w:right w:val="none" w:sz="0" w:space="0" w:color="auto"/>
                      </w:divBdr>
                    </w:div>
                    <w:div w:id="140466740">
                      <w:marLeft w:val="1080"/>
                      <w:marRight w:val="0"/>
                      <w:marTop w:val="0"/>
                      <w:marBottom w:val="0"/>
                      <w:divBdr>
                        <w:top w:val="none" w:sz="0" w:space="0" w:color="auto"/>
                        <w:left w:val="none" w:sz="0" w:space="0" w:color="auto"/>
                        <w:bottom w:val="none" w:sz="0" w:space="0" w:color="auto"/>
                        <w:right w:val="none" w:sz="0" w:space="0" w:color="auto"/>
                      </w:divBdr>
                    </w:div>
                  </w:divsChild>
                </w:div>
                <w:div w:id="562132993">
                  <w:marLeft w:val="0"/>
                  <w:marRight w:val="0"/>
                  <w:marTop w:val="144"/>
                  <w:marBottom w:val="0"/>
                  <w:divBdr>
                    <w:top w:val="none" w:sz="0" w:space="0" w:color="auto"/>
                    <w:left w:val="none" w:sz="0" w:space="0" w:color="auto"/>
                    <w:bottom w:val="none" w:sz="0" w:space="0" w:color="auto"/>
                    <w:right w:val="none" w:sz="0" w:space="0" w:color="auto"/>
                  </w:divBdr>
                  <w:divsChild>
                    <w:div w:id="1244142792">
                      <w:marLeft w:val="-216"/>
                      <w:marRight w:val="0"/>
                      <w:marTop w:val="0"/>
                      <w:marBottom w:val="0"/>
                      <w:divBdr>
                        <w:top w:val="none" w:sz="0" w:space="0" w:color="auto"/>
                        <w:left w:val="none" w:sz="0" w:space="0" w:color="auto"/>
                        <w:bottom w:val="none" w:sz="0" w:space="0" w:color="auto"/>
                        <w:right w:val="none" w:sz="0" w:space="0" w:color="auto"/>
                      </w:divBdr>
                    </w:div>
                    <w:div w:id="10560114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9970236">
              <w:marLeft w:val="0"/>
              <w:marRight w:val="0"/>
              <w:marTop w:val="144"/>
              <w:marBottom w:val="0"/>
              <w:divBdr>
                <w:top w:val="none" w:sz="0" w:space="0" w:color="auto"/>
                <w:left w:val="none" w:sz="0" w:space="0" w:color="auto"/>
                <w:bottom w:val="none" w:sz="0" w:space="0" w:color="auto"/>
                <w:right w:val="none" w:sz="0" w:space="0" w:color="auto"/>
              </w:divBdr>
              <w:divsChild>
                <w:div w:id="649137326">
                  <w:marLeft w:val="0"/>
                  <w:marRight w:val="0"/>
                  <w:marTop w:val="144"/>
                  <w:marBottom w:val="0"/>
                  <w:divBdr>
                    <w:top w:val="none" w:sz="0" w:space="0" w:color="auto"/>
                    <w:left w:val="none" w:sz="0" w:space="0" w:color="auto"/>
                    <w:bottom w:val="none" w:sz="0" w:space="0" w:color="auto"/>
                    <w:right w:val="none" w:sz="0" w:space="0" w:color="auto"/>
                  </w:divBdr>
                  <w:divsChild>
                    <w:div w:id="1872762204">
                      <w:marLeft w:val="-216"/>
                      <w:marRight w:val="0"/>
                      <w:marTop w:val="0"/>
                      <w:marBottom w:val="0"/>
                      <w:divBdr>
                        <w:top w:val="none" w:sz="0" w:space="0" w:color="auto"/>
                        <w:left w:val="none" w:sz="0" w:space="0" w:color="auto"/>
                        <w:bottom w:val="none" w:sz="0" w:space="0" w:color="auto"/>
                        <w:right w:val="none" w:sz="0" w:space="0" w:color="auto"/>
                      </w:divBdr>
                    </w:div>
                    <w:div w:id="2107455076">
                      <w:marLeft w:val="1080"/>
                      <w:marRight w:val="0"/>
                      <w:marTop w:val="0"/>
                      <w:marBottom w:val="0"/>
                      <w:divBdr>
                        <w:top w:val="none" w:sz="0" w:space="0" w:color="auto"/>
                        <w:left w:val="none" w:sz="0" w:space="0" w:color="auto"/>
                        <w:bottom w:val="none" w:sz="0" w:space="0" w:color="auto"/>
                        <w:right w:val="none" w:sz="0" w:space="0" w:color="auto"/>
                      </w:divBdr>
                    </w:div>
                  </w:divsChild>
                </w:div>
                <w:div w:id="610209209">
                  <w:marLeft w:val="0"/>
                  <w:marRight w:val="0"/>
                  <w:marTop w:val="144"/>
                  <w:marBottom w:val="0"/>
                  <w:divBdr>
                    <w:top w:val="none" w:sz="0" w:space="0" w:color="auto"/>
                    <w:left w:val="none" w:sz="0" w:space="0" w:color="auto"/>
                    <w:bottom w:val="none" w:sz="0" w:space="0" w:color="auto"/>
                    <w:right w:val="none" w:sz="0" w:space="0" w:color="auto"/>
                  </w:divBdr>
                  <w:divsChild>
                    <w:div w:id="195194975">
                      <w:marLeft w:val="-216"/>
                      <w:marRight w:val="0"/>
                      <w:marTop w:val="0"/>
                      <w:marBottom w:val="0"/>
                      <w:divBdr>
                        <w:top w:val="none" w:sz="0" w:space="0" w:color="auto"/>
                        <w:left w:val="none" w:sz="0" w:space="0" w:color="auto"/>
                        <w:bottom w:val="none" w:sz="0" w:space="0" w:color="auto"/>
                        <w:right w:val="none" w:sz="0" w:space="0" w:color="auto"/>
                      </w:divBdr>
                    </w:div>
                    <w:div w:id="669062276">
                      <w:marLeft w:val="1080"/>
                      <w:marRight w:val="0"/>
                      <w:marTop w:val="0"/>
                      <w:marBottom w:val="0"/>
                      <w:divBdr>
                        <w:top w:val="none" w:sz="0" w:space="0" w:color="auto"/>
                        <w:left w:val="none" w:sz="0" w:space="0" w:color="auto"/>
                        <w:bottom w:val="none" w:sz="0" w:space="0" w:color="auto"/>
                        <w:right w:val="none" w:sz="0" w:space="0" w:color="auto"/>
                      </w:divBdr>
                    </w:div>
                  </w:divsChild>
                </w:div>
                <w:div w:id="608051214">
                  <w:marLeft w:val="0"/>
                  <w:marRight w:val="0"/>
                  <w:marTop w:val="144"/>
                  <w:marBottom w:val="0"/>
                  <w:divBdr>
                    <w:top w:val="none" w:sz="0" w:space="0" w:color="auto"/>
                    <w:left w:val="none" w:sz="0" w:space="0" w:color="auto"/>
                    <w:bottom w:val="none" w:sz="0" w:space="0" w:color="auto"/>
                    <w:right w:val="none" w:sz="0" w:space="0" w:color="auto"/>
                  </w:divBdr>
                  <w:divsChild>
                    <w:div w:id="236477646">
                      <w:marLeft w:val="-216"/>
                      <w:marRight w:val="0"/>
                      <w:marTop w:val="0"/>
                      <w:marBottom w:val="0"/>
                      <w:divBdr>
                        <w:top w:val="none" w:sz="0" w:space="0" w:color="auto"/>
                        <w:left w:val="none" w:sz="0" w:space="0" w:color="auto"/>
                        <w:bottom w:val="none" w:sz="0" w:space="0" w:color="auto"/>
                        <w:right w:val="none" w:sz="0" w:space="0" w:color="auto"/>
                      </w:divBdr>
                    </w:div>
                    <w:div w:id="15603565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0703541">
              <w:marLeft w:val="0"/>
              <w:marRight w:val="0"/>
              <w:marTop w:val="144"/>
              <w:marBottom w:val="0"/>
              <w:divBdr>
                <w:top w:val="none" w:sz="0" w:space="0" w:color="auto"/>
                <w:left w:val="none" w:sz="0" w:space="0" w:color="auto"/>
                <w:bottom w:val="none" w:sz="0" w:space="0" w:color="auto"/>
                <w:right w:val="none" w:sz="0" w:space="0" w:color="auto"/>
              </w:divBdr>
            </w:div>
            <w:div w:id="407194344">
              <w:marLeft w:val="0"/>
              <w:marRight w:val="0"/>
              <w:marTop w:val="144"/>
              <w:marBottom w:val="0"/>
              <w:divBdr>
                <w:top w:val="none" w:sz="0" w:space="0" w:color="auto"/>
                <w:left w:val="none" w:sz="0" w:space="0" w:color="auto"/>
                <w:bottom w:val="none" w:sz="0" w:space="0" w:color="auto"/>
                <w:right w:val="none" w:sz="0" w:space="0" w:color="auto"/>
              </w:divBdr>
              <w:divsChild>
                <w:div w:id="267081891">
                  <w:marLeft w:val="0"/>
                  <w:marRight w:val="0"/>
                  <w:marTop w:val="144"/>
                  <w:marBottom w:val="0"/>
                  <w:divBdr>
                    <w:top w:val="none" w:sz="0" w:space="0" w:color="auto"/>
                    <w:left w:val="none" w:sz="0" w:space="0" w:color="auto"/>
                    <w:bottom w:val="none" w:sz="0" w:space="0" w:color="auto"/>
                    <w:right w:val="none" w:sz="0" w:space="0" w:color="auto"/>
                  </w:divBdr>
                  <w:divsChild>
                    <w:div w:id="1216896130">
                      <w:marLeft w:val="-216"/>
                      <w:marRight w:val="0"/>
                      <w:marTop w:val="0"/>
                      <w:marBottom w:val="0"/>
                      <w:divBdr>
                        <w:top w:val="none" w:sz="0" w:space="0" w:color="auto"/>
                        <w:left w:val="none" w:sz="0" w:space="0" w:color="auto"/>
                        <w:bottom w:val="none" w:sz="0" w:space="0" w:color="auto"/>
                        <w:right w:val="none" w:sz="0" w:space="0" w:color="auto"/>
                      </w:divBdr>
                    </w:div>
                    <w:div w:id="481696573">
                      <w:marLeft w:val="1080"/>
                      <w:marRight w:val="0"/>
                      <w:marTop w:val="0"/>
                      <w:marBottom w:val="0"/>
                      <w:divBdr>
                        <w:top w:val="none" w:sz="0" w:space="0" w:color="auto"/>
                        <w:left w:val="none" w:sz="0" w:space="0" w:color="auto"/>
                        <w:bottom w:val="none" w:sz="0" w:space="0" w:color="auto"/>
                        <w:right w:val="none" w:sz="0" w:space="0" w:color="auto"/>
                      </w:divBdr>
                    </w:div>
                  </w:divsChild>
                </w:div>
                <w:div w:id="744062281">
                  <w:marLeft w:val="0"/>
                  <w:marRight w:val="0"/>
                  <w:marTop w:val="144"/>
                  <w:marBottom w:val="0"/>
                  <w:divBdr>
                    <w:top w:val="none" w:sz="0" w:space="0" w:color="auto"/>
                    <w:left w:val="none" w:sz="0" w:space="0" w:color="auto"/>
                    <w:bottom w:val="none" w:sz="0" w:space="0" w:color="auto"/>
                    <w:right w:val="none" w:sz="0" w:space="0" w:color="auto"/>
                  </w:divBdr>
                  <w:divsChild>
                    <w:div w:id="77413453">
                      <w:marLeft w:val="-216"/>
                      <w:marRight w:val="0"/>
                      <w:marTop w:val="0"/>
                      <w:marBottom w:val="0"/>
                      <w:divBdr>
                        <w:top w:val="none" w:sz="0" w:space="0" w:color="auto"/>
                        <w:left w:val="none" w:sz="0" w:space="0" w:color="auto"/>
                        <w:bottom w:val="none" w:sz="0" w:space="0" w:color="auto"/>
                        <w:right w:val="none" w:sz="0" w:space="0" w:color="auto"/>
                      </w:divBdr>
                    </w:div>
                    <w:div w:id="20478700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8889866">
              <w:marLeft w:val="0"/>
              <w:marRight w:val="0"/>
              <w:marTop w:val="144"/>
              <w:marBottom w:val="0"/>
              <w:divBdr>
                <w:top w:val="none" w:sz="0" w:space="0" w:color="auto"/>
                <w:left w:val="none" w:sz="0" w:space="0" w:color="auto"/>
                <w:bottom w:val="none" w:sz="0" w:space="0" w:color="auto"/>
                <w:right w:val="none" w:sz="0" w:space="0" w:color="auto"/>
              </w:divBdr>
              <w:divsChild>
                <w:div w:id="945965421">
                  <w:marLeft w:val="1008"/>
                  <w:marRight w:val="0"/>
                  <w:marTop w:val="144"/>
                  <w:marBottom w:val="0"/>
                  <w:divBdr>
                    <w:top w:val="none" w:sz="0" w:space="0" w:color="auto"/>
                    <w:left w:val="none" w:sz="0" w:space="0" w:color="auto"/>
                    <w:bottom w:val="none" w:sz="0" w:space="0" w:color="auto"/>
                    <w:right w:val="none" w:sz="0" w:space="0" w:color="auto"/>
                  </w:divBdr>
                </w:div>
                <w:div w:id="1812019592">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610813359">
      <w:bodyDiv w:val="1"/>
      <w:marLeft w:val="0"/>
      <w:marRight w:val="0"/>
      <w:marTop w:val="0"/>
      <w:marBottom w:val="0"/>
      <w:divBdr>
        <w:top w:val="none" w:sz="0" w:space="0" w:color="auto"/>
        <w:left w:val="none" w:sz="0" w:space="0" w:color="auto"/>
        <w:bottom w:val="none" w:sz="0" w:space="0" w:color="auto"/>
        <w:right w:val="none" w:sz="0" w:space="0" w:color="auto"/>
      </w:divBdr>
    </w:div>
    <w:div w:id="1614285401">
      <w:bodyDiv w:val="1"/>
      <w:marLeft w:val="0"/>
      <w:marRight w:val="0"/>
      <w:marTop w:val="0"/>
      <w:marBottom w:val="0"/>
      <w:divBdr>
        <w:top w:val="none" w:sz="0" w:space="0" w:color="auto"/>
        <w:left w:val="none" w:sz="0" w:space="0" w:color="auto"/>
        <w:bottom w:val="none" w:sz="0" w:space="0" w:color="auto"/>
        <w:right w:val="none" w:sz="0" w:space="0" w:color="auto"/>
      </w:divBdr>
    </w:div>
    <w:div w:id="1620452023">
      <w:bodyDiv w:val="1"/>
      <w:marLeft w:val="0"/>
      <w:marRight w:val="0"/>
      <w:marTop w:val="0"/>
      <w:marBottom w:val="0"/>
      <w:divBdr>
        <w:top w:val="none" w:sz="0" w:space="0" w:color="auto"/>
        <w:left w:val="none" w:sz="0" w:space="0" w:color="auto"/>
        <w:bottom w:val="none" w:sz="0" w:space="0" w:color="auto"/>
        <w:right w:val="none" w:sz="0" w:space="0" w:color="auto"/>
      </w:divBdr>
    </w:div>
    <w:div w:id="1630474450">
      <w:bodyDiv w:val="1"/>
      <w:marLeft w:val="0"/>
      <w:marRight w:val="0"/>
      <w:marTop w:val="0"/>
      <w:marBottom w:val="0"/>
      <w:divBdr>
        <w:top w:val="none" w:sz="0" w:space="0" w:color="auto"/>
        <w:left w:val="none" w:sz="0" w:space="0" w:color="auto"/>
        <w:bottom w:val="none" w:sz="0" w:space="0" w:color="auto"/>
        <w:right w:val="none" w:sz="0" w:space="0" w:color="auto"/>
      </w:divBdr>
    </w:div>
    <w:div w:id="1639993847">
      <w:bodyDiv w:val="1"/>
      <w:marLeft w:val="0"/>
      <w:marRight w:val="0"/>
      <w:marTop w:val="0"/>
      <w:marBottom w:val="0"/>
      <w:divBdr>
        <w:top w:val="none" w:sz="0" w:space="0" w:color="auto"/>
        <w:left w:val="none" w:sz="0" w:space="0" w:color="auto"/>
        <w:bottom w:val="none" w:sz="0" w:space="0" w:color="auto"/>
        <w:right w:val="none" w:sz="0" w:space="0" w:color="auto"/>
      </w:divBdr>
    </w:div>
    <w:div w:id="1643534765">
      <w:bodyDiv w:val="1"/>
      <w:marLeft w:val="0"/>
      <w:marRight w:val="0"/>
      <w:marTop w:val="0"/>
      <w:marBottom w:val="0"/>
      <w:divBdr>
        <w:top w:val="none" w:sz="0" w:space="0" w:color="auto"/>
        <w:left w:val="none" w:sz="0" w:space="0" w:color="auto"/>
        <w:bottom w:val="none" w:sz="0" w:space="0" w:color="auto"/>
        <w:right w:val="none" w:sz="0" w:space="0" w:color="auto"/>
      </w:divBdr>
      <w:divsChild>
        <w:div w:id="700978226">
          <w:marLeft w:val="0"/>
          <w:marRight w:val="0"/>
          <w:marTop w:val="0"/>
          <w:marBottom w:val="0"/>
          <w:divBdr>
            <w:top w:val="none" w:sz="0" w:space="0" w:color="auto"/>
            <w:left w:val="none" w:sz="0" w:space="0" w:color="auto"/>
            <w:bottom w:val="none" w:sz="0" w:space="0" w:color="auto"/>
            <w:right w:val="none" w:sz="0" w:space="0" w:color="auto"/>
          </w:divBdr>
        </w:div>
      </w:divsChild>
    </w:div>
    <w:div w:id="1646351207">
      <w:bodyDiv w:val="1"/>
      <w:marLeft w:val="0"/>
      <w:marRight w:val="0"/>
      <w:marTop w:val="0"/>
      <w:marBottom w:val="0"/>
      <w:divBdr>
        <w:top w:val="none" w:sz="0" w:space="0" w:color="auto"/>
        <w:left w:val="none" w:sz="0" w:space="0" w:color="auto"/>
        <w:bottom w:val="none" w:sz="0" w:space="0" w:color="auto"/>
        <w:right w:val="none" w:sz="0" w:space="0" w:color="auto"/>
      </w:divBdr>
    </w:div>
    <w:div w:id="1653213775">
      <w:bodyDiv w:val="1"/>
      <w:marLeft w:val="0"/>
      <w:marRight w:val="0"/>
      <w:marTop w:val="0"/>
      <w:marBottom w:val="0"/>
      <w:divBdr>
        <w:top w:val="none" w:sz="0" w:space="0" w:color="auto"/>
        <w:left w:val="none" w:sz="0" w:space="0" w:color="auto"/>
        <w:bottom w:val="none" w:sz="0" w:space="0" w:color="auto"/>
        <w:right w:val="none" w:sz="0" w:space="0" w:color="auto"/>
      </w:divBdr>
    </w:div>
    <w:div w:id="1654600873">
      <w:bodyDiv w:val="1"/>
      <w:marLeft w:val="0"/>
      <w:marRight w:val="0"/>
      <w:marTop w:val="0"/>
      <w:marBottom w:val="0"/>
      <w:divBdr>
        <w:top w:val="none" w:sz="0" w:space="0" w:color="auto"/>
        <w:left w:val="none" w:sz="0" w:space="0" w:color="auto"/>
        <w:bottom w:val="none" w:sz="0" w:space="0" w:color="auto"/>
        <w:right w:val="none" w:sz="0" w:space="0" w:color="auto"/>
      </w:divBdr>
    </w:div>
    <w:div w:id="1670214889">
      <w:bodyDiv w:val="1"/>
      <w:marLeft w:val="0"/>
      <w:marRight w:val="0"/>
      <w:marTop w:val="0"/>
      <w:marBottom w:val="0"/>
      <w:divBdr>
        <w:top w:val="none" w:sz="0" w:space="0" w:color="auto"/>
        <w:left w:val="none" w:sz="0" w:space="0" w:color="auto"/>
        <w:bottom w:val="none" w:sz="0" w:space="0" w:color="auto"/>
        <w:right w:val="none" w:sz="0" w:space="0" w:color="auto"/>
      </w:divBdr>
    </w:div>
    <w:div w:id="1670674467">
      <w:bodyDiv w:val="1"/>
      <w:marLeft w:val="0"/>
      <w:marRight w:val="0"/>
      <w:marTop w:val="0"/>
      <w:marBottom w:val="0"/>
      <w:divBdr>
        <w:top w:val="none" w:sz="0" w:space="0" w:color="auto"/>
        <w:left w:val="none" w:sz="0" w:space="0" w:color="auto"/>
        <w:bottom w:val="none" w:sz="0" w:space="0" w:color="auto"/>
        <w:right w:val="none" w:sz="0" w:space="0" w:color="auto"/>
      </w:divBdr>
    </w:div>
    <w:div w:id="1686320049">
      <w:bodyDiv w:val="1"/>
      <w:marLeft w:val="0"/>
      <w:marRight w:val="0"/>
      <w:marTop w:val="0"/>
      <w:marBottom w:val="0"/>
      <w:divBdr>
        <w:top w:val="none" w:sz="0" w:space="0" w:color="auto"/>
        <w:left w:val="none" w:sz="0" w:space="0" w:color="auto"/>
        <w:bottom w:val="none" w:sz="0" w:space="0" w:color="auto"/>
        <w:right w:val="none" w:sz="0" w:space="0" w:color="auto"/>
      </w:divBdr>
    </w:div>
    <w:div w:id="1704162678">
      <w:bodyDiv w:val="1"/>
      <w:marLeft w:val="0"/>
      <w:marRight w:val="0"/>
      <w:marTop w:val="0"/>
      <w:marBottom w:val="0"/>
      <w:divBdr>
        <w:top w:val="none" w:sz="0" w:space="0" w:color="auto"/>
        <w:left w:val="none" w:sz="0" w:space="0" w:color="auto"/>
        <w:bottom w:val="none" w:sz="0" w:space="0" w:color="auto"/>
        <w:right w:val="none" w:sz="0" w:space="0" w:color="auto"/>
      </w:divBdr>
    </w:div>
    <w:div w:id="1716343374">
      <w:bodyDiv w:val="1"/>
      <w:marLeft w:val="0"/>
      <w:marRight w:val="0"/>
      <w:marTop w:val="0"/>
      <w:marBottom w:val="0"/>
      <w:divBdr>
        <w:top w:val="none" w:sz="0" w:space="0" w:color="auto"/>
        <w:left w:val="none" w:sz="0" w:space="0" w:color="auto"/>
        <w:bottom w:val="none" w:sz="0" w:space="0" w:color="auto"/>
        <w:right w:val="none" w:sz="0" w:space="0" w:color="auto"/>
      </w:divBdr>
    </w:div>
    <w:div w:id="1722703314">
      <w:bodyDiv w:val="1"/>
      <w:marLeft w:val="0"/>
      <w:marRight w:val="0"/>
      <w:marTop w:val="0"/>
      <w:marBottom w:val="0"/>
      <w:divBdr>
        <w:top w:val="none" w:sz="0" w:space="0" w:color="auto"/>
        <w:left w:val="none" w:sz="0" w:space="0" w:color="auto"/>
        <w:bottom w:val="none" w:sz="0" w:space="0" w:color="auto"/>
        <w:right w:val="none" w:sz="0" w:space="0" w:color="auto"/>
      </w:divBdr>
    </w:div>
    <w:div w:id="1730422691">
      <w:bodyDiv w:val="1"/>
      <w:marLeft w:val="0"/>
      <w:marRight w:val="0"/>
      <w:marTop w:val="0"/>
      <w:marBottom w:val="0"/>
      <w:divBdr>
        <w:top w:val="none" w:sz="0" w:space="0" w:color="auto"/>
        <w:left w:val="none" w:sz="0" w:space="0" w:color="auto"/>
        <w:bottom w:val="none" w:sz="0" w:space="0" w:color="auto"/>
        <w:right w:val="none" w:sz="0" w:space="0" w:color="auto"/>
      </w:divBdr>
    </w:div>
    <w:div w:id="1733691852">
      <w:bodyDiv w:val="1"/>
      <w:marLeft w:val="0"/>
      <w:marRight w:val="0"/>
      <w:marTop w:val="0"/>
      <w:marBottom w:val="0"/>
      <w:divBdr>
        <w:top w:val="none" w:sz="0" w:space="0" w:color="auto"/>
        <w:left w:val="none" w:sz="0" w:space="0" w:color="auto"/>
        <w:bottom w:val="none" w:sz="0" w:space="0" w:color="auto"/>
        <w:right w:val="none" w:sz="0" w:space="0" w:color="auto"/>
      </w:divBdr>
    </w:div>
    <w:div w:id="1735930664">
      <w:bodyDiv w:val="1"/>
      <w:marLeft w:val="0"/>
      <w:marRight w:val="0"/>
      <w:marTop w:val="0"/>
      <w:marBottom w:val="0"/>
      <w:divBdr>
        <w:top w:val="none" w:sz="0" w:space="0" w:color="auto"/>
        <w:left w:val="none" w:sz="0" w:space="0" w:color="auto"/>
        <w:bottom w:val="none" w:sz="0" w:space="0" w:color="auto"/>
        <w:right w:val="none" w:sz="0" w:space="0" w:color="auto"/>
      </w:divBdr>
    </w:div>
    <w:div w:id="1737313869">
      <w:bodyDiv w:val="1"/>
      <w:marLeft w:val="0"/>
      <w:marRight w:val="0"/>
      <w:marTop w:val="0"/>
      <w:marBottom w:val="0"/>
      <w:divBdr>
        <w:top w:val="none" w:sz="0" w:space="0" w:color="auto"/>
        <w:left w:val="none" w:sz="0" w:space="0" w:color="auto"/>
        <w:bottom w:val="none" w:sz="0" w:space="0" w:color="auto"/>
        <w:right w:val="none" w:sz="0" w:space="0" w:color="auto"/>
      </w:divBdr>
    </w:div>
    <w:div w:id="1747728480">
      <w:bodyDiv w:val="1"/>
      <w:marLeft w:val="0"/>
      <w:marRight w:val="0"/>
      <w:marTop w:val="0"/>
      <w:marBottom w:val="0"/>
      <w:divBdr>
        <w:top w:val="none" w:sz="0" w:space="0" w:color="auto"/>
        <w:left w:val="none" w:sz="0" w:space="0" w:color="auto"/>
        <w:bottom w:val="none" w:sz="0" w:space="0" w:color="auto"/>
        <w:right w:val="none" w:sz="0" w:space="0" w:color="auto"/>
      </w:divBdr>
    </w:div>
    <w:div w:id="1752433012">
      <w:bodyDiv w:val="1"/>
      <w:marLeft w:val="0"/>
      <w:marRight w:val="0"/>
      <w:marTop w:val="0"/>
      <w:marBottom w:val="0"/>
      <w:divBdr>
        <w:top w:val="none" w:sz="0" w:space="0" w:color="auto"/>
        <w:left w:val="none" w:sz="0" w:space="0" w:color="auto"/>
        <w:bottom w:val="none" w:sz="0" w:space="0" w:color="auto"/>
        <w:right w:val="none" w:sz="0" w:space="0" w:color="auto"/>
      </w:divBdr>
    </w:div>
    <w:div w:id="1759015226">
      <w:bodyDiv w:val="1"/>
      <w:marLeft w:val="0"/>
      <w:marRight w:val="0"/>
      <w:marTop w:val="0"/>
      <w:marBottom w:val="0"/>
      <w:divBdr>
        <w:top w:val="none" w:sz="0" w:space="0" w:color="auto"/>
        <w:left w:val="none" w:sz="0" w:space="0" w:color="auto"/>
        <w:bottom w:val="none" w:sz="0" w:space="0" w:color="auto"/>
        <w:right w:val="none" w:sz="0" w:space="0" w:color="auto"/>
      </w:divBdr>
    </w:div>
    <w:div w:id="1767068800">
      <w:bodyDiv w:val="1"/>
      <w:marLeft w:val="0"/>
      <w:marRight w:val="0"/>
      <w:marTop w:val="0"/>
      <w:marBottom w:val="0"/>
      <w:divBdr>
        <w:top w:val="none" w:sz="0" w:space="0" w:color="auto"/>
        <w:left w:val="none" w:sz="0" w:space="0" w:color="auto"/>
        <w:bottom w:val="none" w:sz="0" w:space="0" w:color="auto"/>
        <w:right w:val="none" w:sz="0" w:space="0" w:color="auto"/>
      </w:divBdr>
    </w:div>
    <w:div w:id="1771193953">
      <w:bodyDiv w:val="1"/>
      <w:marLeft w:val="0"/>
      <w:marRight w:val="0"/>
      <w:marTop w:val="0"/>
      <w:marBottom w:val="0"/>
      <w:divBdr>
        <w:top w:val="none" w:sz="0" w:space="0" w:color="auto"/>
        <w:left w:val="none" w:sz="0" w:space="0" w:color="auto"/>
        <w:bottom w:val="none" w:sz="0" w:space="0" w:color="auto"/>
        <w:right w:val="none" w:sz="0" w:space="0" w:color="auto"/>
      </w:divBdr>
    </w:div>
    <w:div w:id="1784183289">
      <w:bodyDiv w:val="1"/>
      <w:marLeft w:val="0"/>
      <w:marRight w:val="0"/>
      <w:marTop w:val="0"/>
      <w:marBottom w:val="0"/>
      <w:divBdr>
        <w:top w:val="none" w:sz="0" w:space="0" w:color="auto"/>
        <w:left w:val="none" w:sz="0" w:space="0" w:color="auto"/>
        <w:bottom w:val="none" w:sz="0" w:space="0" w:color="auto"/>
        <w:right w:val="none" w:sz="0" w:space="0" w:color="auto"/>
      </w:divBdr>
    </w:div>
    <w:div w:id="1804348877">
      <w:bodyDiv w:val="1"/>
      <w:marLeft w:val="0"/>
      <w:marRight w:val="0"/>
      <w:marTop w:val="0"/>
      <w:marBottom w:val="0"/>
      <w:divBdr>
        <w:top w:val="none" w:sz="0" w:space="0" w:color="auto"/>
        <w:left w:val="none" w:sz="0" w:space="0" w:color="auto"/>
        <w:bottom w:val="none" w:sz="0" w:space="0" w:color="auto"/>
        <w:right w:val="none" w:sz="0" w:space="0" w:color="auto"/>
      </w:divBdr>
    </w:div>
    <w:div w:id="1806728267">
      <w:bodyDiv w:val="1"/>
      <w:marLeft w:val="0"/>
      <w:marRight w:val="0"/>
      <w:marTop w:val="0"/>
      <w:marBottom w:val="0"/>
      <w:divBdr>
        <w:top w:val="none" w:sz="0" w:space="0" w:color="auto"/>
        <w:left w:val="none" w:sz="0" w:space="0" w:color="auto"/>
        <w:bottom w:val="none" w:sz="0" w:space="0" w:color="auto"/>
        <w:right w:val="none" w:sz="0" w:space="0" w:color="auto"/>
      </w:divBdr>
      <w:divsChild>
        <w:div w:id="372921591">
          <w:marLeft w:val="0"/>
          <w:marRight w:val="0"/>
          <w:marTop w:val="80"/>
          <w:marBottom w:val="0"/>
          <w:divBdr>
            <w:top w:val="none" w:sz="0" w:space="0" w:color="auto"/>
            <w:left w:val="none" w:sz="0" w:space="0" w:color="auto"/>
            <w:bottom w:val="none" w:sz="0" w:space="0" w:color="auto"/>
            <w:right w:val="none" w:sz="0" w:space="0" w:color="auto"/>
          </w:divBdr>
        </w:div>
        <w:div w:id="1815641333">
          <w:marLeft w:val="0"/>
          <w:marRight w:val="0"/>
          <w:marTop w:val="80"/>
          <w:marBottom w:val="0"/>
          <w:divBdr>
            <w:top w:val="none" w:sz="0" w:space="0" w:color="auto"/>
            <w:left w:val="none" w:sz="0" w:space="0" w:color="auto"/>
            <w:bottom w:val="none" w:sz="0" w:space="0" w:color="auto"/>
            <w:right w:val="none" w:sz="0" w:space="0" w:color="auto"/>
          </w:divBdr>
          <w:divsChild>
            <w:div w:id="495654918">
              <w:marLeft w:val="284"/>
              <w:marRight w:val="0"/>
              <w:marTop w:val="60"/>
              <w:marBottom w:val="0"/>
              <w:divBdr>
                <w:top w:val="none" w:sz="0" w:space="0" w:color="auto"/>
                <w:left w:val="none" w:sz="0" w:space="0" w:color="auto"/>
                <w:bottom w:val="none" w:sz="0" w:space="0" w:color="auto"/>
                <w:right w:val="none" w:sz="0" w:space="0" w:color="auto"/>
              </w:divBdr>
            </w:div>
            <w:div w:id="519929117">
              <w:marLeft w:val="284"/>
              <w:marRight w:val="0"/>
              <w:marTop w:val="60"/>
              <w:marBottom w:val="0"/>
              <w:divBdr>
                <w:top w:val="none" w:sz="0" w:space="0" w:color="auto"/>
                <w:left w:val="none" w:sz="0" w:space="0" w:color="auto"/>
                <w:bottom w:val="none" w:sz="0" w:space="0" w:color="auto"/>
                <w:right w:val="none" w:sz="0" w:space="0" w:color="auto"/>
              </w:divBdr>
            </w:div>
            <w:div w:id="820469071">
              <w:marLeft w:val="284"/>
              <w:marRight w:val="0"/>
              <w:marTop w:val="60"/>
              <w:marBottom w:val="0"/>
              <w:divBdr>
                <w:top w:val="none" w:sz="0" w:space="0" w:color="auto"/>
                <w:left w:val="none" w:sz="0" w:space="0" w:color="auto"/>
                <w:bottom w:val="none" w:sz="0" w:space="0" w:color="auto"/>
                <w:right w:val="none" w:sz="0" w:space="0" w:color="auto"/>
              </w:divBdr>
            </w:div>
            <w:div w:id="1088579626">
              <w:marLeft w:val="284"/>
              <w:marRight w:val="0"/>
              <w:marTop w:val="60"/>
              <w:marBottom w:val="0"/>
              <w:divBdr>
                <w:top w:val="none" w:sz="0" w:space="0" w:color="auto"/>
                <w:left w:val="none" w:sz="0" w:space="0" w:color="auto"/>
                <w:bottom w:val="none" w:sz="0" w:space="0" w:color="auto"/>
                <w:right w:val="none" w:sz="0" w:space="0" w:color="auto"/>
              </w:divBdr>
            </w:div>
            <w:div w:id="129822103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1807820069">
      <w:bodyDiv w:val="1"/>
      <w:marLeft w:val="0"/>
      <w:marRight w:val="0"/>
      <w:marTop w:val="0"/>
      <w:marBottom w:val="0"/>
      <w:divBdr>
        <w:top w:val="none" w:sz="0" w:space="0" w:color="auto"/>
        <w:left w:val="none" w:sz="0" w:space="0" w:color="auto"/>
        <w:bottom w:val="none" w:sz="0" w:space="0" w:color="auto"/>
        <w:right w:val="none" w:sz="0" w:space="0" w:color="auto"/>
      </w:divBdr>
    </w:div>
    <w:div w:id="1820612125">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22575698">
      <w:bodyDiv w:val="1"/>
      <w:marLeft w:val="0"/>
      <w:marRight w:val="0"/>
      <w:marTop w:val="0"/>
      <w:marBottom w:val="0"/>
      <w:divBdr>
        <w:top w:val="none" w:sz="0" w:space="0" w:color="auto"/>
        <w:left w:val="none" w:sz="0" w:space="0" w:color="auto"/>
        <w:bottom w:val="none" w:sz="0" w:space="0" w:color="auto"/>
        <w:right w:val="none" w:sz="0" w:space="0" w:color="auto"/>
      </w:divBdr>
    </w:div>
    <w:div w:id="1824731350">
      <w:bodyDiv w:val="1"/>
      <w:marLeft w:val="0"/>
      <w:marRight w:val="0"/>
      <w:marTop w:val="0"/>
      <w:marBottom w:val="0"/>
      <w:divBdr>
        <w:top w:val="none" w:sz="0" w:space="0" w:color="auto"/>
        <w:left w:val="none" w:sz="0" w:space="0" w:color="auto"/>
        <w:bottom w:val="none" w:sz="0" w:space="0" w:color="auto"/>
        <w:right w:val="none" w:sz="0" w:space="0" w:color="auto"/>
      </w:divBdr>
    </w:div>
    <w:div w:id="1824931983">
      <w:bodyDiv w:val="1"/>
      <w:marLeft w:val="0"/>
      <w:marRight w:val="0"/>
      <w:marTop w:val="0"/>
      <w:marBottom w:val="0"/>
      <w:divBdr>
        <w:top w:val="none" w:sz="0" w:space="0" w:color="auto"/>
        <w:left w:val="none" w:sz="0" w:space="0" w:color="auto"/>
        <w:bottom w:val="none" w:sz="0" w:space="0" w:color="auto"/>
        <w:right w:val="none" w:sz="0" w:space="0" w:color="auto"/>
      </w:divBdr>
    </w:div>
    <w:div w:id="1835098134">
      <w:bodyDiv w:val="1"/>
      <w:marLeft w:val="0"/>
      <w:marRight w:val="0"/>
      <w:marTop w:val="0"/>
      <w:marBottom w:val="0"/>
      <w:divBdr>
        <w:top w:val="none" w:sz="0" w:space="0" w:color="auto"/>
        <w:left w:val="none" w:sz="0" w:space="0" w:color="auto"/>
        <w:bottom w:val="none" w:sz="0" w:space="0" w:color="auto"/>
        <w:right w:val="none" w:sz="0" w:space="0" w:color="auto"/>
      </w:divBdr>
    </w:div>
    <w:div w:id="1837452402">
      <w:bodyDiv w:val="1"/>
      <w:marLeft w:val="0"/>
      <w:marRight w:val="0"/>
      <w:marTop w:val="0"/>
      <w:marBottom w:val="0"/>
      <w:divBdr>
        <w:top w:val="none" w:sz="0" w:space="0" w:color="auto"/>
        <w:left w:val="none" w:sz="0" w:space="0" w:color="auto"/>
        <w:bottom w:val="none" w:sz="0" w:space="0" w:color="auto"/>
        <w:right w:val="none" w:sz="0" w:space="0" w:color="auto"/>
      </w:divBdr>
    </w:div>
    <w:div w:id="1843663462">
      <w:bodyDiv w:val="1"/>
      <w:marLeft w:val="0"/>
      <w:marRight w:val="0"/>
      <w:marTop w:val="0"/>
      <w:marBottom w:val="0"/>
      <w:divBdr>
        <w:top w:val="none" w:sz="0" w:space="0" w:color="auto"/>
        <w:left w:val="none" w:sz="0" w:space="0" w:color="auto"/>
        <w:bottom w:val="none" w:sz="0" w:space="0" w:color="auto"/>
        <w:right w:val="none" w:sz="0" w:space="0" w:color="auto"/>
      </w:divBdr>
    </w:div>
    <w:div w:id="1844738279">
      <w:bodyDiv w:val="1"/>
      <w:marLeft w:val="0"/>
      <w:marRight w:val="0"/>
      <w:marTop w:val="0"/>
      <w:marBottom w:val="0"/>
      <w:divBdr>
        <w:top w:val="none" w:sz="0" w:space="0" w:color="auto"/>
        <w:left w:val="none" w:sz="0" w:space="0" w:color="auto"/>
        <w:bottom w:val="none" w:sz="0" w:space="0" w:color="auto"/>
        <w:right w:val="none" w:sz="0" w:space="0" w:color="auto"/>
      </w:divBdr>
    </w:div>
    <w:div w:id="1846092289">
      <w:bodyDiv w:val="1"/>
      <w:marLeft w:val="0"/>
      <w:marRight w:val="0"/>
      <w:marTop w:val="0"/>
      <w:marBottom w:val="0"/>
      <w:divBdr>
        <w:top w:val="none" w:sz="0" w:space="0" w:color="auto"/>
        <w:left w:val="none" w:sz="0" w:space="0" w:color="auto"/>
        <w:bottom w:val="none" w:sz="0" w:space="0" w:color="auto"/>
        <w:right w:val="none" w:sz="0" w:space="0" w:color="auto"/>
      </w:divBdr>
    </w:div>
    <w:div w:id="1847164051">
      <w:bodyDiv w:val="1"/>
      <w:marLeft w:val="0"/>
      <w:marRight w:val="0"/>
      <w:marTop w:val="0"/>
      <w:marBottom w:val="0"/>
      <w:divBdr>
        <w:top w:val="none" w:sz="0" w:space="0" w:color="auto"/>
        <w:left w:val="none" w:sz="0" w:space="0" w:color="auto"/>
        <w:bottom w:val="none" w:sz="0" w:space="0" w:color="auto"/>
        <w:right w:val="none" w:sz="0" w:space="0" w:color="auto"/>
      </w:divBdr>
    </w:div>
    <w:div w:id="1849365650">
      <w:bodyDiv w:val="1"/>
      <w:marLeft w:val="0"/>
      <w:marRight w:val="0"/>
      <w:marTop w:val="0"/>
      <w:marBottom w:val="0"/>
      <w:divBdr>
        <w:top w:val="none" w:sz="0" w:space="0" w:color="auto"/>
        <w:left w:val="none" w:sz="0" w:space="0" w:color="auto"/>
        <w:bottom w:val="none" w:sz="0" w:space="0" w:color="auto"/>
        <w:right w:val="none" w:sz="0" w:space="0" w:color="auto"/>
      </w:divBdr>
    </w:div>
    <w:div w:id="1868448338">
      <w:bodyDiv w:val="1"/>
      <w:marLeft w:val="0"/>
      <w:marRight w:val="0"/>
      <w:marTop w:val="0"/>
      <w:marBottom w:val="0"/>
      <w:divBdr>
        <w:top w:val="none" w:sz="0" w:space="0" w:color="auto"/>
        <w:left w:val="none" w:sz="0" w:space="0" w:color="auto"/>
        <w:bottom w:val="none" w:sz="0" w:space="0" w:color="auto"/>
        <w:right w:val="none" w:sz="0" w:space="0" w:color="auto"/>
      </w:divBdr>
    </w:div>
    <w:div w:id="1868910416">
      <w:bodyDiv w:val="1"/>
      <w:marLeft w:val="0"/>
      <w:marRight w:val="0"/>
      <w:marTop w:val="0"/>
      <w:marBottom w:val="0"/>
      <w:divBdr>
        <w:top w:val="none" w:sz="0" w:space="0" w:color="auto"/>
        <w:left w:val="none" w:sz="0" w:space="0" w:color="auto"/>
        <w:bottom w:val="none" w:sz="0" w:space="0" w:color="auto"/>
        <w:right w:val="none" w:sz="0" w:space="0" w:color="auto"/>
      </w:divBdr>
    </w:div>
    <w:div w:id="1869024394">
      <w:bodyDiv w:val="1"/>
      <w:marLeft w:val="0"/>
      <w:marRight w:val="0"/>
      <w:marTop w:val="0"/>
      <w:marBottom w:val="0"/>
      <w:divBdr>
        <w:top w:val="none" w:sz="0" w:space="0" w:color="auto"/>
        <w:left w:val="none" w:sz="0" w:space="0" w:color="auto"/>
        <w:bottom w:val="none" w:sz="0" w:space="0" w:color="auto"/>
        <w:right w:val="none" w:sz="0" w:space="0" w:color="auto"/>
      </w:divBdr>
    </w:div>
    <w:div w:id="1871380859">
      <w:bodyDiv w:val="1"/>
      <w:marLeft w:val="0"/>
      <w:marRight w:val="0"/>
      <w:marTop w:val="0"/>
      <w:marBottom w:val="0"/>
      <w:divBdr>
        <w:top w:val="none" w:sz="0" w:space="0" w:color="auto"/>
        <w:left w:val="none" w:sz="0" w:space="0" w:color="auto"/>
        <w:bottom w:val="none" w:sz="0" w:space="0" w:color="auto"/>
        <w:right w:val="none" w:sz="0" w:space="0" w:color="auto"/>
      </w:divBdr>
    </w:div>
    <w:div w:id="1881362744">
      <w:bodyDiv w:val="1"/>
      <w:marLeft w:val="0"/>
      <w:marRight w:val="0"/>
      <w:marTop w:val="0"/>
      <w:marBottom w:val="0"/>
      <w:divBdr>
        <w:top w:val="none" w:sz="0" w:space="0" w:color="auto"/>
        <w:left w:val="none" w:sz="0" w:space="0" w:color="auto"/>
        <w:bottom w:val="none" w:sz="0" w:space="0" w:color="auto"/>
        <w:right w:val="none" w:sz="0" w:space="0" w:color="auto"/>
      </w:divBdr>
    </w:div>
    <w:div w:id="1890260968">
      <w:bodyDiv w:val="1"/>
      <w:marLeft w:val="0"/>
      <w:marRight w:val="0"/>
      <w:marTop w:val="0"/>
      <w:marBottom w:val="0"/>
      <w:divBdr>
        <w:top w:val="none" w:sz="0" w:space="0" w:color="auto"/>
        <w:left w:val="none" w:sz="0" w:space="0" w:color="auto"/>
        <w:bottom w:val="none" w:sz="0" w:space="0" w:color="auto"/>
        <w:right w:val="none" w:sz="0" w:space="0" w:color="auto"/>
      </w:divBdr>
    </w:div>
    <w:div w:id="1891917704">
      <w:bodyDiv w:val="1"/>
      <w:marLeft w:val="0"/>
      <w:marRight w:val="0"/>
      <w:marTop w:val="0"/>
      <w:marBottom w:val="0"/>
      <w:divBdr>
        <w:top w:val="none" w:sz="0" w:space="0" w:color="auto"/>
        <w:left w:val="none" w:sz="0" w:space="0" w:color="auto"/>
        <w:bottom w:val="none" w:sz="0" w:space="0" w:color="auto"/>
        <w:right w:val="none" w:sz="0" w:space="0" w:color="auto"/>
      </w:divBdr>
      <w:divsChild>
        <w:div w:id="1149327009">
          <w:marLeft w:val="0"/>
          <w:marRight w:val="0"/>
          <w:marTop w:val="288"/>
          <w:marBottom w:val="144"/>
          <w:divBdr>
            <w:top w:val="none" w:sz="0" w:space="0" w:color="auto"/>
            <w:left w:val="none" w:sz="0" w:space="0" w:color="auto"/>
            <w:bottom w:val="none" w:sz="0" w:space="0" w:color="auto"/>
            <w:right w:val="none" w:sz="0" w:space="0" w:color="auto"/>
          </w:divBdr>
        </w:div>
        <w:div w:id="397047809">
          <w:marLeft w:val="0"/>
          <w:marRight w:val="0"/>
          <w:marTop w:val="144"/>
          <w:marBottom w:val="0"/>
          <w:divBdr>
            <w:top w:val="none" w:sz="0" w:space="0" w:color="auto"/>
            <w:left w:val="none" w:sz="0" w:space="0" w:color="auto"/>
            <w:bottom w:val="none" w:sz="0" w:space="0" w:color="auto"/>
            <w:right w:val="none" w:sz="0" w:space="0" w:color="auto"/>
          </w:divBdr>
          <w:divsChild>
            <w:div w:id="664553970">
              <w:marLeft w:val="0"/>
              <w:marRight w:val="0"/>
              <w:marTop w:val="0"/>
              <w:marBottom w:val="0"/>
              <w:divBdr>
                <w:top w:val="none" w:sz="0" w:space="0" w:color="auto"/>
                <w:left w:val="none" w:sz="0" w:space="0" w:color="auto"/>
                <w:bottom w:val="none" w:sz="0" w:space="0" w:color="auto"/>
                <w:right w:val="none" w:sz="0" w:space="0" w:color="auto"/>
              </w:divBdr>
              <w:divsChild>
                <w:div w:id="1874070939">
                  <w:marLeft w:val="0"/>
                  <w:marRight w:val="0"/>
                  <w:marTop w:val="144"/>
                  <w:marBottom w:val="0"/>
                  <w:divBdr>
                    <w:top w:val="none" w:sz="0" w:space="0" w:color="auto"/>
                    <w:left w:val="none" w:sz="0" w:space="0" w:color="auto"/>
                    <w:bottom w:val="none" w:sz="0" w:space="0" w:color="auto"/>
                    <w:right w:val="none" w:sz="0" w:space="0" w:color="auto"/>
                  </w:divBdr>
                  <w:divsChild>
                    <w:div w:id="2112897271">
                      <w:marLeft w:val="-216"/>
                      <w:marRight w:val="0"/>
                      <w:marTop w:val="0"/>
                      <w:marBottom w:val="0"/>
                      <w:divBdr>
                        <w:top w:val="none" w:sz="0" w:space="0" w:color="auto"/>
                        <w:left w:val="none" w:sz="0" w:space="0" w:color="auto"/>
                        <w:bottom w:val="none" w:sz="0" w:space="0" w:color="auto"/>
                        <w:right w:val="none" w:sz="0" w:space="0" w:color="auto"/>
                      </w:divBdr>
                    </w:div>
                    <w:div w:id="1352102322">
                      <w:marLeft w:val="1080"/>
                      <w:marRight w:val="0"/>
                      <w:marTop w:val="0"/>
                      <w:marBottom w:val="0"/>
                      <w:divBdr>
                        <w:top w:val="none" w:sz="0" w:space="0" w:color="auto"/>
                        <w:left w:val="none" w:sz="0" w:space="0" w:color="auto"/>
                        <w:bottom w:val="none" w:sz="0" w:space="0" w:color="auto"/>
                        <w:right w:val="none" w:sz="0" w:space="0" w:color="auto"/>
                      </w:divBdr>
                    </w:div>
                  </w:divsChild>
                </w:div>
                <w:div w:id="2120103647">
                  <w:marLeft w:val="0"/>
                  <w:marRight w:val="0"/>
                  <w:marTop w:val="144"/>
                  <w:marBottom w:val="0"/>
                  <w:divBdr>
                    <w:top w:val="none" w:sz="0" w:space="0" w:color="auto"/>
                    <w:left w:val="none" w:sz="0" w:space="0" w:color="auto"/>
                    <w:bottom w:val="none" w:sz="0" w:space="0" w:color="auto"/>
                    <w:right w:val="none" w:sz="0" w:space="0" w:color="auto"/>
                  </w:divBdr>
                  <w:divsChild>
                    <w:div w:id="237398156">
                      <w:marLeft w:val="-216"/>
                      <w:marRight w:val="0"/>
                      <w:marTop w:val="0"/>
                      <w:marBottom w:val="0"/>
                      <w:divBdr>
                        <w:top w:val="none" w:sz="0" w:space="0" w:color="auto"/>
                        <w:left w:val="none" w:sz="0" w:space="0" w:color="auto"/>
                        <w:bottom w:val="none" w:sz="0" w:space="0" w:color="auto"/>
                        <w:right w:val="none" w:sz="0" w:space="0" w:color="auto"/>
                      </w:divBdr>
                    </w:div>
                    <w:div w:id="1936208179">
                      <w:marLeft w:val="1080"/>
                      <w:marRight w:val="0"/>
                      <w:marTop w:val="0"/>
                      <w:marBottom w:val="0"/>
                      <w:divBdr>
                        <w:top w:val="none" w:sz="0" w:space="0" w:color="auto"/>
                        <w:left w:val="none" w:sz="0" w:space="0" w:color="auto"/>
                        <w:bottom w:val="none" w:sz="0" w:space="0" w:color="auto"/>
                        <w:right w:val="none" w:sz="0" w:space="0" w:color="auto"/>
                      </w:divBdr>
                    </w:div>
                  </w:divsChild>
                </w:div>
                <w:div w:id="1009407280">
                  <w:marLeft w:val="0"/>
                  <w:marRight w:val="0"/>
                  <w:marTop w:val="144"/>
                  <w:marBottom w:val="0"/>
                  <w:divBdr>
                    <w:top w:val="none" w:sz="0" w:space="0" w:color="auto"/>
                    <w:left w:val="none" w:sz="0" w:space="0" w:color="auto"/>
                    <w:bottom w:val="none" w:sz="0" w:space="0" w:color="auto"/>
                    <w:right w:val="none" w:sz="0" w:space="0" w:color="auto"/>
                  </w:divBdr>
                  <w:divsChild>
                    <w:div w:id="874737487">
                      <w:marLeft w:val="-216"/>
                      <w:marRight w:val="0"/>
                      <w:marTop w:val="0"/>
                      <w:marBottom w:val="0"/>
                      <w:divBdr>
                        <w:top w:val="none" w:sz="0" w:space="0" w:color="auto"/>
                        <w:left w:val="none" w:sz="0" w:space="0" w:color="auto"/>
                        <w:bottom w:val="none" w:sz="0" w:space="0" w:color="auto"/>
                        <w:right w:val="none" w:sz="0" w:space="0" w:color="auto"/>
                      </w:divBdr>
                    </w:div>
                    <w:div w:id="1097553797">
                      <w:marLeft w:val="1080"/>
                      <w:marRight w:val="0"/>
                      <w:marTop w:val="0"/>
                      <w:marBottom w:val="0"/>
                      <w:divBdr>
                        <w:top w:val="none" w:sz="0" w:space="0" w:color="auto"/>
                        <w:left w:val="none" w:sz="0" w:space="0" w:color="auto"/>
                        <w:bottom w:val="none" w:sz="0" w:space="0" w:color="auto"/>
                        <w:right w:val="none" w:sz="0" w:space="0" w:color="auto"/>
                      </w:divBdr>
                    </w:div>
                  </w:divsChild>
                </w:div>
                <w:div w:id="1046027393">
                  <w:marLeft w:val="0"/>
                  <w:marRight w:val="0"/>
                  <w:marTop w:val="144"/>
                  <w:marBottom w:val="0"/>
                  <w:divBdr>
                    <w:top w:val="none" w:sz="0" w:space="0" w:color="auto"/>
                    <w:left w:val="none" w:sz="0" w:space="0" w:color="auto"/>
                    <w:bottom w:val="none" w:sz="0" w:space="0" w:color="auto"/>
                    <w:right w:val="none" w:sz="0" w:space="0" w:color="auto"/>
                  </w:divBdr>
                  <w:divsChild>
                    <w:div w:id="862981767">
                      <w:marLeft w:val="-216"/>
                      <w:marRight w:val="0"/>
                      <w:marTop w:val="0"/>
                      <w:marBottom w:val="0"/>
                      <w:divBdr>
                        <w:top w:val="none" w:sz="0" w:space="0" w:color="auto"/>
                        <w:left w:val="none" w:sz="0" w:space="0" w:color="auto"/>
                        <w:bottom w:val="none" w:sz="0" w:space="0" w:color="auto"/>
                        <w:right w:val="none" w:sz="0" w:space="0" w:color="auto"/>
                      </w:divBdr>
                    </w:div>
                    <w:div w:id="1772815055">
                      <w:marLeft w:val="1080"/>
                      <w:marRight w:val="0"/>
                      <w:marTop w:val="0"/>
                      <w:marBottom w:val="0"/>
                      <w:divBdr>
                        <w:top w:val="none" w:sz="0" w:space="0" w:color="auto"/>
                        <w:left w:val="none" w:sz="0" w:space="0" w:color="auto"/>
                        <w:bottom w:val="none" w:sz="0" w:space="0" w:color="auto"/>
                        <w:right w:val="none" w:sz="0" w:space="0" w:color="auto"/>
                      </w:divBdr>
                    </w:div>
                  </w:divsChild>
                </w:div>
                <w:div w:id="373240613">
                  <w:marLeft w:val="0"/>
                  <w:marRight w:val="0"/>
                  <w:marTop w:val="144"/>
                  <w:marBottom w:val="0"/>
                  <w:divBdr>
                    <w:top w:val="none" w:sz="0" w:space="0" w:color="auto"/>
                    <w:left w:val="none" w:sz="0" w:space="0" w:color="auto"/>
                    <w:bottom w:val="none" w:sz="0" w:space="0" w:color="auto"/>
                    <w:right w:val="none" w:sz="0" w:space="0" w:color="auto"/>
                  </w:divBdr>
                </w:div>
                <w:div w:id="1457024555">
                  <w:marLeft w:val="0"/>
                  <w:marRight w:val="0"/>
                  <w:marTop w:val="144"/>
                  <w:marBottom w:val="0"/>
                  <w:divBdr>
                    <w:top w:val="none" w:sz="0" w:space="0" w:color="auto"/>
                    <w:left w:val="none" w:sz="0" w:space="0" w:color="auto"/>
                    <w:bottom w:val="none" w:sz="0" w:space="0" w:color="auto"/>
                    <w:right w:val="none" w:sz="0" w:space="0" w:color="auto"/>
                  </w:divBdr>
                  <w:divsChild>
                    <w:div w:id="556089595">
                      <w:marLeft w:val="-216"/>
                      <w:marRight w:val="0"/>
                      <w:marTop w:val="0"/>
                      <w:marBottom w:val="0"/>
                      <w:divBdr>
                        <w:top w:val="none" w:sz="0" w:space="0" w:color="auto"/>
                        <w:left w:val="none" w:sz="0" w:space="0" w:color="auto"/>
                        <w:bottom w:val="none" w:sz="0" w:space="0" w:color="auto"/>
                        <w:right w:val="none" w:sz="0" w:space="0" w:color="auto"/>
                      </w:divBdr>
                    </w:div>
                    <w:div w:id="131868523">
                      <w:marLeft w:val="1080"/>
                      <w:marRight w:val="0"/>
                      <w:marTop w:val="0"/>
                      <w:marBottom w:val="0"/>
                      <w:divBdr>
                        <w:top w:val="none" w:sz="0" w:space="0" w:color="auto"/>
                        <w:left w:val="none" w:sz="0" w:space="0" w:color="auto"/>
                        <w:bottom w:val="none" w:sz="0" w:space="0" w:color="auto"/>
                        <w:right w:val="none" w:sz="0" w:space="0" w:color="auto"/>
                      </w:divBdr>
                    </w:div>
                  </w:divsChild>
                </w:div>
                <w:div w:id="822552346">
                  <w:marLeft w:val="0"/>
                  <w:marRight w:val="0"/>
                  <w:marTop w:val="144"/>
                  <w:marBottom w:val="0"/>
                  <w:divBdr>
                    <w:top w:val="none" w:sz="0" w:space="0" w:color="auto"/>
                    <w:left w:val="none" w:sz="0" w:space="0" w:color="auto"/>
                    <w:bottom w:val="none" w:sz="0" w:space="0" w:color="auto"/>
                    <w:right w:val="none" w:sz="0" w:space="0" w:color="auto"/>
                  </w:divBdr>
                  <w:divsChild>
                    <w:div w:id="421755488">
                      <w:marLeft w:val="-216"/>
                      <w:marRight w:val="0"/>
                      <w:marTop w:val="0"/>
                      <w:marBottom w:val="0"/>
                      <w:divBdr>
                        <w:top w:val="none" w:sz="0" w:space="0" w:color="auto"/>
                        <w:left w:val="none" w:sz="0" w:space="0" w:color="auto"/>
                        <w:bottom w:val="none" w:sz="0" w:space="0" w:color="auto"/>
                        <w:right w:val="none" w:sz="0" w:space="0" w:color="auto"/>
                      </w:divBdr>
                    </w:div>
                    <w:div w:id="15930072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49834493">
              <w:marLeft w:val="0"/>
              <w:marRight w:val="0"/>
              <w:marTop w:val="144"/>
              <w:marBottom w:val="0"/>
              <w:divBdr>
                <w:top w:val="none" w:sz="0" w:space="0" w:color="auto"/>
                <w:left w:val="none" w:sz="0" w:space="0" w:color="auto"/>
                <w:bottom w:val="none" w:sz="0" w:space="0" w:color="auto"/>
                <w:right w:val="none" w:sz="0" w:space="0" w:color="auto"/>
              </w:divBdr>
            </w:div>
            <w:div w:id="1976064942">
              <w:marLeft w:val="0"/>
              <w:marRight w:val="0"/>
              <w:marTop w:val="144"/>
              <w:marBottom w:val="0"/>
              <w:divBdr>
                <w:top w:val="none" w:sz="0" w:space="0" w:color="auto"/>
                <w:left w:val="none" w:sz="0" w:space="0" w:color="auto"/>
                <w:bottom w:val="none" w:sz="0" w:space="0" w:color="auto"/>
                <w:right w:val="none" w:sz="0" w:space="0" w:color="auto"/>
              </w:divBdr>
            </w:div>
            <w:div w:id="1256790071">
              <w:marLeft w:val="0"/>
              <w:marRight w:val="0"/>
              <w:marTop w:val="144"/>
              <w:marBottom w:val="0"/>
              <w:divBdr>
                <w:top w:val="none" w:sz="0" w:space="0" w:color="auto"/>
                <w:left w:val="none" w:sz="0" w:space="0" w:color="auto"/>
                <w:bottom w:val="none" w:sz="0" w:space="0" w:color="auto"/>
                <w:right w:val="none" w:sz="0" w:space="0" w:color="auto"/>
              </w:divBdr>
            </w:div>
            <w:div w:id="1785151999">
              <w:marLeft w:val="0"/>
              <w:marRight w:val="0"/>
              <w:marTop w:val="144"/>
              <w:marBottom w:val="0"/>
              <w:divBdr>
                <w:top w:val="none" w:sz="0" w:space="0" w:color="auto"/>
                <w:left w:val="none" w:sz="0" w:space="0" w:color="auto"/>
                <w:bottom w:val="none" w:sz="0" w:space="0" w:color="auto"/>
                <w:right w:val="none" w:sz="0" w:space="0" w:color="auto"/>
              </w:divBdr>
              <w:divsChild>
                <w:div w:id="726219594">
                  <w:marLeft w:val="0"/>
                  <w:marRight w:val="0"/>
                  <w:marTop w:val="144"/>
                  <w:marBottom w:val="0"/>
                  <w:divBdr>
                    <w:top w:val="none" w:sz="0" w:space="0" w:color="auto"/>
                    <w:left w:val="none" w:sz="0" w:space="0" w:color="auto"/>
                    <w:bottom w:val="none" w:sz="0" w:space="0" w:color="auto"/>
                    <w:right w:val="none" w:sz="0" w:space="0" w:color="auto"/>
                  </w:divBdr>
                  <w:divsChild>
                    <w:div w:id="158473086">
                      <w:marLeft w:val="-216"/>
                      <w:marRight w:val="0"/>
                      <w:marTop w:val="0"/>
                      <w:marBottom w:val="0"/>
                      <w:divBdr>
                        <w:top w:val="none" w:sz="0" w:space="0" w:color="auto"/>
                        <w:left w:val="none" w:sz="0" w:space="0" w:color="auto"/>
                        <w:bottom w:val="none" w:sz="0" w:space="0" w:color="auto"/>
                        <w:right w:val="none" w:sz="0" w:space="0" w:color="auto"/>
                      </w:divBdr>
                    </w:div>
                    <w:div w:id="972758086">
                      <w:marLeft w:val="1080"/>
                      <w:marRight w:val="0"/>
                      <w:marTop w:val="0"/>
                      <w:marBottom w:val="0"/>
                      <w:divBdr>
                        <w:top w:val="none" w:sz="0" w:space="0" w:color="auto"/>
                        <w:left w:val="none" w:sz="0" w:space="0" w:color="auto"/>
                        <w:bottom w:val="none" w:sz="0" w:space="0" w:color="auto"/>
                        <w:right w:val="none" w:sz="0" w:space="0" w:color="auto"/>
                      </w:divBdr>
                    </w:div>
                  </w:divsChild>
                </w:div>
                <w:div w:id="1166744177">
                  <w:marLeft w:val="0"/>
                  <w:marRight w:val="0"/>
                  <w:marTop w:val="144"/>
                  <w:marBottom w:val="0"/>
                  <w:divBdr>
                    <w:top w:val="none" w:sz="0" w:space="0" w:color="auto"/>
                    <w:left w:val="none" w:sz="0" w:space="0" w:color="auto"/>
                    <w:bottom w:val="none" w:sz="0" w:space="0" w:color="auto"/>
                    <w:right w:val="none" w:sz="0" w:space="0" w:color="auto"/>
                  </w:divBdr>
                  <w:divsChild>
                    <w:div w:id="411241451">
                      <w:marLeft w:val="-216"/>
                      <w:marRight w:val="0"/>
                      <w:marTop w:val="0"/>
                      <w:marBottom w:val="0"/>
                      <w:divBdr>
                        <w:top w:val="none" w:sz="0" w:space="0" w:color="auto"/>
                        <w:left w:val="none" w:sz="0" w:space="0" w:color="auto"/>
                        <w:bottom w:val="none" w:sz="0" w:space="0" w:color="auto"/>
                        <w:right w:val="none" w:sz="0" w:space="0" w:color="auto"/>
                      </w:divBdr>
                    </w:div>
                    <w:div w:id="1244684940">
                      <w:marLeft w:val="1080"/>
                      <w:marRight w:val="0"/>
                      <w:marTop w:val="0"/>
                      <w:marBottom w:val="0"/>
                      <w:divBdr>
                        <w:top w:val="none" w:sz="0" w:space="0" w:color="auto"/>
                        <w:left w:val="none" w:sz="0" w:space="0" w:color="auto"/>
                        <w:bottom w:val="none" w:sz="0" w:space="0" w:color="auto"/>
                        <w:right w:val="none" w:sz="0" w:space="0" w:color="auto"/>
                      </w:divBdr>
                    </w:div>
                  </w:divsChild>
                </w:div>
                <w:div w:id="244074372">
                  <w:marLeft w:val="0"/>
                  <w:marRight w:val="0"/>
                  <w:marTop w:val="144"/>
                  <w:marBottom w:val="0"/>
                  <w:divBdr>
                    <w:top w:val="none" w:sz="0" w:space="0" w:color="auto"/>
                    <w:left w:val="none" w:sz="0" w:space="0" w:color="auto"/>
                    <w:bottom w:val="none" w:sz="0" w:space="0" w:color="auto"/>
                    <w:right w:val="none" w:sz="0" w:space="0" w:color="auto"/>
                  </w:divBdr>
                  <w:divsChild>
                    <w:div w:id="1686784577">
                      <w:marLeft w:val="-216"/>
                      <w:marRight w:val="0"/>
                      <w:marTop w:val="0"/>
                      <w:marBottom w:val="0"/>
                      <w:divBdr>
                        <w:top w:val="none" w:sz="0" w:space="0" w:color="auto"/>
                        <w:left w:val="none" w:sz="0" w:space="0" w:color="auto"/>
                        <w:bottom w:val="none" w:sz="0" w:space="0" w:color="auto"/>
                        <w:right w:val="none" w:sz="0" w:space="0" w:color="auto"/>
                      </w:divBdr>
                    </w:div>
                    <w:div w:id="1009213757">
                      <w:marLeft w:val="1080"/>
                      <w:marRight w:val="0"/>
                      <w:marTop w:val="0"/>
                      <w:marBottom w:val="0"/>
                      <w:divBdr>
                        <w:top w:val="none" w:sz="0" w:space="0" w:color="auto"/>
                        <w:left w:val="none" w:sz="0" w:space="0" w:color="auto"/>
                        <w:bottom w:val="none" w:sz="0" w:space="0" w:color="auto"/>
                        <w:right w:val="none" w:sz="0" w:space="0" w:color="auto"/>
                      </w:divBdr>
                    </w:div>
                  </w:divsChild>
                </w:div>
                <w:div w:id="528221679">
                  <w:marLeft w:val="0"/>
                  <w:marRight w:val="0"/>
                  <w:marTop w:val="144"/>
                  <w:marBottom w:val="0"/>
                  <w:divBdr>
                    <w:top w:val="none" w:sz="0" w:space="0" w:color="auto"/>
                    <w:left w:val="none" w:sz="0" w:space="0" w:color="auto"/>
                    <w:bottom w:val="none" w:sz="0" w:space="0" w:color="auto"/>
                    <w:right w:val="none" w:sz="0" w:space="0" w:color="auto"/>
                  </w:divBdr>
                  <w:divsChild>
                    <w:div w:id="964118118">
                      <w:marLeft w:val="-216"/>
                      <w:marRight w:val="0"/>
                      <w:marTop w:val="0"/>
                      <w:marBottom w:val="0"/>
                      <w:divBdr>
                        <w:top w:val="none" w:sz="0" w:space="0" w:color="auto"/>
                        <w:left w:val="none" w:sz="0" w:space="0" w:color="auto"/>
                        <w:bottom w:val="none" w:sz="0" w:space="0" w:color="auto"/>
                        <w:right w:val="none" w:sz="0" w:space="0" w:color="auto"/>
                      </w:divBdr>
                    </w:div>
                    <w:div w:id="1089614585">
                      <w:marLeft w:val="1080"/>
                      <w:marRight w:val="0"/>
                      <w:marTop w:val="0"/>
                      <w:marBottom w:val="0"/>
                      <w:divBdr>
                        <w:top w:val="none" w:sz="0" w:space="0" w:color="auto"/>
                        <w:left w:val="none" w:sz="0" w:space="0" w:color="auto"/>
                        <w:bottom w:val="none" w:sz="0" w:space="0" w:color="auto"/>
                        <w:right w:val="none" w:sz="0" w:space="0" w:color="auto"/>
                      </w:divBdr>
                    </w:div>
                  </w:divsChild>
                </w:div>
                <w:div w:id="134177153">
                  <w:marLeft w:val="0"/>
                  <w:marRight w:val="0"/>
                  <w:marTop w:val="144"/>
                  <w:marBottom w:val="0"/>
                  <w:divBdr>
                    <w:top w:val="none" w:sz="0" w:space="0" w:color="auto"/>
                    <w:left w:val="none" w:sz="0" w:space="0" w:color="auto"/>
                    <w:bottom w:val="none" w:sz="0" w:space="0" w:color="auto"/>
                    <w:right w:val="none" w:sz="0" w:space="0" w:color="auto"/>
                  </w:divBdr>
                  <w:divsChild>
                    <w:div w:id="746733890">
                      <w:marLeft w:val="-216"/>
                      <w:marRight w:val="0"/>
                      <w:marTop w:val="0"/>
                      <w:marBottom w:val="0"/>
                      <w:divBdr>
                        <w:top w:val="none" w:sz="0" w:space="0" w:color="auto"/>
                        <w:left w:val="none" w:sz="0" w:space="0" w:color="auto"/>
                        <w:bottom w:val="none" w:sz="0" w:space="0" w:color="auto"/>
                        <w:right w:val="none" w:sz="0" w:space="0" w:color="auto"/>
                      </w:divBdr>
                    </w:div>
                    <w:div w:id="579296306">
                      <w:marLeft w:val="1080"/>
                      <w:marRight w:val="0"/>
                      <w:marTop w:val="0"/>
                      <w:marBottom w:val="0"/>
                      <w:divBdr>
                        <w:top w:val="none" w:sz="0" w:space="0" w:color="auto"/>
                        <w:left w:val="none" w:sz="0" w:space="0" w:color="auto"/>
                        <w:bottom w:val="none" w:sz="0" w:space="0" w:color="auto"/>
                        <w:right w:val="none" w:sz="0" w:space="0" w:color="auto"/>
                      </w:divBdr>
                    </w:div>
                  </w:divsChild>
                </w:div>
                <w:div w:id="1525023720">
                  <w:marLeft w:val="0"/>
                  <w:marRight w:val="0"/>
                  <w:marTop w:val="144"/>
                  <w:marBottom w:val="0"/>
                  <w:divBdr>
                    <w:top w:val="none" w:sz="0" w:space="0" w:color="auto"/>
                    <w:left w:val="none" w:sz="0" w:space="0" w:color="auto"/>
                    <w:bottom w:val="none" w:sz="0" w:space="0" w:color="auto"/>
                    <w:right w:val="none" w:sz="0" w:space="0" w:color="auto"/>
                  </w:divBdr>
                  <w:divsChild>
                    <w:div w:id="1228107098">
                      <w:marLeft w:val="-216"/>
                      <w:marRight w:val="0"/>
                      <w:marTop w:val="0"/>
                      <w:marBottom w:val="0"/>
                      <w:divBdr>
                        <w:top w:val="none" w:sz="0" w:space="0" w:color="auto"/>
                        <w:left w:val="none" w:sz="0" w:space="0" w:color="auto"/>
                        <w:bottom w:val="none" w:sz="0" w:space="0" w:color="auto"/>
                        <w:right w:val="none" w:sz="0" w:space="0" w:color="auto"/>
                      </w:divBdr>
                    </w:div>
                    <w:div w:id="13624344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1322119">
              <w:marLeft w:val="0"/>
              <w:marRight w:val="0"/>
              <w:marTop w:val="144"/>
              <w:marBottom w:val="0"/>
              <w:divBdr>
                <w:top w:val="none" w:sz="0" w:space="0" w:color="auto"/>
                <w:left w:val="none" w:sz="0" w:space="0" w:color="auto"/>
                <w:bottom w:val="none" w:sz="0" w:space="0" w:color="auto"/>
                <w:right w:val="none" w:sz="0" w:space="0" w:color="auto"/>
              </w:divBdr>
              <w:divsChild>
                <w:div w:id="1232427900">
                  <w:marLeft w:val="0"/>
                  <w:marRight w:val="0"/>
                  <w:marTop w:val="144"/>
                  <w:marBottom w:val="0"/>
                  <w:divBdr>
                    <w:top w:val="none" w:sz="0" w:space="0" w:color="auto"/>
                    <w:left w:val="none" w:sz="0" w:space="0" w:color="auto"/>
                    <w:bottom w:val="none" w:sz="0" w:space="0" w:color="auto"/>
                    <w:right w:val="none" w:sz="0" w:space="0" w:color="auto"/>
                  </w:divBdr>
                  <w:divsChild>
                    <w:div w:id="1869441693">
                      <w:marLeft w:val="-216"/>
                      <w:marRight w:val="0"/>
                      <w:marTop w:val="0"/>
                      <w:marBottom w:val="0"/>
                      <w:divBdr>
                        <w:top w:val="none" w:sz="0" w:space="0" w:color="auto"/>
                        <w:left w:val="none" w:sz="0" w:space="0" w:color="auto"/>
                        <w:bottom w:val="none" w:sz="0" w:space="0" w:color="auto"/>
                        <w:right w:val="none" w:sz="0" w:space="0" w:color="auto"/>
                      </w:divBdr>
                    </w:div>
                    <w:div w:id="619344095">
                      <w:marLeft w:val="1080"/>
                      <w:marRight w:val="0"/>
                      <w:marTop w:val="0"/>
                      <w:marBottom w:val="0"/>
                      <w:divBdr>
                        <w:top w:val="none" w:sz="0" w:space="0" w:color="auto"/>
                        <w:left w:val="none" w:sz="0" w:space="0" w:color="auto"/>
                        <w:bottom w:val="none" w:sz="0" w:space="0" w:color="auto"/>
                        <w:right w:val="none" w:sz="0" w:space="0" w:color="auto"/>
                      </w:divBdr>
                    </w:div>
                  </w:divsChild>
                </w:div>
                <w:div w:id="2033143960">
                  <w:marLeft w:val="0"/>
                  <w:marRight w:val="0"/>
                  <w:marTop w:val="144"/>
                  <w:marBottom w:val="0"/>
                  <w:divBdr>
                    <w:top w:val="none" w:sz="0" w:space="0" w:color="auto"/>
                    <w:left w:val="none" w:sz="0" w:space="0" w:color="auto"/>
                    <w:bottom w:val="none" w:sz="0" w:space="0" w:color="auto"/>
                    <w:right w:val="none" w:sz="0" w:space="0" w:color="auto"/>
                  </w:divBdr>
                  <w:divsChild>
                    <w:div w:id="1383559797">
                      <w:marLeft w:val="-216"/>
                      <w:marRight w:val="0"/>
                      <w:marTop w:val="0"/>
                      <w:marBottom w:val="0"/>
                      <w:divBdr>
                        <w:top w:val="none" w:sz="0" w:space="0" w:color="auto"/>
                        <w:left w:val="none" w:sz="0" w:space="0" w:color="auto"/>
                        <w:bottom w:val="none" w:sz="0" w:space="0" w:color="auto"/>
                        <w:right w:val="none" w:sz="0" w:space="0" w:color="auto"/>
                      </w:divBdr>
                    </w:div>
                    <w:div w:id="533536830">
                      <w:marLeft w:val="1080"/>
                      <w:marRight w:val="0"/>
                      <w:marTop w:val="0"/>
                      <w:marBottom w:val="0"/>
                      <w:divBdr>
                        <w:top w:val="none" w:sz="0" w:space="0" w:color="auto"/>
                        <w:left w:val="none" w:sz="0" w:space="0" w:color="auto"/>
                        <w:bottom w:val="none" w:sz="0" w:space="0" w:color="auto"/>
                        <w:right w:val="none" w:sz="0" w:space="0" w:color="auto"/>
                      </w:divBdr>
                    </w:div>
                  </w:divsChild>
                </w:div>
                <w:div w:id="1670717439">
                  <w:marLeft w:val="0"/>
                  <w:marRight w:val="0"/>
                  <w:marTop w:val="144"/>
                  <w:marBottom w:val="0"/>
                  <w:divBdr>
                    <w:top w:val="none" w:sz="0" w:space="0" w:color="auto"/>
                    <w:left w:val="none" w:sz="0" w:space="0" w:color="auto"/>
                    <w:bottom w:val="none" w:sz="0" w:space="0" w:color="auto"/>
                    <w:right w:val="none" w:sz="0" w:space="0" w:color="auto"/>
                  </w:divBdr>
                  <w:divsChild>
                    <w:div w:id="2038963234">
                      <w:marLeft w:val="-216"/>
                      <w:marRight w:val="0"/>
                      <w:marTop w:val="0"/>
                      <w:marBottom w:val="0"/>
                      <w:divBdr>
                        <w:top w:val="none" w:sz="0" w:space="0" w:color="auto"/>
                        <w:left w:val="none" w:sz="0" w:space="0" w:color="auto"/>
                        <w:bottom w:val="none" w:sz="0" w:space="0" w:color="auto"/>
                        <w:right w:val="none" w:sz="0" w:space="0" w:color="auto"/>
                      </w:divBdr>
                    </w:div>
                    <w:div w:id="14831537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0934166">
              <w:marLeft w:val="0"/>
              <w:marRight w:val="0"/>
              <w:marTop w:val="144"/>
              <w:marBottom w:val="0"/>
              <w:divBdr>
                <w:top w:val="none" w:sz="0" w:space="0" w:color="auto"/>
                <w:left w:val="none" w:sz="0" w:space="0" w:color="auto"/>
                <w:bottom w:val="none" w:sz="0" w:space="0" w:color="auto"/>
                <w:right w:val="none" w:sz="0" w:space="0" w:color="auto"/>
              </w:divBdr>
              <w:divsChild>
                <w:div w:id="1187520675">
                  <w:marLeft w:val="0"/>
                  <w:marRight w:val="0"/>
                  <w:marTop w:val="144"/>
                  <w:marBottom w:val="0"/>
                  <w:divBdr>
                    <w:top w:val="none" w:sz="0" w:space="0" w:color="auto"/>
                    <w:left w:val="none" w:sz="0" w:space="0" w:color="auto"/>
                    <w:bottom w:val="none" w:sz="0" w:space="0" w:color="auto"/>
                    <w:right w:val="none" w:sz="0" w:space="0" w:color="auto"/>
                  </w:divBdr>
                  <w:divsChild>
                    <w:div w:id="1859536509">
                      <w:marLeft w:val="-216"/>
                      <w:marRight w:val="0"/>
                      <w:marTop w:val="0"/>
                      <w:marBottom w:val="0"/>
                      <w:divBdr>
                        <w:top w:val="none" w:sz="0" w:space="0" w:color="auto"/>
                        <w:left w:val="none" w:sz="0" w:space="0" w:color="auto"/>
                        <w:bottom w:val="none" w:sz="0" w:space="0" w:color="auto"/>
                        <w:right w:val="none" w:sz="0" w:space="0" w:color="auto"/>
                      </w:divBdr>
                    </w:div>
                    <w:div w:id="952908189">
                      <w:marLeft w:val="1080"/>
                      <w:marRight w:val="0"/>
                      <w:marTop w:val="0"/>
                      <w:marBottom w:val="0"/>
                      <w:divBdr>
                        <w:top w:val="none" w:sz="0" w:space="0" w:color="auto"/>
                        <w:left w:val="none" w:sz="0" w:space="0" w:color="auto"/>
                        <w:bottom w:val="none" w:sz="0" w:space="0" w:color="auto"/>
                        <w:right w:val="none" w:sz="0" w:space="0" w:color="auto"/>
                      </w:divBdr>
                    </w:div>
                  </w:divsChild>
                </w:div>
                <w:div w:id="1335915916">
                  <w:marLeft w:val="0"/>
                  <w:marRight w:val="0"/>
                  <w:marTop w:val="144"/>
                  <w:marBottom w:val="0"/>
                  <w:divBdr>
                    <w:top w:val="none" w:sz="0" w:space="0" w:color="auto"/>
                    <w:left w:val="none" w:sz="0" w:space="0" w:color="auto"/>
                    <w:bottom w:val="none" w:sz="0" w:space="0" w:color="auto"/>
                    <w:right w:val="none" w:sz="0" w:space="0" w:color="auto"/>
                  </w:divBdr>
                  <w:divsChild>
                    <w:div w:id="531261654">
                      <w:marLeft w:val="-216"/>
                      <w:marRight w:val="0"/>
                      <w:marTop w:val="0"/>
                      <w:marBottom w:val="0"/>
                      <w:divBdr>
                        <w:top w:val="none" w:sz="0" w:space="0" w:color="auto"/>
                        <w:left w:val="none" w:sz="0" w:space="0" w:color="auto"/>
                        <w:bottom w:val="none" w:sz="0" w:space="0" w:color="auto"/>
                        <w:right w:val="none" w:sz="0" w:space="0" w:color="auto"/>
                      </w:divBdr>
                    </w:div>
                    <w:div w:id="126320401">
                      <w:marLeft w:val="1080"/>
                      <w:marRight w:val="0"/>
                      <w:marTop w:val="0"/>
                      <w:marBottom w:val="0"/>
                      <w:divBdr>
                        <w:top w:val="none" w:sz="0" w:space="0" w:color="auto"/>
                        <w:left w:val="none" w:sz="0" w:space="0" w:color="auto"/>
                        <w:bottom w:val="none" w:sz="0" w:space="0" w:color="auto"/>
                        <w:right w:val="none" w:sz="0" w:space="0" w:color="auto"/>
                      </w:divBdr>
                    </w:div>
                  </w:divsChild>
                </w:div>
                <w:div w:id="1399522227">
                  <w:marLeft w:val="0"/>
                  <w:marRight w:val="0"/>
                  <w:marTop w:val="144"/>
                  <w:marBottom w:val="0"/>
                  <w:divBdr>
                    <w:top w:val="none" w:sz="0" w:space="0" w:color="auto"/>
                    <w:left w:val="none" w:sz="0" w:space="0" w:color="auto"/>
                    <w:bottom w:val="none" w:sz="0" w:space="0" w:color="auto"/>
                    <w:right w:val="none" w:sz="0" w:space="0" w:color="auto"/>
                  </w:divBdr>
                  <w:divsChild>
                    <w:div w:id="864635888">
                      <w:marLeft w:val="-216"/>
                      <w:marRight w:val="0"/>
                      <w:marTop w:val="0"/>
                      <w:marBottom w:val="0"/>
                      <w:divBdr>
                        <w:top w:val="none" w:sz="0" w:space="0" w:color="auto"/>
                        <w:left w:val="none" w:sz="0" w:space="0" w:color="auto"/>
                        <w:bottom w:val="none" w:sz="0" w:space="0" w:color="auto"/>
                        <w:right w:val="none" w:sz="0" w:space="0" w:color="auto"/>
                      </w:divBdr>
                    </w:div>
                    <w:div w:id="11118224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6057">
      <w:bodyDiv w:val="1"/>
      <w:marLeft w:val="0"/>
      <w:marRight w:val="0"/>
      <w:marTop w:val="0"/>
      <w:marBottom w:val="0"/>
      <w:divBdr>
        <w:top w:val="none" w:sz="0" w:space="0" w:color="auto"/>
        <w:left w:val="none" w:sz="0" w:space="0" w:color="auto"/>
        <w:bottom w:val="none" w:sz="0" w:space="0" w:color="auto"/>
        <w:right w:val="none" w:sz="0" w:space="0" w:color="auto"/>
      </w:divBdr>
    </w:div>
    <w:div w:id="1908301036">
      <w:bodyDiv w:val="1"/>
      <w:marLeft w:val="0"/>
      <w:marRight w:val="0"/>
      <w:marTop w:val="0"/>
      <w:marBottom w:val="0"/>
      <w:divBdr>
        <w:top w:val="none" w:sz="0" w:space="0" w:color="auto"/>
        <w:left w:val="none" w:sz="0" w:space="0" w:color="auto"/>
        <w:bottom w:val="none" w:sz="0" w:space="0" w:color="auto"/>
        <w:right w:val="none" w:sz="0" w:space="0" w:color="auto"/>
      </w:divBdr>
    </w:div>
    <w:div w:id="1911378629">
      <w:bodyDiv w:val="1"/>
      <w:marLeft w:val="0"/>
      <w:marRight w:val="0"/>
      <w:marTop w:val="0"/>
      <w:marBottom w:val="0"/>
      <w:divBdr>
        <w:top w:val="none" w:sz="0" w:space="0" w:color="auto"/>
        <w:left w:val="none" w:sz="0" w:space="0" w:color="auto"/>
        <w:bottom w:val="none" w:sz="0" w:space="0" w:color="auto"/>
        <w:right w:val="none" w:sz="0" w:space="0" w:color="auto"/>
      </w:divBdr>
    </w:div>
    <w:div w:id="1916740479">
      <w:bodyDiv w:val="1"/>
      <w:marLeft w:val="0"/>
      <w:marRight w:val="0"/>
      <w:marTop w:val="0"/>
      <w:marBottom w:val="0"/>
      <w:divBdr>
        <w:top w:val="none" w:sz="0" w:space="0" w:color="auto"/>
        <w:left w:val="none" w:sz="0" w:space="0" w:color="auto"/>
        <w:bottom w:val="none" w:sz="0" w:space="0" w:color="auto"/>
        <w:right w:val="none" w:sz="0" w:space="0" w:color="auto"/>
      </w:divBdr>
    </w:div>
    <w:div w:id="1916934108">
      <w:bodyDiv w:val="1"/>
      <w:marLeft w:val="0"/>
      <w:marRight w:val="0"/>
      <w:marTop w:val="0"/>
      <w:marBottom w:val="0"/>
      <w:divBdr>
        <w:top w:val="none" w:sz="0" w:space="0" w:color="auto"/>
        <w:left w:val="none" w:sz="0" w:space="0" w:color="auto"/>
        <w:bottom w:val="none" w:sz="0" w:space="0" w:color="auto"/>
        <w:right w:val="none" w:sz="0" w:space="0" w:color="auto"/>
      </w:divBdr>
    </w:div>
    <w:div w:id="1917085260">
      <w:bodyDiv w:val="1"/>
      <w:marLeft w:val="0"/>
      <w:marRight w:val="0"/>
      <w:marTop w:val="0"/>
      <w:marBottom w:val="0"/>
      <w:divBdr>
        <w:top w:val="none" w:sz="0" w:space="0" w:color="auto"/>
        <w:left w:val="none" w:sz="0" w:space="0" w:color="auto"/>
        <w:bottom w:val="none" w:sz="0" w:space="0" w:color="auto"/>
        <w:right w:val="none" w:sz="0" w:space="0" w:color="auto"/>
      </w:divBdr>
    </w:div>
    <w:div w:id="1917855833">
      <w:bodyDiv w:val="1"/>
      <w:marLeft w:val="0"/>
      <w:marRight w:val="0"/>
      <w:marTop w:val="0"/>
      <w:marBottom w:val="0"/>
      <w:divBdr>
        <w:top w:val="none" w:sz="0" w:space="0" w:color="auto"/>
        <w:left w:val="none" w:sz="0" w:space="0" w:color="auto"/>
        <w:bottom w:val="none" w:sz="0" w:space="0" w:color="auto"/>
        <w:right w:val="none" w:sz="0" w:space="0" w:color="auto"/>
      </w:divBdr>
    </w:div>
    <w:div w:id="1924488243">
      <w:bodyDiv w:val="1"/>
      <w:marLeft w:val="0"/>
      <w:marRight w:val="0"/>
      <w:marTop w:val="0"/>
      <w:marBottom w:val="0"/>
      <w:divBdr>
        <w:top w:val="none" w:sz="0" w:space="0" w:color="auto"/>
        <w:left w:val="none" w:sz="0" w:space="0" w:color="auto"/>
        <w:bottom w:val="none" w:sz="0" w:space="0" w:color="auto"/>
        <w:right w:val="none" w:sz="0" w:space="0" w:color="auto"/>
      </w:divBdr>
    </w:div>
    <w:div w:id="1929195131">
      <w:bodyDiv w:val="1"/>
      <w:marLeft w:val="0"/>
      <w:marRight w:val="0"/>
      <w:marTop w:val="0"/>
      <w:marBottom w:val="0"/>
      <w:divBdr>
        <w:top w:val="none" w:sz="0" w:space="0" w:color="auto"/>
        <w:left w:val="none" w:sz="0" w:space="0" w:color="auto"/>
        <w:bottom w:val="none" w:sz="0" w:space="0" w:color="auto"/>
        <w:right w:val="none" w:sz="0" w:space="0" w:color="auto"/>
      </w:divBdr>
    </w:div>
    <w:div w:id="1932198599">
      <w:bodyDiv w:val="1"/>
      <w:marLeft w:val="0"/>
      <w:marRight w:val="0"/>
      <w:marTop w:val="0"/>
      <w:marBottom w:val="0"/>
      <w:divBdr>
        <w:top w:val="none" w:sz="0" w:space="0" w:color="auto"/>
        <w:left w:val="none" w:sz="0" w:space="0" w:color="auto"/>
        <w:bottom w:val="none" w:sz="0" w:space="0" w:color="auto"/>
        <w:right w:val="none" w:sz="0" w:space="0" w:color="auto"/>
      </w:divBdr>
    </w:div>
    <w:div w:id="1936395806">
      <w:bodyDiv w:val="1"/>
      <w:marLeft w:val="0"/>
      <w:marRight w:val="0"/>
      <w:marTop w:val="0"/>
      <w:marBottom w:val="0"/>
      <w:divBdr>
        <w:top w:val="none" w:sz="0" w:space="0" w:color="auto"/>
        <w:left w:val="none" w:sz="0" w:space="0" w:color="auto"/>
        <w:bottom w:val="none" w:sz="0" w:space="0" w:color="auto"/>
        <w:right w:val="none" w:sz="0" w:space="0" w:color="auto"/>
      </w:divBdr>
    </w:div>
    <w:div w:id="1952859408">
      <w:bodyDiv w:val="1"/>
      <w:marLeft w:val="0"/>
      <w:marRight w:val="0"/>
      <w:marTop w:val="0"/>
      <w:marBottom w:val="0"/>
      <w:divBdr>
        <w:top w:val="none" w:sz="0" w:space="0" w:color="auto"/>
        <w:left w:val="none" w:sz="0" w:space="0" w:color="auto"/>
        <w:bottom w:val="none" w:sz="0" w:space="0" w:color="auto"/>
        <w:right w:val="none" w:sz="0" w:space="0" w:color="auto"/>
      </w:divBdr>
    </w:div>
    <w:div w:id="1965311572">
      <w:bodyDiv w:val="1"/>
      <w:marLeft w:val="0"/>
      <w:marRight w:val="0"/>
      <w:marTop w:val="0"/>
      <w:marBottom w:val="0"/>
      <w:divBdr>
        <w:top w:val="none" w:sz="0" w:space="0" w:color="auto"/>
        <w:left w:val="none" w:sz="0" w:space="0" w:color="auto"/>
        <w:bottom w:val="none" w:sz="0" w:space="0" w:color="auto"/>
        <w:right w:val="none" w:sz="0" w:space="0" w:color="auto"/>
      </w:divBdr>
      <w:divsChild>
        <w:div w:id="226113653">
          <w:marLeft w:val="0"/>
          <w:marRight w:val="0"/>
          <w:marTop w:val="0"/>
          <w:marBottom w:val="0"/>
          <w:divBdr>
            <w:top w:val="none" w:sz="0" w:space="0" w:color="auto"/>
            <w:left w:val="none" w:sz="0" w:space="0" w:color="auto"/>
            <w:bottom w:val="none" w:sz="0" w:space="0" w:color="auto"/>
            <w:right w:val="none" w:sz="0" w:space="0" w:color="auto"/>
          </w:divBdr>
        </w:div>
        <w:div w:id="1783912759">
          <w:marLeft w:val="0"/>
          <w:marRight w:val="0"/>
          <w:marTop w:val="0"/>
          <w:marBottom w:val="0"/>
          <w:divBdr>
            <w:top w:val="none" w:sz="0" w:space="0" w:color="auto"/>
            <w:left w:val="none" w:sz="0" w:space="0" w:color="auto"/>
            <w:bottom w:val="none" w:sz="0" w:space="0" w:color="auto"/>
            <w:right w:val="none" w:sz="0" w:space="0" w:color="auto"/>
          </w:divBdr>
        </w:div>
        <w:div w:id="1211966033">
          <w:marLeft w:val="0"/>
          <w:marRight w:val="0"/>
          <w:marTop w:val="0"/>
          <w:marBottom w:val="0"/>
          <w:divBdr>
            <w:top w:val="none" w:sz="0" w:space="0" w:color="auto"/>
            <w:left w:val="none" w:sz="0" w:space="0" w:color="auto"/>
            <w:bottom w:val="none" w:sz="0" w:space="0" w:color="auto"/>
            <w:right w:val="none" w:sz="0" w:space="0" w:color="auto"/>
          </w:divBdr>
        </w:div>
        <w:div w:id="491794158">
          <w:marLeft w:val="0"/>
          <w:marRight w:val="0"/>
          <w:marTop w:val="0"/>
          <w:marBottom w:val="0"/>
          <w:divBdr>
            <w:top w:val="none" w:sz="0" w:space="0" w:color="auto"/>
            <w:left w:val="none" w:sz="0" w:space="0" w:color="auto"/>
            <w:bottom w:val="none" w:sz="0" w:space="0" w:color="auto"/>
            <w:right w:val="none" w:sz="0" w:space="0" w:color="auto"/>
          </w:divBdr>
        </w:div>
      </w:divsChild>
    </w:div>
    <w:div w:id="1975941854">
      <w:bodyDiv w:val="1"/>
      <w:marLeft w:val="0"/>
      <w:marRight w:val="0"/>
      <w:marTop w:val="0"/>
      <w:marBottom w:val="0"/>
      <w:divBdr>
        <w:top w:val="none" w:sz="0" w:space="0" w:color="auto"/>
        <w:left w:val="none" w:sz="0" w:space="0" w:color="auto"/>
        <w:bottom w:val="none" w:sz="0" w:space="0" w:color="auto"/>
        <w:right w:val="none" w:sz="0" w:space="0" w:color="auto"/>
      </w:divBdr>
    </w:div>
    <w:div w:id="1976250239">
      <w:bodyDiv w:val="1"/>
      <w:marLeft w:val="0"/>
      <w:marRight w:val="0"/>
      <w:marTop w:val="0"/>
      <w:marBottom w:val="0"/>
      <w:divBdr>
        <w:top w:val="none" w:sz="0" w:space="0" w:color="auto"/>
        <w:left w:val="none" w:sz="0" w:space="0" w:color="auto"/>
        <w:bottom w:val="none" w:sz="0" w:space="0" w:color="auto"/>
        <w:right w:val="none" w:sz="0" w:space="0" w:color="auto"/>
      </w:divBdr>
    </w:div>
    <w:div w:id="1985772316">
      <w:bodyDiv w:val="1"/>
      <w:marLeft w:val="0"/>
      <w:marRight w:val="0"/>
      <w:marTop w:val="0"/>
      <w:marBottom w:val="0"/>
      <w:divBdr>
        <w:top w:val="none" w:sz="0" w:space="0" w:color="auto"/>
        <w:left w:val="none" w:sz="0" w:space="0" w:color="auto"/>
        <w:bottom w:val="none" w:sz="0" w:space="0" w:color="auto"/>
        <w:right w:val="none" w:sz="0" w:space="0" w:color="auto"/>
      </w:divBdr>
    </w:div>
    <w:div w:id="1986739956">
      <w:bodyDiv w:val="1"/>
      <w:marLeft w:val="0"/>
      <w:marRight w:val="0"/>
      <w:marTop w:val="0"/>
      <w:marBottom w:val="0"/>
      <w:divBdr>
        <w:top w:val="none" w:sz="0" w:space="0" w:color="auto"/>
        <w:left w:val="none" w:sz="0" w:space="0" w:color="auto"/>
        <w:bottom w:val="none" w:sz="0" w:space="0" w:color="auto"/>
        <w:right w:val="none" w:sz="0" w:space="0" w:color="auto"/>
      </w:divBdr>
    </w:div>
    <w:div w:id="1987785095">
      <w:bodyDiv w:val="1"/>
      <w:marLeft w:val="0"/>
      <w:marRight w:val="0"/>
      <w:marTop w:val="0"/>
      <w:marBottom w:val="0"/>
      <w:divBdr>
        <w:top w:val="none" w:sz="0" w:space="0" w:color="auto"/>
        <w:left w:val="none" w:sz="0" w:space="0" w:color="auto"/>
        <w:bottom w:val="none" w:sz="0" w:space="0" w:color="auto"/>
        <w:right w:val="none" w:sz="0" w:space="0" w:color="auto"/>
      </w:divBdr>
    </w:div>
    <w:div w:id="1988166831">
      <w:bodyDiv w:val="1"/>
      <w:marLeft w:val="0"/>
      <w:marRight w:val="0"/>
      <w:marTop w:val="0"/>
      <w:marBottom w:val="0"/>
      <w:divBdr>
        <w:top w:val="none" w:sz="0" w:space="0" w:color="auto"/>
        <w:left w:val="none" w:sz="0" w:space="0" w:color="auto"/>
        <w:bottom w:val="none" w:sz="0" w:space="0" w:color="auto"/>
        <w:right w:val="none" w:sz="0" w:space="0" w:color="auto"/>
      </w:divBdr>
    </w:div>
    <w:div w:id="1997686287">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1999267290">
      <w:bodyDiv w:val="1"/>
      <w:marLeft w:val="0"/>
      <w:marRight w:val="0"/>
      <w:marTop w:val="0"/>
      <w:marBottom w:val="0"/>
      <w:divBdr>
        <w:top w:val="none" w:sz="0" w:space="0" w:color="auto"/>
        <w:left w:val="none" w:sz="0" w:space="0" w:color="auto"/>
        <w:bottom w:val="none" w:sz="0" w:space="0" w:color="auto"/>
        <w:right w:val="none" w:sz="0" w:space="0" w:color="auto"/>
      </w:divBdr>
    </w:div>
    <w:div w:id="2001735452">
      <w:bodyDiv w:val="1"/>
      <w:marLeft w:val="0"/>
      <w:marRight w:val="0"/>
      <w:marTop w:val="0"/>
      <w:marBottom w:val="0"/>
      <w:divBdr>
        <w:top w:val="none" w:sz="0" w:space="0" w:color="auto"/>
        <w:left w:val="none" w:sz="0" w:space="0" w:color="auto"/>
        <w:bottom w:val="none" w:sz="0" w:space="0" w:color="auto"/>
        <w:right w:val="none" w:sz="0" w:space="0" w:color="auto"/>
      </w:divBdr>
    </w:div>
    <w:div w:id="2006543258">
      <w:bodyDiv w:val="1"/>
      <w:marLeft w:val="0"/>
      <w:marRight w:val="0"/>
      <w:marTop w:val="0"/>
      <w:marBottom w:val="0"/>
      <w:divBdr>
        <w:top w:val="none" w:sz="0" w:space="0" w:color="auto"/>
        <w:left w:val="none" w:sz="0" w:space="0" w:color="auto"/>
        <w:bottom w:val="none" w:sz="0" w:space="0" w:color="auto"/>
        <w:right w:val="none" w:sz="0" w:space="0" w:color="auto"/>
      </w:divBdr>
    </w:div>
    <w:div w:id="2007587122">
      <w:bodyDiv w:val="1"/>
      <w:marLeft w:val="0"/>
      <w:marRight w:val="0"/>
      <w:marTop w:val="0"/>
      <w:marBottom w:val="0"/>
      <w:divBdr>
        <w:top w:val="none" w:sz="0" w:space="0" w:color="auto"/>
        <w:left w:val="none" w:sz="0" w:space="0" w:color="auto"/>
        <w:bottom w:val="none" w:sz="0" w:space="0" w:color="auto"/>
        <w:right w:val="none" w:sz="0" w:space="0" w:color="auto"/>
      </w:divBdr>
    </w:div>
    <w:div w:id="2016495766">
      <w:bodyDiv w:val="1"/>
      <w:marLeft w:val="0"/>
      <w:marRight w:val="0"/>
      <w:marTop w:val="0"/>
      <w:marBottom w:val="0"/>
      <w:divBdr>
        <w:top w:val="none" w:sz="0" w:space="0" w:color="auto"/>
        <w:left w:val="none" w:sz="0" w:space="0" w:color="auto"/>
        <w:bottom w:val="none" w:sz="0" w:space="0" w:color="auto"/>
        <w:right w:val="none" w:sz="0" w:space="0" w:color="auto"/>
      </w:divBdr>
    </w:div>
    <w:div w:id="2019847390">
      <w:bodyDiv w:val="1"/>
      <w:marLeft w:val="0"/>
      <w:marRight w:val="0"/>
      <w:marTop w:val="0"/>
      <w:marBottom w:val="0"/>
      <w:divBdr>
        <w:top w:val="none" w:sz="0" w:space="0" w:color="auto"/>
        <w:left w:val="none" w:sz="0" w:space="0" w:color="auto"/>
        <w:bottom w:val="none" w:sz="0" w:space="0" w:color="auto"/>
        <w:right w:val="none" w:sz="0" w:space="0" w:color="auto"/>
      </w:divBdr>
    </w:div>
    <w:div w:id="2023581986">
      <w:bodyDiv w:val="1"/>
      <w:marLeft w:val="0"/>
      <w:marRight w:val="0"/>
      <w:marTop w:val="0"/>
      <w:marBottom w:val="0"/>
      <w:divBdr>
        <w:top w:val="none" w:sz="0" w:space="0" w:color="auto"/>
        <w:left w:val="none" w:sz="0" w:space="0" w:color="auto"/>
        <w:bottom w:val="none" w:sz="0" w:space="0" w:color="auto"/>
        <w:right w:val="none" w:sz="0" w:space="0" w:color="auto"/>
      </w:divBdr>
    </w:div>
    <w:div w:id="2024239059">
      <w:bodyDiv w:val="1"/>
      <w:marLeft w:val="0"/>
      <w:marRight w:val="0"/>
      <w:marTop w:val="0"/>
      <w:marBottom w:val="0"/>
      <w:divBdr>
        <w:top w:val="none" w:sz="0" w:space="0" w:color="auto"/>
        <w:left w:val="none" w:sz="0" w:space="0" w:color="auto"/>
        <w:bottom w:val="none" w:sz="0" w:space="0" w:color="auto"/>
        <w:right w:val="none" w:sz="0" w:space="0" w:color="auto"/>
      </w:divBdr>
    </w:div>
    <w:div w:id="2026395540">
      <w:bodyDiv w:val="1"/>
      <w:marLeft w:val="0"/>
      <w:marRight w:val="0"/>
      <w:marTop w:val="0"/>
      <w:marBottom w:val="0"/>
      <w:divBdr>
        <w:top w:val="none" w:sz="0" w:space="0" w:color="auto"/>
        <w:left w:val="none" w:sz="0" w:space="0" w:color="auto"/>
        <w:bottom w:val="none" w:sz="0" w:space="0" w:color="auto"/>
        <w:right w:val="none" w:sz="0" w:space="0" w:color="auto"/>
      </w:divBdr>
    </w:div>
    <w:div w:id="2026592989">
      <w:bodyDiv w:val="1"/>
      <w:marLeft w:val="0"/>
      <w:marRight w:val="0"/>
      <w:marTop w:val="0"/>
      <w:marBottom w:val="0"/>
      <w:divBdr>
        <w:top w:val="none" w:sz="0" w:space="0" w:color="auto"/>
        <w:left w:val="none" w:sz="0" w:space="0" w:color="auto"/>
        <w:bottom w:val="none" w:sz="0" w:space="0" w:color="auto"/>
        <w:right w:val="none" w:sz="0" w:space="0" w:color="auto"/>
      </w:divBdr>
    </w:div>
    <w:div w:id="2044593228">
      <w:bodyDiv w:val="1"/>
      <w:marLeft w:val="0"/>
      <w:marRight w:val="0"/>
      <w:marTop w:val="0"/>
      <w:marBottom w:val="0"/>
      <w:divBdr>
        <w:top w:val="none" w:sz="0" w:space="0" w:color="auto"/>
        <w:left w:val="none" w:sz="0" w:space="0" w:color="auto"/>
        <w:bottom w:val="none" w:sz="0" w:space="0" w:color="auto"/>
        <w:right w:val="none" w:sz="0" w:space="0" w:color="auto"/>
      </w:divBdr>
    </w:div>
    <w:div w:id="2045517895">
      <w:bodyDiv w:val="1"/>
      <w:marLeft w:val="0"/>
      <w:marRight w:val="0"/>
      <w:marTop w:val="0"/>
      <w:marBottom w:val="0"/>
      <w:divBdr>
        <w:top w:val="none" w:sz="0" w:space="0" w:color="auto"/>
        <w:left w:val="none" w:sz="0" w:space="0" w:color="auto"/>
        <w:bottom w:val="none" w:sz="0" w:space="0" w:color="auto"/>
        <w:right w:val="none" w:sz="0" w:space="0" w:color="auto"/>
      </w:divBdr>
    </w:div>
    <w:div w:id="2050835109">
      <w:bodyDiv w:val="1"/>
      <w:marLeft w:val="0"/>
      <w:marRight w:val="0"/>
      <w:marTop w:val="0"/>
      <w:marBottom w:val="0"/>
      <w:divBdr>
        <w:top w:val="none" w:sz="0" w:space="0" w:color="auto"/>
        <w:left w:val="none" w:sz="0" w:space="0" w:color="auto"/>
        <w:bottom w:val="none" w:sz="0" w:space="0" w:color="auto"/>
        <w:right w:val="none" w:sz="0" w:space="0" w:color="auto"/>
      </w:divBdr>
    </w:div>
    <w:div w:id="2053840769">
      <w:bodyDiv w:val="1"/>
      <w:marLeft w:val="0"/>
      <w:marRight w:val="0"/>
      <w:marTop w:val="0"/>
      <w:marBottom w:val="0"/>
      <w:divBdr>
        <w:top w:val="none" w:sz="0" w:space="0" w:color="auto"/>
        <w:left w:val="none" w:sz="0" w:space="0" w:color="auto"/>
        <w:bottom w:val="none" w:sz="0" w:space="0" w:color="auto"/>
        <w:right w:val="none" w:sz="0" w:space="0" w:color="auto"/>
      </w:divBdr>
    </w:div>
    <w:div w:id="2057270015">
      <w:bodyDiv w:val="1"/>
      <w:marLeft w:val="0"/>
      <w:marRight w:val="0"/>
      <w:marTop w:val="0"/>
      <w:marBottom w:val="0"/>
      <w:divBdr>
        <w:top w:val="none" w:sz="0" w:space="0" w:color="auto"/>
        <w:left w:val="none" w:sz="0" w:space="0" w:color="auto"/>
        <w:bottom w:val="none" w:sz="0" w:space="0" w:color="auto"/>
        <w:right w:val="none" w:sz="0" w:space="0" w:color="auto"/>
      </w:divBdr>
    </w:div>
    <w:div w:id="2057316630">
      <w:bodyDiv w:val="1"/>
      <w:marLeft w:val="0"/>
      <w:marRight w:val="0"/>
      <w:marTop w:val="0"/>
      <w:marBottom w:val="0"/>
      <w:divBdr>
        <w:top w:val="none" w:sz="0" w:space="0" w:color="auto"/>
        <w:left w:val="none" w:sz="0" w:space="0" w:color="auto"/>
        <w:bottom w:val="none" w:sz="0" w:space="0" w:color="auto"/>
        <w:right w:val="none" w:sz="0" w:space="0" w:color="auto"/>
      </w:divBdr>
    </w:div>
    <w:div w:id="2058620449">
      <w:bodyDiv w:val="1"/>
      <w:marLeft w:val="0"/>
      <w:marRight w:val="0"/>
      <w:marTop w:val="0"/>
      <w:marBottom w:val="0"/>
      <w:divBdr>
        <w:top w:val="none" w:sz="0" w:space="0" w:color="auto"/>
        <w:left w:val="none" w:sz="0" w:space="0" w:color="auto"/>
        <w:bottom w:val="none" w:sz="0" w:space="0" w:color="auto"/>
        <w:right w:val="none" w:sz="0" w:space="0" w:color="auto"/>
      </w:divBdr>
    </w:div>
    <w:div w:id="2061514884">
      <w:bodyDiv w:val="1"/>
      <w:marLeft w:val="0"/>
      <w:marRight w:val="0"/>
      <w:marTop w:val="0"/>
      <w:marBottom w:val="0"/>
      <w:divBdr>
        <w:top w:val="none" w:sz="0" w:space="0" w:color="auto"/>
        <w:left w:val="none" w:sz="0" w:space="0" w:color="auto"/>
        <w:bottom w:val="none" w:sz="0" w:space="0" w:color="auto"/>
        <w:right w:val="none" w:sz="0" w:space="0" w:color="auto"/>
      </w:divBdr>
    </w:div>
    <w:div w:id="2062164928">
      <w:bodyDiv w:val="1"/>
      <w:marLeft w:val="0"/>
      <w:marRight w:val="0"/>
      <w:marTop w:val="0"/>
      <w:marBottom w:val="0"/>
      <w:divBdr>
        <w:top w:val="none" w:sz="0" w:space="0" w:color="auto"/>
        <w:left w:val="none" w:sz="0" w:space="0" w:color="auto"/>
        <w:bottom w:val="none" w:sz="0" w:space="0" w:color="auto"/>
        <w:right w:val="none" w:sz="0" w:space="0" w:color="auto"/>
      </w:divBdr>
    </w:div>
    <w:div w:id="2064520321">
      <w:bodyDiv w:val="1"/>
      <w:marLeft w:val="0"/>
      <w:marRight w:val="0"/>
      <w:marTop w:val="0"/>
      <w:marBottom w:val="0"/>
      <w:divBdr>
        <w:top w:val="none" w:sz="0" w:space="0" w:color="auto"/>
        <w:left w:val="none" w:sz="0" w:space="0" w:color="auto"/>
        <w:bottom w:val="none" w:sz="0" w:space="0" w:color="auto"/>
        <w:right w:val="none" w:sz="0" w:space="0" w:color="auto"/>
      </w:divBdr>
    </w:div>
    <w:div w:id="2067989459">
      <w:bodyDiv w:val="1"/>
      <w:marLeft w:val="0"/>
      <w:marRight w:val="0"/>
      <w:marTop w:val="0"/>
      <w:marBottom w:val="0"/>
      <w:divBdr>
        <w:top w:val="none" w:sz="0" w:space="0" w:color="auto"/>
        <w:left w:val="none" w:sz="0" w:space="0" w:color="auto"/>
        <w:bottom w:val="none" w:sz="0" w:space="0" w:color="auto"/>
        <w:right w:val="none" w:sz="0" w:space="0" w:color="auto"/>
      </w:divBdr>
    </w:div>
    <w:div w:id="2069647349">
      <w:bodyDiv w:val="1"/>
      <w:marLeft w:val="0"/>
      <w:marRight w:val="0"/>
      <w:marTop w:val="0"/>
      <w:marBottom w:val="0"/>
      <w:divBdr>
        <w:top w:val="none" w:sz="0" w:space="0" w:color="auto"/>
        <w:left w:val="none" w:sz="0" w:space="0" w:color="auto"/>
        <w:bottom w:val="none" w:sz="0" w:space="0" w:color="auto"/>
        <w:right w:val="none" w:sz="0" w:space="0" w:color="auto"/>
      </w:divBdr>
    </w:div>
    <w:div w:id="2069724793">
      <w:bodyDiv w:val="1"/>
      <w:marLeft w:val="0"/>
      <w:marRight w:val="0"/>
      <w:marTop w:val="0"/>
      <w:marBottom w:val="0"/>
      <w:divBdr>
        <w:top w:val="none" w:sz="0" w:space="0" w:color="auto"/>
        <w:left w:val="none" w:sz="0" w:space="0" w:color="auto"/>
        <w:bottom w:val="none" w:sz="0" w:space="0" w:color="auto"/>
        <w:right w:val="none" w:sz="0" w:space="0" w:color="auto"/>
      </w:divBdr>
    </w:div>
    <w:div w:id="2069763264">
      <w:bodyDiv w:val="1"/>
      <w:marLeft w:val="0"/>
      <w:marRight w:val="0"/>
      <w:marTop w:val="0"/>
      <w:marBottom w:val="0"/>
      <w:divBdr>
        <w:top w:val="none" w:sz="0" w:space="0" w:color="auto"/>
        <w:left w:val="none" w:sz="0" w:space="0" w:color="auto"/>
        <w:bottom w:val="none" w:sz="0" w:space="0" w:color="auto"/>
        <w:right w:val="none" w:sz="0" w:space="0" w:color="auto"/>
      </w:divBdr>
    </w:div>
    <w:div w:id="2072850597">
      <w:bodyDiv w:val="1"/>
      <w:marLeft w:val="0"/>
      <w:marRight w:val="0"/>
      <w:marTop w:val="0"/>
      <w:marBottom w:val="0"/>
      <w:divBdr>
        <w:top w:val="none" w:sz="0" w:space="0" w:color="auto"/>
        <w:left w:val="none" w:sz="0" w:space="0" w:color="auto"/>
        <w:bottom w:val="none" w:sz="0" w:space="0" w:color="auto"/>
        <w:right w:val="none" w:sz="0" w:space="0" w:color="auto"/>
      </w:divBdr>
    </w:div>
    <w:div w:id="2076925576">
      <w:bodyDiv w:val="1"/>
      <w:marLeft w:val="0"/>
      <w:marRight w:val="0"/>
      <w:marTop w:val="0"/>
      <w:marBottom w:val="0"/>
      <w:divBdr>
        <w:top w:val="none" w:sz="0" w:space="0" w:color="auto"/>
        <w:left w:val="none" w:sz="0" w:space="0" w:color="auto"/>
        <w:bottom w:val="none" w:sz="0" w:space="0" w:color="auto"/>
        <w:right w:val="none" w:sz="0" w:space="0" w:color="auto"/>
      </w:divBdr>
    </w:div>
    <w:div w:id="2078941440">
      <w:bodyDiv w:val="1"/>
      <w:marLeft w:val="0"/>
      <w:marRight w:val="0"/>
      <w:marTop w:val="0"/>
      <w:marBottom w:val="0"/>
      <w:divBdr>
        <w:top w:val="none" w:sz="0" w:space="0" w:color="auto"/>
        <w:left w:val="none" w:sz="0" w:space="0" w:color="auto"/>
        <w:bottom w:val="none" w:sz="0" w:space="0" w:color="auto"/>
        <w:right w:val="none" w:sz="0" w:space="0" w:color="auto"/>
      </w:divBdr>
    </w:div>
    <w:div w:id="2096314209">
      <w:bodyDiv w:val="1"/>
      <w:marLeft w:val="0"/>
      <w:marRight w:val="0"/>
      <w:marTop w:val="0"/>
      <w:marBottom w:val="0"/>
      <w:divBdr>
        <w:top w:val="none" w:sz="0" w:space="0" w:color="auto"/>
        <w:left w:val="none" w:sz="0" w:space="0" w:color="auto"/>
        <w:bottom w:val="none" w:sz="0" w:space="0" w:color="auto"/>
        <w:right w:val="none" w:sz="0" w:space="0" w:color="auto"/>
      </w:divBdr>
    </w:div>
    <w:div w:id="2099128991">
      <w:bodyDiv w:val="1"/>
      <w:marLeft w:val="0"/>
      <w:marRight w:val="0"/>
      <w:marTop w:val="0"/>
      <w:marBottom w:val="0"/>
      <w:divBdr>
        <w:top w:val="none" w:sz="0" w:space="0" w:color="auto"/>
        <w:left w:val="none" w:sz="0" w:space="0" w:color="auto"/>
        <w:bottom w:val="none" w:sz="0" w:space="0" w:color="auto"/>
        <w:right w:val="none" w:sz="0" w:space="0" w:color="auto"/>
      </w:divBdr>
    </w:div>
    <w:div w:id="2100365980">
      <w:bodyDiv w:val="1"/>
      <w:marLeft w:val="0"/>
      <w:marRight w:val="0"/>
      <w:marTop w:val="0"/>
      <w:marBottom w:val="0"/>
      <w:divBdr>
        <w:top w:val="none" w:sz="0" w:space="0" w:color="auto"/>
        <w:left w:val="none" w:sz="0" w:space="0" w:color="auto"/>
        <w:bottom w:val="none" w:sz="0" w:space="0" w:color="auto"/>
        <w:right w:val="none" w:sz="0" w:space="0" w:color="auto"/>
      </w:divBdr>
    </w:div>
    <w:div w:id="2100641961">
      <w:bodyDiv w:val="1"/>
      <w:marLeft w:val="0"/>
      <w:marRight w:val="0"/>
      <w:marTop w:val="0"/>
      <w:marBottom w:val="0"/>
      <w:divBdr>
        <w:top w:val="none" w:sz="0" w:space="0" w:color="auto"/>
        <w:left w:val="none" w:sz="0" w:space="0" w:color="auto"/>
        <w:bottom w:val="none" w:sz="0" w:space="0" w:color="auto"/>
        <w:right w:val="none" w:sz="0" w:space="0" w:color="auto"/>
      </w:divBdr>
    </w:div>
    <w:div w:id="2133329229">
      <w:bodyDiv w:val="1"/>
      <w:marLeft w:val="0"/>
      <w:marRight w:val="0"/>
      <w:marTop w:val="0"/>
      <w:marBottom w:val="0"/>
      <w:divBdr>
        <w:top w:val="none" w:sz="0" w:space="0" w:color="auto"/>
        <w:left w:val="none" w:sz="0" w:space="0" w:color="auto"/>
        <w:bottom w:val="none" w:sz="0" w:space="0" w:color="auto"/>
        <w:right w:val="none" w:sz="0" w:space="0" w:color="auto"/>
      </w:divBdr>
    </w:div>
    <w:div w:id="2138179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vacycommission.be/nl/jaarverslag" TargetMode="External"/><Relationship Id="rId18" Type="http://schemas.openxmlformats.org/officeDocument/2006/relationships/hyperlink" Target="http://www.lexgo.be/en/papers/IP-or-IT-or-TELECOM/IT%20law/page,3.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ymity.com/~/media/Nymity/Files/Interviews/2014/2014-01-dhontdumont.aspx%E2%80%9D" TargetMode="External"/><Relationship Id="rId17" Type="http://schemas.openxmlformats.org/officeDocument/2006/relationships/hyperlink" Target="http://edri.org/belgian-ngos-challenging-data-retention-law/" TargetMode="External"/><Relationship Id="rId2" Type="http://schemas.openxmlformats.org/officeDocument/2006/relationships/numbering" Target="numbering.xml"/><Relationship Id="rId16" Type="http://schemas.openxmlformats.org/officeDocument/2006/relationships/hyperlink" Target="http://deredactie.be/cm/vrtnieuws.english/News/1.2115016" TargetMode="External"/><Relationship Id="rId20" Type="http://schemas.openxmlformats.org/officeDocument/2006/relationships/hyperlink" Target="http://www.vodafone.com/content/dam/sustainability/2014/pdf/operating-responsibly/vodafone_law_enforcement_disclosure_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dc-project.eu/wp-content/uploads/2014/11/ACDC_D1.8.1_Legal_Requirement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ivacycommission.be/sites/privacycommission/files/documents/advies_20_2009_1.pdf" TargetMode="External"/><Relationship Id="rId23" Type="http://schemas.openxmlformats.org/officeDocument/2006/relationships/fontTable" Target="fontTable.xml"/><Relationship Id="rId10" Type="http://schemas.openxmlformats.org/officeDocument/2006/relationships/hyperlink" Target="http://www.penal.org/IMG/pdf/RIDP_2013_1_2_CD_Annexe.pdf" TargetMode="External"/><Relationship Id="rId19" Type="http://schemas.openxmlformats.org/officeDocument/2006/relationships/hyperlink" Target="http://events.belnet.be/sites/default/files/Patrick%20Van%20Eecke_Data%20retentio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ivacycommission.be/fr/rapport-annue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acdc-project.eu/wp-content/uploads/2014/11/ACDC_D1.8.1_Legal_Requirements.pdf" TargetMode="External"/><Relationship Id="rId13" Type="http://schemas.openxmlformats.org/officeDocument/2006/relationships/hyperlink" Target="http://www.lexgo.be/en/papers/IP-or-IT-or-TELECOM/IT%20law/page,3.html" TargetMode="External"/><Relationship Id="rId3" Type="http://schemas.openxmlformats.org/officeDocument/2006/relationships/hyperlink" Target="http://deredactie.be/cm/vrtnieuws.english/News/1.2115016" TargetMode="External"/><Relationship Id="rId7" Type="http://schemas.openxmlformats.org/officeDocument/2006/relationships/hyperlink" Target="http://www.acdc-project.eu/" TargetMode="External"/><Relationship Id="rId12" Type="http://schemas.openxmlformats.org/officeDocument/2006/relationships/hyperlink" Target="http://www.privacycommission.be/sites/privacycommission/files/documents/advies_20_2009_1.pdf" TargetMode="External"/><Relationship Id="rId2" Type="http://schemas.openxmlformats.org/officeDocument/2006/relationships/hyperlink" Target="http://www.nymity.com/~/media/Nymity/Files/Interviews/2014/2014-01-dhontdumont.aspx%E2%80%9D" TargetMode="External"/><Relationship Id="rId1" Type="http://schemas.openxmlformats.org/officeDocument/2006/relationships/hyperlink" Target="http://www.vodafone.com/content/dam/sustainability/2014/pdf/operating-responsibly/vodafone_law_enforcement_disclosure_report.pdf" TargetMode="External"/><Relationship Id="rId6" Type="http://schemas.openxmlformats.org/officeDocument/2006/relationships/hyperlink" Target="http://irissproject.eu/wp-cont...emocracy-report-D2.3-IRISS.pdf" TargetMode="External"/><Relationship Id="rId11" Type="http://schemas.openxmlformats.org/officeDocument/2006/relationships/hyperlink" Target="http://www.privacycommission.be/fr/rapport-annuel" TargetMode="External"/><Relationship Id="rId5" Type="http://schemas.openxmlformats.org/officeDocument/2006/relationships/hyperlink" Target="http://irissproject.eu/" TargetMode="External"/><Relationship Id="rId10" Type="http://schemas.openxmlformats.org/officeDocument/2006/relationships/hyperlink" Target="http://www.privacycommission.be/nl/jaarverslag" TargetMode="External"/><Relationship Id="rId4" Type="http://schemas.openxmlformats.org/officeDocument/2006/relationships/hyperlink" Target="http://www.childfocus.be/sites/default/files/jaarverslag_2013_nl_lr_0.pdf" TargetMode="External"/><Relationship Id="rId9" Type="http://schemas.openxmlformats.org/officeDocument/2006/relationships/hyperlink" Target="http://edri.org/belgian-ngos-challenging-data-retentio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95BE-8CEC-4752-8EB3-2E68D48B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10118</Words>
  <Characters>60708</Characters>
  <Application>Microsoft Office Word</Application>
  <DocSecurity>0</DocSecurity>
  <Lines>505</Lines>
  <Paragraphs>141</Paragraphs>
  <ScaleCrop>false</ScaleCrop>
  <HeadingPairs>
    <vt:vector size="2" baseType="variant">
      <vt:variant>
        <vt:lpstr>Title</vt:lpstr>
      </vt:variant>
      <vt:variant>
        <vt:i4>1</vt:i4>
      </vt:variant>
    </vt:vector>
  </HeadingPairs>
  <TitlesOfParts>
    <vt:vector size="1" baseType="lpstr">
      <vt:lpstr/>
    </vt:vector>
  </TitlesOfParts>
  <Company>Uniwersytet Mikołaja Kopernika w Toruniu / WPiA</Company>
  <LinksUpToDate>false</LinksUpToDate>
  <CharactersWithSpaces>70685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Gertjan Boulet</dc:creator>
  <cp:lastModifiedBy>umk</cp:lastModifiedBy>
  <cp:revision>10</cp:revision>
  <cp:lastPrinted>2015-02-12T13:06:00Z</cp:lastPrinted>
  <dcterms:created xsi:type="dcterms:W3CDTF">2015-08-06T13:19:00Z</dcterms:created>
  <dcterms:modified xsi:type="dcterms:W3CDTF">2015-08-07T06:47:00Z</dcterms:modified>
</cp:coreProperties>
</file>